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77"/>
          <w:sz w:val="22"/>
          <w:szCs w:val="22"/>
        </w:rPr>
        <w:t xml:space="preserve">0226 · Seguretat informàtica</w:t>
      </w:r>
    </w:p>
    <w:p>
      <w:pPr>
        <w:spacing w:after="200"/>
      </w:pPr>
      <w:r>
        <w:rPr>
          <w:b/>
          <w:bCs/>
          <w:color w:val="5B6B77"/>
          <w:sz w:val="22"/>
          <w:szCs w:val="22"/>
        </w:rPr>
        <w:t xml:space="preserve">RA4 · AA1 · Grup SMX2C</w:t>
      </w:r>
    </w:p>
    <w:p>
      <w:pPr>
        <w:pStyle w:val="Title"/>
        <w:spacing w:after="120"/>
      </w:pPr>
      <w:r>
        <w:rPr>
          <w:b/>
          <w:bCs/>
          <w:color w:val="16242E"/>
          <w:sz w:val="56"/>
          <w:szCs w:val="56"/>
        </w:rPr>
        <w:t xml:space="preserve">Enginyeria social i phishing</w:t>
      </w:r>
    </w:p>
    <w:p>
      <w:pPr>
        <w:spacing w:after="500"/>
      </w:pPr>
      <w:r>
        <w:rPr>
          <w:i/>
          <w:iCs/>
          <w:color w:val="C97A1E"/>
          <w:sz w:val="26"/>
          <w:szCs w:val="26"/>
        </w:rPr>
        <w:t xml:space="preserve">La línia de defensa més feble no és la tecnologia: som nosaltres</w:t>
      </w:r>
    </w:p>
    <w:p>
      <w:pPr>
        <w:pStyle w:val="Heading1"/>
        <w:spacing w:after="180" w:before="400"/>
      </w:pPr>
      <w:r>
        <w:t xml:space="preserve">1. El factor humà com a vector d'atac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En la seguretat informàtica actual, les eines de protecció tecnològiques (firewalls, IDS/IPS, antivirus) són cada cop més robustes i difícils de superar directament. Per aquest motiu, els ciberdelinqüents prefereixen atacar la línia de defensa més feble: l'usuari final.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L'enginyeria social no busca vulnerabilitats en el codi o el maquinari, sinó en el factor humà: és la manipulació psicològica de les persones perquè realitzin accions compromeses o revelin informació confidencial.</w:t>
      </w:r>
    </w:p>
    <w:p>
      <w:pPr>
        <w:pStyle w:val="Heading1"/>
        <w:spacing w:after="180" w:before="400"/>
      </w:pPr>
      <w:r>
        <w:t xml:space="preserve">2. Principals tècniques d'enginyeria social</w:t>
      </w:r>
    </w:p>
    <w:p>
      <w:pPr>
        <w:pStyle w:val="Heading2"/>
        <w:spacing w:after="140" w:before="260"/>
      </w:pPr>
      <w:r>
        <w:t xml:space="preserve">2.1. Suplantació d'identitat digital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Phishing (engany massiu): correus que simulen provenir de fonts fiables (bancs, botigues, l'empresa mateixa) per capturar contrasenyes o dades bancàries.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Spear phishing (atac dirigit): variant personalitzada adreçada a una persona o departament concret, usant informació específica de la víctima.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Whaling (atac a alts càrrecs): spear phishing dirigit a executius (CEO, CFO), amb un impacte potencial elevadíssim.</w:t>
      </w:r>
    </w:p>
    <w:p>
      <w:pPr>
        <w:pStyle w:val="Heading2"/>
        <w:spacing w:after="140" w:before="260"/>
      </w:pPr>
      <w:r>
        <w:t xml:space="preserve">2.2. Canals alternatius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Smishing (SMS phishing): missatges de text amb enllaços maliciosos o peticions urgents; és fàcil falsificar el remitent, fins i tot dins d'un fil legítim.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Vishing (voice phishing): enginyeria social telefònica, suplantant suport tècnic, entitats bancàries o personal d'auditoria.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Amb els avenços de la IA, els atacants poden generar veus i fins i tot videoconferències falses (deepfake) amb gran realisme, fent el vishing encara més creïble.</w:t>
      </w:r>
    </w:p>
    <w:p>
      <w:pPr>
        <w:pStyle w:val="Heading2"/>
        <w:spacing w:after="140" w:before="260"/>
      </w:pPr>
      <w:r>
        <w:t xml:space="preserve">2.3. Contextualització i causalitat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Pretexting: l'atacant elabora un escenari fictici (per exemple, fer-se passar per un tècnic de TI amb un problema urgent) per guanyar-se la confiança de la víctima.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Baiting (ganxo): ús d'un esquer físic o digital atractiu, com deixar una memòria USB infectada amb l'etiqueta "Nòmines_2026.xlsx" a l'aparcament de l'empresa.</w:t>
      </w:r>
    </w:p>
    <w:p>
      <w:pPr>
        <w:pStyle w:val="Heading2"/>
        <w:spacing w:after="140" w:before="260"/>
      </w:pPr>
      <w:r>
        <w:t xml:space="preserve">2.4. Observació i recol·lecció d'informació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Shoulder surfing: observació directa de tecles o pantalles quan la víctima escriu contrasenyes o PINs.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Dumpster diving: cerca d'informació confidencial (llistes d'usuaris, contrasenyes anotades) en paper no destruït adequadament.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Cas real: </w:t>
      </w:r>
      <w:r>
        <w:rPr>
          <w:i/>
          <w:iCs/>
          <w:color w:val="16242E"/>
          <w:sz w:val="21"/>
          <w:szCs w:val="21"/>
        </w:rPr>
        <w:t xml:space="preserve">Kevin Mitnick, un dels hackers més famosos dels anys 90, era expert en aquestes tècniques (incloent-hi la cerca a la brossa). Va escriure "The Art of Deception", un clàssic sobre enginyeria social.</w:t>
      </w:r>
    </w:p>
    <w:p>
      <w:pPr>
        <w:pStyle w:val="Heading1"/>
        <w:spacing w:after="180" w:before="400"/>
      </w:pPr>
      <w:r>
        <w:t xml:space="preserve">3. Impacte en organitzacions i empreses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Frau del CEO / del proveïdor: suplantant un directiu o interceptant factures, els atacants aconsegueixen transferències bancàries fraudulentes.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Infecció per ransomware: més del 80% dels atacs de ransomware s'inicien amb un correu de phishing.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Exfiltració de dades i sancions legals (RGPD/LOPDGDD): el robatori de dades comporta pèrdues econòmiques, danys reputacionals i sancions administratives.</w:t>
      </w:r>
    </w:p>
    <w:p>
      <w:pPr>
        <w:pStyle w:val="Heading1"/>
        <w:spacing w:after="180" w:before="400"/>
      </w:pPr>
      <w:r>
        <w:t xml:space="preserve">4. Correu no desitjat (spam)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 correu brossa (spam) és tota comunicació electrònica no desitjada. Provoca dos grans inconvenients: consum de recursos de xarxa (congestió i retards) i saturació de bústies, que pot bloquejar la recepció de correus legítims.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La Llei 34/2002 (LSSI-CE) estableix que l'enviament de correu comercial sense consentiment previ del destinatari és una infracció greu; en la pràctica, però, la majoria del spam prové de fora de l'àmbit legal i no es pot perseguir.</w:t>
      </w:r>
    </w:p>
    <w:p>
      <w:pPr>
        <w:pStyle w:val="Heading2"/>
        <w:spacing w:after="140" w:before="260"/>
      </w:pPr>
      <w:r>
        <w:t xml:space="preserve">4.1. Protecció contra el correu brossa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protecció implica mesures a diversos nivells: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SPF, DKIM i DMARC: protocols que verifiquen que el correu prové d'un servidor autoritzat i que no ha estat alterat en trànsit; és molt important configurar-los correctament pel propi domini, o la resta de servidors poden marcar els nostres correus com a sospitosos.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Llistes: negres (dominis/IP conegudes com a spammers), blanques (confiança total) i grises (retard temporal per filtrar servidors legítims que reintenten).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Filtres heurístics: analitzen el contingut buscant patrons típics de spam; cada violació suma punts fins a superar un llindar.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Filtratge bayesià: aprenentatge automàtic que calcula la probabilitat de spam segons l'historial de correus classificats per l'usuari.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Eines populars: SpamAssassin i MailScanner.</w:t>
      </w:r>
    </w:p>
    <w:p>
      <w:pPr>
        <w:pStyle w:val="Heading1"/>
        <w:spacing w:after="180" w:before="400"/>
      </w:pPr>
      <w:r>
        <w:t xml:space="preserve">5. Estratègies de prevenció i mitigació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Formació i conscienciació contínua: simulacres periòdics de phishing i formació en identificació d'indicadors de sospita (remetents estranys, urgència injustificada, dominis similars però falsos).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Autenticació multifactor (MFA/2FA): encara que el delinqüent aconsegueixi la contrasenya via phishing, necessita un segon factor de verificació.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Principi del mínim privilegi: cada usuari només accedeix a la informació i recursos estrictament necessaris per a les seves funcions.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Polítiques de seguretat i procediments de resposta: protocols clars per a la gestió d'incidents, notificació immediata i desconnexió de sistemes compromesos.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Configuració de filtres de correu i sistemes de detecció: bloquejar missatges sospitosos abans que arribin a l'usuari.</w:t>
      </w:r>
    </w:p>
    <w:p>
      <w:pPr>
        <w:pStyle w:val="Heading1"/>
        <w:spacing w:after="180" w:before="400"/>
      </w:pPr>
      <w:r>
        <w:t xml:space="preserve">Resum de l'apartat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L'enginyeria social ataca el factor humà, no la tecnologia: els firewalls més robustos no protegeixen d'un clic imprudent.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Phishing, spear phishing, whaling, smishing, vishing, pretexting i baiting són tècniques complementàries, sovint combinades.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SPF, DKIM i DMARC són essencials per protegir el propi domini de correu i per detectar correus falsificats.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La combinació de mesures tècniques (MFA, filtres) i humanes (formació contínua) és la defensa més eficaç.</w:t>
      </w:r>
    </w:p>
    <w:p>
      <w:pPr>
        <w:pStyle w:val="Heading1"/>
        <w:spacing w:after="180" w:before="400"/>
      </w:pPr>
      <w:r>
        <w:t xml:space="preserve">Per saber-ne més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Repositori "Materials" (GitHub, SMX-0226SI), NF5/AA1-EnginyeriaSocialPhising.md (llicència CC-BY-SA-4.0).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INCIBE — "Fraude del CEO: el engaño que puede vaciar la cuenta de tu pyme".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ESET — "Phishing".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PowerDMARC — "All About SPF, DKIM, and DMARC".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2026-09-08T20:29:21.121Z</dcterms:created>
  <dcterms:modified xsi:type="dcterms:W3CDTF">2026-09-08T20:29:21.121Z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