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436"/>
          <w:sz w:val="26"/>
        </w:rPr>
        <w:t>CONSULTA — SUCESIÓN DEL 50% DE JS TECHNOLOGY MENORCA, S.L.</w:t>
      </w:r>
    </w:p>
    <w:p>
      <w:pPr>
        <w:spacing w:after="80"/>
      </w:pPr>
      <w:r>
        <w:rPr>
          <w:b w:val="0"/>
          <w:color w:val="555555"/>
          <w:sz w:val="17"/>
        </w:rPr>
        <w:t>Preparado por Joan Serra Miret para su abogado · Julio 2026 · 1 página</w:t>
      </w:r>
    </w:p>
    <w:p>
      <w:pPr>
        <w:spacing w:before="200" w:after="80"/>
      </w:pPr>
      <w:r>
        <w:rPr>
          <w:b/>
          <w:color w:val="0F2436"/>
          <w:sz w:val="22"/>
        </w:rPr>
        <w:t>Objetivo (en una frase)</w:t>
      </w:r>
    </w:p>
    <w:p>
      <w:pPr>
        <w:spacing w:after="80"/>
      </w:pPr>
      <w:r>
        <w:rPr>
          <w:b/>
          <w:sz w:val="20"/>
        </w:rPr>
        <w:t>Que el 100% de las participaciones de la Sociedad acabe en manos de Joan de forma jurídicamente inatacable —sin conflicto de legítimas con sus dos hermanas— y con el menor coste fiscal posible, dejando intactos los derechos de las hermanas sobre el resto del patrimonio del padre.</w:t>
      </w:r>
    </w:p>
    <w:p>
      <w:pPr>
        <w:spacing w:before="200" w:after="80"/>
      </w:pPr>
      <w:r>
        <w:rPr>
          <w:b/>
          <w:color w:val="0F2436"/>
          <w:sz w:val="22"/>
        </w:rPr>
        <w:t>Datos</w:t>
      </w:r>
    </w:p>
    <w:p>
      <w:pPr>
        <w:pStyle w:val="ListBullet"/>
        <w:spacing w:after="40"/>
      </w:pPr>
      <w:r>
        <w:rPr>
          <w:b/>
          <w:sz w:val="20"/>
        </w:rPr>
        <w:t xml:space="preserve">Sociedad: </w:t>
      </w:r>
      <w:r>
        <w:rPr>
          <w:sz w:val="20"/>
        </w:rPr>
        <w:t>JS TECHNOLOGY MENORCA, S.L., NIF B57841140, domicilio en Maó (Menorca). Capital 50%/50%.</w:t>
      </w:r>
    </w:p>
    <w:p>
      <w:pPr>
        <w:pStyle w:val="ListBullet"/>
        <w:spacing w:after="40"/>
      </w:pPr>
      <w:r>
        <w:rPr>
          <w:b/>
          <w:sz w:val="20"/>
        </w:rPr>
        <w:t xml:space="preserve">Padre: </w:t>
      </w:r>
      <w:r>
        <w:rPr>
          <w:sz w:val="20"/>
        </w:rPr>
        <w:t>Joan Antoni Serra Puig, titular del 50%. Jubilado; no cobra nada de la Sociedad ni cobrará. Conforme con la operación. Vecindad civil: balear (a confirmar — dato relevante para el pacto sucesorio).</w:t>
      </w:r>
    </w:p>
    <w:p>
      <w:pPr>
        <w:pStyle w:val="ListBullet"/>
        <w:spacing w:after="40"/>
      </w:pPr>
      <w:r>
        <w:rPr>
          <w:b/>
          <w:sz w:val="20"/>
        </w:rPr>
        <w:t xml:space="preserve">Hijo: </w:t>
      </w:r>
      <w:r>
        <w:rPr>
          <w:sz w:val="20"/>
        </w:rPr>
        <w:t>Joan Serra Miret, titular del otro 50% y administrador único; dirige la empresa en exclusiva.</w:t>
      </w:r>
    </w:p>
    <w:p>
      <w:pPr>
        <w:pStyle w:val="ListBullet"/>
        <w:spacing w:after="40"/>
      </w:pPr>
      <w:r>
        <w:rPr>
          <w:b/>
          <w:sz w:val="20"/>
        </w:rPr>
        <w:t xml:space="preserve">Hermanas: </w:t>
      </w:r>
      <w:r>
        <w:rPr>
          <w:sz w:val="20"/>
        </w:rPr>
        <w:t>Aina Serra Miret y Clara Serra Pons. Conocen la operación y están conformes con renunciar a las participaciones. Se está valorando si habrá compensación (a decidir con criterio del abogado).</w:t>
      </w:r>
    </w:p>
    <w:p>
      <w:pPr>
        <w:pStyle w:val="ListBullet"/>
        <w:spacing w:after="40"/>
      </w:pPr>
      <w:r>
        <w:rPr>
          <w:b/>
          <w:sz w:val="20"/>
        </w:rPr>
        <w:t xml:space="preserve">Valor orientativo: </w:t>
      </w:r>
      <w:r>
        <w:rPr>
          <w:sz w:val="20"/>
        </w:rPr>
        <w:t>facturación ~130k €/año, sin deuda, tesorería mínima. Sin valoración formal; método a proponer (valor contable vs experto).</w:t>
      </w:r>
    </w:p>
    <w:p>
      <w:pPr>
        <w:spacing w:before="200" w:after="80"/>
      </w:pPr>
      <w:r>
        <w:rPr>
          <w:b/>
          <w:color w:val="0F2436"/>
          <w:sz w:val="22"/>
        </w:rPr>
        <w:t>Las vías a comparar (lo que pedimos)</w:t>
      </w:r>
    </w:p>
    <w:p>
      <w:pPr>
        <w:pStyle w:val="ListBullet"/>
        <w:spacing w:after="40"/>
      </w:pPr>
      <w:r>
        <w:rPr>
          <w:b/>
          <w:sz w:val="20"/>
        </w:rPr>
        <w:t xml:space="preserve">1. Donación en vida </w:t>
      </w:r>
      <w:r>
        <w:rPr>
          <w:sz w:val="20"/>
        </w:rPr>
        <w:t>de las participaciones a Joan, con o sin reserva de usufructo. Dudas: coste ISD en Illes Balears (bonificación entre parientes), ganancia patrimonial del padre en IRPF, si el usufructo aporta algo real dado que el padre no cobra ni quiere cobrar.</w:t>
      </w:r>
    </w:p>
    <w:p>
      <w:pPr>
        <w:pStyle w:val="ListBullet"/>
        <w:spacing w:after="40"/>
      </w:pPr>
      <w:r>
        <w:rPr>
          <w:b/>
          <w:sz w:val="20"/>
        </w:rPr>
        <w:t xml:space="preserve">2. Pacto sucesorio balear </w:t>
      </w:r>
      <w:r>
        <w:rPr>
          <w:sz w:val="20"/>
        </w:rPr>
        <w:t>(definición de los arts. 50-51 de la Compilación, aplicable en Menorca desde la Ley 7/2017): las hermanas definen su legítima limitada a las participaciones; atribución al fallecimiento o de presente. Dudas: requisitos de vecindad civil, tratamiento fiscal del pacto con transmisión de presente tras la jurisprudencia reciente, y qué reciben las hermanas para que la definición sea sólida.</w:t>
      </w:r>
    </w:p>
    <w:p>
      <w:pPr>
        <w:pStyle w:val="ListBullet"/>
        <w:spacing w:after="40"/>
      </w:pPr>
      <w:r>
        <w:rPr>
          <w:b/>
          <w:sz w:val="20"/>
        </w:rPr>
        <w:t xml:space="preserve">3. Compraventa </w:t>
      </w:r>
      <w:r>
        <w:rPr>
          <w:sz w:val="20"/>
        </w:rPr>
        <w:t>de las participaciones del padre a Joan (precio aplazado o simbólico-real). Dudas: riesgo de donación encubierta, ITP/IRPF, y si protege mejor frente a una futura impugnación de legítimas.</w:t>
      </w:r>
    </w:p>
    <w:p>
      <w:pPr>
        <w:spacing w:after="80"/>
      </w:pPr>
      <w:r>
        <w:rPr>
          <w:b/>
          <w:sz w:val="20"/>
        </w:rPr>
        <w:t>Pedimos: comparativa de coste fiscal y de solidez jurídica de las tres, y recomendación de UNA.</w:t>
      </w:r>
    </w:p>
    <w:p>
      <w:pPr>
        <w:spacing w:before="200" w:after="80"/>
      </w:pPr>
      <w:r>
        <w:rPr>
          <w:b/>
          <w:color w:val="0F2436"/>
          <w:sz w:val="22"/>
        </w:rPr>
        <w:t>Preguntas concretas</w:t>
      </w:r>
    </w:p>
    <w:p>
      <w:pPr>
        <w:pStyle w:val="ListBullet"/>
        <w:spacing w:after="40"/>
      </w:pPr>
      <w:r>
        <w:rPr>
          <w:sz w:val="20"/>
        </w:rPr>
        <w:t>¿Cuál de las tres vías recomienda y por qué (coste total estimado de cada una)?</w:t>
      </w:r>
    </w:p>
    <w:p>
      <w:pPr>
        <w:pStyle w:val="ListBullet"/>
        <w:spacing w:after="40"/>
      </w:pPr>
      <w:r>
        <w:rPr>
          <w:sz w:val="20"/>
        </w:rPr>
        <w:t>¿La conformidad de las hermanas necesita compensación para ser robusta, o basta la gratuidad? Si hace falta, ¿mínimo razonable y forma (dinero, otros bienes del padre)?</w:t>
      </w:r>
    </w:p>
    <w:p>
      <w:pPr>
        <w:pStyle w:val="ListBullet"/>
        <w:spacing w:after="40"/>
      </w:pPr>
      <w:r>
        <w:rPr>
          <w:sz w:val="20"/>
        </w:rPr>
        <w:t>¿Conviene además reformar estatutos con derecho de adquisición preferente del socio superviviente en transmisión mortis causa, con método de valoración pactado?</w:t>
      </w:r>
    </w:p>
    <w:p>
      <w:pPr>
        <w:pStyle w:val="ListBullet"/>
        <w:spacing w:after="40"/>
      </w:pPr>
      <w:r>
        <w:rPr>
          <w:sz w:val="20"/>
        </w:rPr>
        <w:t>Espejo: si fallece Joan, ¿qué pasa con SU 50%? ¿Testamento de Joan + misma técnica?</w:t>
      </w:r>
    </w:p>
    <w:p>
      <w:pPr>
        <w:pStyle w:val="ListBullet"/>
        <w:spacing w:after="40"/>
      </w:pPr>
      <w:r>
        <w:rPr>
          <w:sz w:val="20"/>
        </w:rPr>
        <w:t>Plazos y documentación que necesita de nosotros para firmar todo en una sola comparecencia.</w:t>
      </w:r>
    </w:p>
    <w:p>
      <w:pPr>
        <w:spacing w:before="200" w:after="80"/>
      </w:pPr>
      <w:r>
        <w:rPr>
          <w:b/>
          <w:color w:val="0F2436"/>
          <w:sz w:val="22"/>
        </w:rPr>
        <w:t>Contexto que conviene que sepa</w:t>
      </w:r>
    </w:p>
    <w:p>
      <w:pPr>
        <w:spacing w:after="80"/>
      </w:pPr>
      <w:r>
        <w:rPr>
          <w:b w:val="0"/>
          <w:sz w:val="19"/>
        </w:rPr>
        <w:t>Joan prepara un proyecto empresarial nuevo (nueva sociedad, posible socio inversor). Interesa cerrar esta sucesión ANTES de ese movimiento, para que el 50% del padre no quede expuesto a herederos no previstos en plena transición. Urgencia real: alta.</w:t>
      </w:r>
    </w:p>
    <w:p>
      <w:pPr>
        <w:spacing w:after="80"/>
      </w:pPr>
      <w:r>
        <w:rPr>
          <w:b w:val="0"/>
          <w:color w:val="555555"/>
          <w:sz w:val="17"/>
        </w:rPr>
        <w:t>Nota: existe un borrador de acuerdo familiar de intenciones ya firmado/redactado entre las cuatro partes; somos conscientes de que no tiene eficacia traslativa — se aporta solo como expresión de la voluntad común.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