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4A9A2" w14:textId="7F1F2C30" w:rsidR="005D691D" w:rsidRPr="00B861EF" w:rsidRDefault="005D691D">
      <w:pPr>
        <w:rPr>
          <w:rFonts w:ascii="Verdana" w:hAnsi="Verdana" w:cs="Times New Roman"/>
          <w:sz w:val="28"/>
          <w:szCs w:val="28"/>
          <w:u w:val="single"/>
        </w:rPr>
      </w:pPr>
      <w:r w:rsidRPr="00B861EF">
        <w:rPr>
          <w:rFonts w:ascii="Verdana" w:hAnsi="Verdana" w:cs="Times New Roman"/>
          <w:sz w:val="28"/>
          <w:szCs w:val="28"/>
          <w:u w:val="single"/>
        </w:rPr>
        <w:t>Functions and Error Handling</w:t>
      </w:r>
    </w:p>
    <w:p w14:paraId="75C1C68F" w14:textId="77777777" w:rsidR="00B861EF" w:rsidRDefault="00B861EF" w:rsidP="00B861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B861EF">
        <w:rPr>
          <w:rFonts w:ascii="Verdana" w:hAnsi="Verdana" w:cs="Helvetica"/>
          <w:color w:val="000000"/>
        </w:rPr>
        <w:t xml:space="preserve">              </w:t>
      </w:r>
      <w:r w:rsidR="005D691D" w:rsidRPr="00B861EF">
        <w:rPr>
          <w:rFonts w:ascii="Verdana" w:hAnsi="Verdana" w:cs="Helvetica"/>
          <w:color w:val="000000"/>
        </w:rPr>
        <w:t xml:space="preserve">Functions are groups of code that have a name, and can be called using parentheses. </w:t>
      </w:r>
    </w:p>
    <w:p w14:paraId="6818BF15" w14:textId="77777777" w:rsidR="00B861EF" w:rsidRDefault="00B861EF" w:rsidP="00B861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 xml:space="preserve">                   </w:t>
      </w:r>
      <w:r w:rsidR="005D691D" w:rsidRPr="00B861EF">
        <w:rPr>
          <w:rFonts w:ascii="Verdana" w:hAnsi="Verdana" w:cs="Helvetica"/>
          <w:color w:val="000000"/>
        </w:rPr>
        <w:t>Two ways of creating functions: the </w:t>
      </w:r>
      <w:r w:rsidR="005D691D"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def</w:t>
      </w:r>
      <w:r w:rsidR="005D691D" w:rsidRPr="00B861EF">
        <w:rPr>
          <w:rFonts w:ascii="Verdana" w:hAnsi="Verdana" w:cs="Helvetica"/>
          <w:color w:val="000000"/>
        </w:rPr>
        <w:t> statement, useful for any type of function, and the </w:t>
      </w:r>
      <w:r w:rsidR="005D691D"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lambda</w:t>
      </w:r>
      <w:r w:rsidR="005D691D" w:rsidRPr="00B861EF">
        <w:rPr>
          <w:rFonts w:ascii="Verdana" w:hAnsi="Verdana" w:cs="Helvetica"/>
          <w:color w:val="000000"/>
        </w:rPr>
        <w:t> statement, useful for creating short anonymous</w:t>
      </w:r>
      <w:r>
        <w:rPr>
          <w:rFonts w:ascii="Verdana" w:hAnsi="Verdana" w:cs="Helvetica"/>
          <w:color w:val="000000"/>
        </w:rPr>
        <w:t xml:space="preserve"> </w:t>
      </w:r>
      <w:r w:rsidR="005D691D" w:rsidRPr="00B861EF">
        <w:rPr>
          <w:rFonts w:ascii="Verdana" w:hAnsi="Verdana" w:cs="Helvetica"/>
          <w:color w:val="000000"/>
        </w:rPr>
        <w:t>functions.</w:t>
      </w:r>
      <w:r>
        <w:rPr>
          <w:rFonts w:ascii="Verdana" w:hAnsi="Verdana" w:cs="Helvetica"/>
          <w:color w:val="000000"/>
        </w:rPr>
        <w:t xml:space="preserve"> </w:t>
      </w:r>
    </w:p>
    <w:p w14:paraId="4A8E94B4" w14:textId="206AC513" w:rsidR="005D691D" w:rsidRDefault="00B861EF" w:rsidP="005D69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 w:cs="Helvetica"/>
          <w:color w:val="000000"/>
        </w:rPr>
        <w:t xml:space="preserve">                 </w:t>
      </w:r>
      <w:r w:rsidR="005D691D" w:rsidRPr="00B861EF">
        <w:rPr>
          <w:rFonts w:ascii="Verdana" w:hAnsi="Verdana" w:cs="Helvetica"/>
          <w:color w:val="000000"/>
        </w:rPr>
        <w:t>K</w:t>
      </w:r>
      <w:r w:rsidR="005D691D" w:rsidRPr="00B861EF">
        <w:rPr>
          <w:rStyle w:val="Emphasis"/>
          <w:rFonts w:ascii="Verdana" w:hAnsi="Verdana" w:cs="Helvetica"/>
          <w:color w:val="000000"/>
        </w:rPr>
        <w:t>eyword arguments</w:t>
      </w:r>
      <w:r w:rsidR="005D691D" w:rsidRPr="00B861EF">
        <w:rPr>
          <w:rFonts w:ascii="Verdana" w:hAnsi="Verdana" w:cs="Helvetica"/>
          <w:color w:val="000000"/>
        </w:rPr>
        <w:t xml:space="preserve"> that are specified by </w:t>
      </w:r>
      <w:r w:rsidRPr="00B861EF">
        <w:rPr>
          <w:rFonts w:ascii="Verdana" w:hAnsi="Verdana" w:cs="Helvetica"/>
          <w:color w:val="000000"/>
        </w:rPr>
        <w:t>name</w:t>
      </w:r>
      <w:r>
        <w:rPr>
          <w:rFonts w:ascii="Verdana" w:hAnsi="Verdana" w:cs="Helvetica"/>
          <w:color w:val="000000"/>
        </w:rPr>
        <w:t>.</w:t>
      </w:r>
      <w:r w:rsidRPr="00B861EF">
        <w:rPr>
          <w:rFonts w:ascii="Verdana" w:hAnsi="Verdana" w:cs="Helvetica"/>
          <w:color w:val="000000"/>
        </w:rPr>
        <w:t xml:space="preserve"> Keyword</w:t>
      </w:r>
      <w:r w:rsidR="005D691D" w:rsidRPr="00B861EF">
        <w:rPr>
          <w:rFonts w:ascii="Verdana" w:hAnsi="Verdana" w:cs="Helvetica"/>
          <w:color w:val="000000"/>
        </w:rPr>
        <w:t xml:space="preserve"> argument for the </w:t>
      </w:r>
      <w:r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print (</w:t>
      </w:r>
      <w:r w:rsidR="005D691D"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5D691D" w:rsidRPr="00B861EF">
        <w:rPr>
          <w:rFonts w:ascii="Verdana" w:hAnsi="Verdana" w:cs="Helvetica"/>
          <w:color w:val="000000"/>
        </w:rPr>
        <w:t> </w:t>
      </w:r>
      <w:r w:rsidRPr="00B861EF">
        <w:rPr>
          <w:rFonts w:ascii="Verdana" w:hAnsi="Verdana" w:cs="Helvetica"/>
          <w:color w:val="000000"/>
        </w:rPr>
        <w:t>function is</w:t>
      </w:r>
      <w:r w:rsidR="005D691D" w:rsidRPr="00B861EF">
        <w:rPr>
          <w:rFonts w:ascii="Verdana" w:hAnsi="Verdana" w:cs="Helvetica"/>
          <w:color w:val="000000"/>
        </w:rPr>
        <w:t> </w:t>
      </w:r>
      <w:proofErr w:type="spellStart"/>
      <w:r w:rsidR="005D691D"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sep</w:t>
      </w:r>
      <w:proofErr w:type="spellEnd"/>
      <w:r w:rsidR="005D691D" w:rsidRPr="00B861EF">
        <w:rPr>
          <w:rFonts w:ascii="Verdana" w:hAnsi="Verdana" w:cs="Helvetica"/>
          <w:color w:val="000000"/>
        </w:rPr>
        <w:t>, which tells what character or characters should be used to separate multiple items.</w:t>
      </w:r>
      <w:r w:rsidRPr="00B861EF">
        <w:rPr>
          <w:rFonts w:ascii="Verdana" w:hAnsi="Verdana" w:cs="Helvetica"/>
          <w:color w:val="000000"/>
        </w:rPr>
        <w:t xml:space="preserve"> When non-keyword arguments are used together with keyword arguments, the keyword arguments must come at the end.</w:t>
      </w:r>
    </w:p>
    <w:p w14:paraId="2AD8A1E5" w14:textId="34F9DC36" w:rsidR="00B861EF" w:rsidRPr="00B861EF" w:rsidRDefault="00B861EF" w:rsidP="00B861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B861EF">
        <w:rPr>
          <w:rFonts w:ascii="Verdana" w:hAnsi="Verdana" w:cs="Helvetica"/>
          <w:color w:val="000000"/>
        </w:rPr>
        <w:t xml:space="preserve">                   When how many arguments the user will pass is unknown, the special form </w:t>
      </w:r>
      <w:r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  <w:proofErr w:type="spellStart"/>
      <w:r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args</w:t>
      </w:r>
      <w:proofErr w:type="spellEnd"/>
      <w:r w:rsidRPr="00B861EF">
        <w:rPr>
          <w:rFonts w:ascii="Verdana" w:hAnsi="Verdana" w:cs="Helvetica"/>
          <w:color w:val="000000"/>
        </w:rPr>
        <w:t> and </w:t>
      </w:r>
      <w:r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**</w:t>
      </w:r>
      <w:proofErr w:type="spellStart"/>
      <w:r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kwargs</w:t>
      </w:r>
      <w:proofErr w:type="spellEnd"/>
      <w:r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861EF">
        <w:rPr>
          <w:rFonts w:ascii="Verdana" w:hAnsi="Verdana" w:cs="Helvetica"/>
          <w:color w:val="000000"/>
        </w:rPr>
        <w:t>to catch all arguments that are passed.</w:t>
      </w:r>
      <w:r>
        <w:rPr>
          <w:rFonts w:ascii="Verdana" w:hAnsi="Verdana" w:cs="Helvetica"/>
          <w:color w:val="000000"/>
        </w:rPr>
        <w:t xml:space="preserve"> </w:t>
      </w:r>
      <w:r w:rsidRPr="00B861EF">
        <w:rPr>
          <w:rFonts w:ascii="Verdana" w:hAnsi="Verdana" w:cs="Helvetica"/>
          <w:color w:val="000000"/>
        </w:rPr>
        <w:t>Short for "arguments" and "keyword arguments". The operative difference is that a single </w:t>
      </w:r>
      <w:r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B861EF">
        <w:rPr>
          <w:rFonts w:ascii="Verdana" w:hAnsi="Verdana" w:cs="Helvetica"/>
          <w:color w:val="000000"/>
        </w:rPr>
        <w:t> before a variable means "expand this as a sequence", while a double </w:t>
      </w:r>
      <w:r w:rsidRPr="00B861E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**</w:t>
      </w:r>
      <w:r w:rsidRPr="00B861EF">
        <w:rPr>
          <w:rFonts w:ascii="Verdana" w:hAnsi="Verdana" w:cs="Helvetica"/>
          <w:color w:val="000000"/>
        </w:rPr>
        <w:t xml:space="preserve"> before a variable means "expand this as a dictionary". </w:t>
      </w:r>
    </w:p>
    <w:p w14:paraId="45F0B9E6" w14:textId="77777777" w:rsidR="00B861EF" w:rsidRDefault="00B861EF" w:rsidP="00B861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</w:p>
    <w:p w14:paraId="10277368" w14:textId="77777777" w:rsidR="001B63FC" w:rsidRDefault="00B861EF" w:rsidP="001B63FC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Helvetica"/>
          <w:b/>
          <w:bCs/>
          <w:color w:val="000000"/>
          <w:kern w:val="36"/>
          <w:sz w:val="28"/>
          <w:szCs w:val="28"/>
          <w:u w:val="single"/>
        </w:rPr>
      </w:pPr>
      <w:r w:rsidRPr="00B861EF">
        <w:rPr>
          <w:rFonts w:ascii="Verdana" w:eastAsia="Times New Roman" w:hAnsi="Verdana" w:cs="Helvetica"/>
          <w:b/>
          <w:bCs/>
          <w:color w:val="000000"/>
          <w:kern w:val="36"/>
          <w:sz w:val="28"/>
          <w:szCs w:val="28"/>
          <w:u w:val="single"/>
        </w:rPr>
        <w:t>Errors and Exceptions</w:t>
      </w:r>
    </w:p>
    <w:p w14:paraId="3D5D0AE7" w14:textId="787FBD20" w:rsidR="00B861EF" w:rsidRPr="00B861EF" w:rsidRDefault="00B861EF" w:rsidP="001B63F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5781257" w14:textId="77777777" w:rsidR="00B861EF" w:rsidRPr="00B861EF" w:rsidRDefault="00B861EF" w:rsidP="00B861EF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Verdana" w:eastAsia="Times New Roman" w:hAnsi="Verdana" w:cs="Helvetica"/>
          <w:color w:val="000000"/>
          <w:sz w:val="24"/>
          <w:szCs w:val="24"/>
        </w:rPr>
      </w:pPr>
      <w:r w:rsidRPr="00B861EF">
        <w:rPr>
          <w:rFonts w:ascii="Verdana" w:eastAsia="Times New Roman" w:hAnsi="Verdana" w:cs="Helvetica"/>
          <w:i/>
          <w:iCs/>
          <w:color w:val="000000"/>
          <w:sz w:val="24"/>
          <w:szCs w:val="24"/>
        </w:rPr>
        <w:t>Syntax errors:</w:t>
      </w:r>
      <w:r w:rsidRPr="00B861EF">
        <w:rPr>
          <w:rFonts w:ascii="Verdana" w:eastAsia="Times New Roman" w:hAnsi="Verdana" w:cs="Helvetica"/>
          <w:color w:val="000000"/>
          <w:sz w:val="24"/>
          <w:szCs w:val="24"/>
        </w:rPr>
        <w:t> Errors where the code is not valid Python (generally easy to fix)</w:t>
      </w:r>
    </w:p>
    <w:p w14:paraId="5A6465F3" w14:textId="77777777" w:rsidR="00B861EF" w:rsidRPr="00B861EF" w:rsidRDefault="00B861EF" w:rsidP="001B63FC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jc w:val="both"/>
        <w:rPr>
          <w:rFonts w:ascii="Verdana" w:eastAsia="Times New Roman" w:hAnsi="Verdana" w:cs="Helvetica"/>
          <w:color w:val="000000"/>
          <w:sz w:val="24"/>
          <w:szCs w:val="24"/>
        </w:rPr>
      </w:pPr>
      <w:r w:rsidRPr="00B861EF">
        <w:rPr>
          <w:rFonts w:ascii="Verdana" w:eastAsia="Times New Roman" w:hAnsi="Verdana" w:cs="Helvetica"/>
          <w:i/>
          <w:iCs/>
          <w:color w:val="000000"/>
          <w:sz w:val="24"/>
          <w:szCs w:val="24"/>
        </w:rPr>
        <w:t>Runtime errors:</w:t>
      </w:r>
      <w:r w:rsidRPr="00B861EF">
        <w:rPr>
          <w:rFonts w:ascii="Verdana" w:eastAsia="Times New Roman" w:hAnsi="Verdana" w:cs="Helvetica"/>
          <w:color w:val="000000"/>
          <w:sz w:val="24"/>
          <w:szCs w:val="24"/>
        </w:rPr>
        <w:t> Errors where syntactically valid code fails to execute, perhaps due to invalid user input (sometimes easy to fix)</w:t>
      </w:r>
    </w:p>
    <w:p w14:paraId="58A80D04" w14:textId="0FE02E89" w:rsidR="00B861EF" w:rsidRPr="001B63FC" w:rsidRDefault="00B861EF" w:rsidP="00B861EF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Verdana" w:eastAsia="Times New Roman" w:hAnsi="Verdana" w:cs="Helvetica"/>
          <w:color w:val="000000"/>
          <w:sz w:val="24"/>
          <w:szCs w:val="24"/>
        </w:rPr>
      </w:pPr>
      <w:r w:rsidRPr="00B861EF">
        <w:rPr>
          <w:rFonts w:ascii="Verdana" w:eastAsia="Times New Roman" w:hAnsi="Verdana" w:cs="Helvetica"/>
          <w:i/>
          <w:iCs/>
          <w:color w:val="000000"/>
          <w:sz w:val="24"/>
          <w:szCs w:val="24"/>
        </w:rPr>
        <w:t>Semantic errors:</w:t>
      </w:r>
      <w:r w:rsidRPr="00B861EF">
        <w:rPr>
          <w:rFonts w:ascii="Verdana" w:eastAsia="Times New Roman" w:hAnsi="Verdana" w:cs="Helvetica"/>
          <w:color w:val="000000"/>
          <w:sz w:val="24"/>
          <w:szCs w:val="24"/>
        </w:rPr>
        <w:t> Errors in logic: code executes without a problem, but the result is not what you expect (often very difficult to track-down and fix)</w:t>
      </w:r>
    </w:p>
    <w:p w14:paraId="266601BB" w14:textId="77777777" w:rsidR="001B63FC" w:rsidRPr="00B861EF" w:rsidRDefault="001B63FC" w:rsidP="001B63FC">
      <w:pPr>
        <w:shd w:val="clear" w:color="auto" w:fill="FFFFFF"/>
        <w:spacing w:after="0" w:line="300" w:lineRule="atLeast"/>
        <w:ind w:left="840" w:right="480"/>
        <w:rPr>
          <w:rFonts w:ascii="Verdana" w:eastAsia="Times New Roman" w:hAnsi="Verdana" w:cs="Helvetica"/>
          <w:color w:val="000000"/>
          <w:sz w:val="24"/>
          <w:szCs w:val="24"/>
        </w:rPr>
      </w:pPr>
    </w:p>
    <w:p w14:paraId="42084851" w14:textId="41D47D85" w:rsidR="00B861EF" w:rsidRPr="00B861EF" w:rsidRDefault="00B861EF" w:rsidP="00B861E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000000"/>
          <w:sz w:val="24"/>
          <w:szCs w:val="24"/>
        </w:rPr>
      </w:pPr>
      <w:r w:rsidRPr="00B861EF">
        <w:rPr>
          <w:rFonts w:ascii="Verdana" w:eastAsia="Times New Roman" w:hAnsi="Verdana" w:cs="Helvetica"/>
          <w:color w:val="000000"/>
          <w:sz w:val="24"/>
          <w:szCs w:val="24"/>
        </w:rPr>
        <w:t>Python handles runtime errors via its </w:t>
      </w:r>
      <w:r w:rsidRPr="00B861EF">
        <w:rPr>
          <w:rFonts w:ascii="Verdana" w:eastAsia="Times New Roman" w:hAnsi="Verdana" w:cs="Helvetica"/>
          <w:i/>
          <w:iCs/>
          <w:color w:val="000000"/>
          <w:sz w:val="24"/>
          <w:szCs w:val="24"/>
        </w:rPr>
        <w:t>exception handling</w:t>
      </w:r>
      <w:r w:rsidRPr="00B861EF">
        <w:rPr>
          <w:rFonts w:ascii="Verdana" w:eastAsia="Times New Roman" w:hAnsi="Verdana" w:cs="Helvetica"/>
          <w:color w:val="000000"/>
          <w:sz w:val="24"/>
          <w:szCs w:val="24"/>
        </w:rPr>
        <w:t> framework.</w:t>
      </w:r>
    </w:p>
    <w:p w14:paraId="0D757AC2" w14:textId="279C5881" w:rsidR="005D691D" w:rsidRPr="001B63FC" w:rsidRDefault="005D691D" w:rsidP="005D69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</w:p>
    <w:p w14:paraId="2FEDB013" w14:textId="048FB63A" w:rsidR="00C40E35" w:rsidRPr="00C40E35" w:rsidRDefault="00C40E35" w:rsidP="00C40E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C40E35">
        <w:rPr>
          <w:rFonts w:ascii="Verdana" w:hAnsi="Verdana" w:cs="Helvetica"/>
          <w:color w:val="000000"/>
        </w:rPr>
        <w:t>The main tool Python gives you for handling runtime exceptions is the </w:t>
      </w:r>
      <w:r w:rsidRPr="00C40E35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try</w:t>
      </w:r>
      <w:r w:rsidRPr="00C40E35">
        <w:rPr>
          <w:rFonts w:ascii="Verdana" w:hAnsi="Verdana" w:cs="Helvetica"/>
          <w:color w:val="000000"/>
        </w:rPr>
        <w:t>...</w:t>
      </w:r>
      <w:r w:rsidRPr="00C40E35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except</w:t>
      </w:r>
      <w:r w:rsidRPr="00C40E35">
        <w:rPr>
          <w:rFonts w:ascii="Verdana" w:hAnsi="Verdana" w:cs="Helvetica"/>
          <w:color w:val="000000"/>
        </w:rPr>
        <w:t xml:space="preserve"> clause. The way </w:t>
      </w:r>
      <w:r w:rsidRPr="00C40E35">
        <w:rPr>
          <w:rFonts w:ascii="Verdana" w:hAnsi="Verdana" w:cs="Helvetica"/>
          <w:color w:val="000000"/>
        </w:rPr>
        <w:t>to</w:t>
      </w:r>
      <w:r w:rsidRPr="00C40E35">
        <w:rPr>
          <w:rFonts w:ascii="Verdana" w:hAnsi="Verdana" w:cs="Helvetica"/>
          <w:color w:val="000000"/>
        </w:rPr>
        <w:t xml:space="preserve"> raise </w:t>
      </w:r>
      <w:r w:rsidRPr="00C40E35">
        <w:rPr>
          <w:rFonts w:ascii="Verdana" w:hAnsi="Verdana" w:cs="Helvetica"/>
          <w:color w:val="000000"/>
        </w:rPr>
        <w:t xml:space="preserve">one’s </w:t>
      </w:r>
      <w:r w:rsidRPr="00C40E35">
        <w:rPr>
          <w:rFonts w:ascii="Verdana" w:hAnsi="Verdana" w:cs="Helvetica"/>
          <w:color w:val="000000"/>
        </w:rPr>
        <w:t>own exceptions is with the </w:t>
      </w:r>
      <w:r w:rsidRPr="00C40E35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raise</w:t>
      </w:r>
      <w:r w:rsidRPr="00C40E35">
        <w:rPr>
          <w:rFonts w:ascii="Verdana" w:hAnsi="Verdana" w:cs="Helvetica"/>
          <w:color w:val="000000"/>
        </w:rPr>
        <w:t xml:space="preserve"> statement. </w:t>
      </w:r>
    </w:p>
    <w:p w14:paraId="60D76A3F" w14:textId="4C889D32" w:rsidR="00C40E35" w:rsidRPr="00C40E35" w:rsidRDefault="00C40E35" w:rsidP="00C40E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</w:p>
    <w:p w14:paraId="69EF2EC3" w14:textId="77777777" w:rsidR="005D691D" w:rsidRPr="005D691D" w:rsidRDefault="005D691D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5D691D" w:rsidRPr="005D69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D9758" w14:textId="77777777" w:rsidR="00E02F90" w:rsidRDefault="00E02F90" w:rsidP="005D691D">
      <w:pPr>
        <w:spacing w:after="0" w:line="240" w:lineRule="auto"/>
      </w:pPr>
      <w:r>
        <w:separator/>
      </w:r>
    </w:p>
  </w:endnote>
  <w:endnote w:type="continuationSeparator" w:id="0">
    <w:p w14:paraId="72A80C3C" w14:textId="77777777" w:rsidR="00E02F90" w:rsidRDefault="00E02F90" w:rsidP="005D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2B0E9" w14:textId="77777777" w:rsidR="00E02F90" w:rsidRDefault="00E02F90" w:rsidP="005D691D">
      <w:pPr>
        <w:spacing w:after="0" w:line="240" w:lineRule="auto"/>
      </w:pPr>
      <w:r>
        <w:separator/>
      </w:r>
    </w:p>
  </w:footnote>
  <w:footnote w:type="continuationSeparator" w:id="0">
    <w:p w14:paraId="67CB1AAF" w14:textId="77777777" w:rsidR="00E02F90" w:rsidRDefault="00E02F90" w:rsidP="005D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285F0" w14:textId="4A346EF9" w:rsidR="005D691D" w:rsidRPr="000F2961" w:rsidRDefault="005D691D" w:rsidP="005D691D">
    <w:pPr>
      <w:pStyle w:val="Header"/>
      <w:rPr>
        <w:rFonts w:ascii="Verdana" w:hAnsi="Verdana"/>
        <w:sz w:val="28"/>
        <w:szCs w:val="28"/>
      </w:rPr>
    </w:pPr>
    <w:r w:rsidRPr="000F2961">
      <w:rPr>
        <w:rFonts w:ascii="Verdana" w:hAnsi="Verdana"/>
        <w:sz w:val="28"/>
        <w:szCs w:val="28"/>
      </w:rPr>
      <w:t xml:space="preserve">MODULE </w:t>
    </w:r>
    <w:r>
      <w:rPr>
        <w:rFonts w:ascii="Verdana" w:hAnsi="Verdana"/>
        <w:sz w:val="28"/>
        <w:szCs w:val="28"/>
      </w:rPr>
      <w:t>4</w:t>
    </w:r>
    <w:r w:rsidRPr="000F2961">
      <w:rPr>
        <w:rFonts w:ascii="Verdana" w:hAnsi="Verdana"/>
        <w:sz w:val="28"/>
        <w:szCs w:val="28"/>
      </w:rPr>
      <w:t xml:space="preserve"> notes</w:t>
    </w:r>
  </w:p>
  <w:p w14:paraId="662F3008" w14:textId="77777777" w:rsidR="005D691D" w:rsidRDefault="005D6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C3A14"/>
    <w:multiLevelType w:val="multilevel"/>
    <w:tmpl w:val="C70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1D"/>
    <w:rsid w:val="001B63FC"/>
    <w:rsid w:val="005D691D"/>
    <w:rsid w:val="00AB5998"/>
    <w:rsid w:val="00B861EF"/>
    <w:rsid w:val="00C40E35"/>
    <w:rsid w:val="00E02F90"/>
    <w:rsid w:val="00F2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DEE3"/>
  <w15:chartTrackingRefBased/>
  <w15:docId w15:val="{BAA4133B-27A9-479A-96EB-C64EAC39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91D"/>
  </w:style>
  <w:style w:type="paragraph" w:styleId="Footer">
    <w:name w:val="footer"/>
    <w:basedOn w:val="Normal"/>
    <w:link w:val="FooterChar"/>
    <w:uiPriority w:val="99"/>
    <w:unhideWhenUsed/>
    <w:rsid w:val="005D6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91D"/>
  </w:style>
  <w:style w:type="paragraph" w:styleId="NormalWeb">
    <w:name w:val="Normal (Web)"/>
    <w:basedOn w:val="Normal"/>
    <w:uiPriority w:val="99"/>
    <w:semiHidden/>
    <w:unhideWhenUsed/>
    <w:rsid w:val="005D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69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69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JOANSEY VARUGHESE</dc:creator>
  <cp:keywords/>
  <dc:description/>
  <cp:lastModifiedBy>JOANSEY VARUGHESE</cp:lastModifiedBy>
  <cp:revision>2</cp:revision>
  <dcterms:created xsi:type="dcterms:W3CDTF">2020-09-28T19:01:00Z</dcterms:created>
  <dcterms:modified xsi:type="dcterms:W3CDTF">2020-09-28T19:01:00Z</dcterms:modified>
</cp:coreProperties>
</file>