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Sistema de Registro de Asistencia con QR</w:t>
      </w:r>
    </w:p>
    <w:p>
      <w:pPr>
        <w:spacing w:after="400"/>
        <w:jc w:val="center"/>
      </w:pPr>
      <w:r>
        <w:t xml:space="preserve">Documento de especificación del proyecto</w:t>
      </w:r>
    </w:p>
    <w:p>
      <w:pPr>
        <w:pStyle w:val="Heading1"/>
        <w:spacing w:after="200" w:before="400"/>
      </w:pPr>
      <w:r>
        <w:t xml:space="preserve">Funcionalidad</w:t>
      </w:r>
    </w:p>
    <w:p>
      <w:pPr>
        <w:pStyle w:val="Heading2"/>
        <w:spacing w:after="150" w:before="300"/>
      </w:pPr>
      <w:r>
        <w:t xml:space="preserve">Registro de Asistencia — Instructor</w:t>
      </w:r>
    </w:p>
    <w:p>
      <w:pPr>
        <w:spacing w:after="120"/>
      </w:pPr>
      <w:r>
        <w:t xml:space="preserve">El instructor:</w:t>
      </w:r>
    </w:p>
    <w:p>
      <w:pPr>
        <w:spacing w:after="60"/>
      </w:pPr>
      <w:r>
        <w:rPr>
          <w:b/>
          <w:bCs/>
        </w:rPr>
        <w:t xml:space="preserve">1. </w:t>
      </w:r>
      <w:r>
        <w:t xml:space="preserve">Inicia la sesión de formación en el sistema.</w:t>
      </w:r>
    </w:p>
    <w:p>
      <w:pPr>
        <w:spacing w:after="60"/>
      </w:pPr>
      <w:r>
        <w:rPr>
          <w:b/>
          <w:bCs/>
        </w:rPr>
        <w:t xml:space="preserve">2. </w:t>
      </w:r>
      <w:r>
        <w:t xml:space="preserve">Genera un QR temporal (cambia cada 5 minutos).</w:t>
      </w:r>
    </w:p>
    <w:p>
      <w:pPr>
        <w:spacing w:after="60"/>
      </w:pPr>
      <w:r>
        <w:rPr>
          <w:b/>
          <w:bCs/>
        </w:rPr>
        <w:t xml:space="preserve">3. </w:t>
      </w:r>
      <w:r>
        <w:t xml:space="preserve">Habilita el registro durante el tiempo indicado por el instructor.</w:t>
      </w:r>
    </w:p>
    <w:p>
      <w:pPr>
        <w:spacing w:after="60"/>
      </w:pPr>
      <w:r>
        <w:rPr>
          <w:b/>
          <w:bCs/>
        </w:rPr>
        <w:t xml:space="preserve">4. </w:t>
      </w:r>
      <w:r>
        <w:t xml:space="preserve">Al cerrarse la ventana de tiempo, el sistema marca automáticamente como "inasistente" a quien no registró. El instructor puede corregir este estado manualmente después (por ejemplo, si el aprendiz no tenía celular disponible).</w:t>
      </w:r>
    </w:p>
    <w:p>
      <w:pPr>
        <w:pStyle w:val="Heading2"/>
        <w:spacing w:after="150" w:before="300"/>
      </w:pPr>
      <w:r>
        <w:t xml:space="preserve">Registro de Asistencia — Aprendiz</w:t>
      </w:r>
    </w:p>
    <w:p>
      <w:pPr>
        <w:spacing w:after="120"/>
      </w:pPr>
      <w:r>
        <w:t xml:space="preserve">El aprendiz:</w:t>
      </w:r>
    </w:p>
    <w:p>
      <w:pPr>
        <w:spacing w:after="60"/>
      </w:pPr>
      <w:r>
        <w:rPr>
          <w:b/>
          <w:bCs/>
        </w:rPr>
        <w:t xml:space="preserve">1. </w:t>
      </w:r>
      <w:r>
        <w:t xml:space="preserve">Se conecta al internet institucional.</w:t>
      </w:r>
    </w:p>
    <w:p>
      <w:pPr>
        <w:spacing w:after="60"/>
      </w:pPr>
      <w:r>
        <w:rPr>
          <w:b/>
          <w:bCs/>
        </w:rPr>
        <w:t xml:space="preserve">2. </w:t>
      </w:r>
      <w:r>
        <w:t xml:space="preserve">Escanea el QR proyectado por el instructor.</w:t>
      </w:r>
    </w:p>
    <w:p>
      <w:pPr>
        <w:spacing w:after="60"/>
      </w:pPr>
      <w:r>
        <w:rPr>
          <w:b/>
          <w:bCs/>
        </w:rPr>
        <w:t xml:space="preserve">3. </w:t>
      </w:r>
      <w:r>
        <w:t xml:space="preserve">Accede con sus credenciales (el login se realiza dentro de la página a la que dirige el QR).</w:t>
      </w:r>
    </w:p>
    <w:p>
      <w:pPr>
        <w:spacing w:after="60"/>
      </w:pPr>
      <w:r>
        <w:rPr>
          <w:b/>
          <w:bCs/>
        </w:rPr>
        <w:t xml:space="preserve">4. </w:t>
      </w:r>
      <w:r>
        <w:t xml:space="preserve">El sistema valida, en el momento del envío del formulario:</w:t>
      </w:r>
    </w:p>
    <w:p>
      <w:pPr>
        <w:pStyle w:val="ListParagraph"/>
        <w:numPr>
          <w:ilvl w:val="0"/>
          <w:numId w:val="2"/>
        </w:numPr>
        <w:spacing w:after="60"/>
      </w:pPr>
      <w:r>
        <w:t xml:space="preserve">Que la sesión esté activa.</w:t>
      </w:r>
    </w:p>
    <w:p>
      <w:pPr>
        <w:pStyle w:val="ListParagraph"/>
        <w:numPr>
          <w:ilvl w:val="0"/>
          <w:numId w:val="2"/>
        </w:numPr>
        <w:spacing w:after="60"/>
      </w:pPr>
      <w:r>
        <w:t xml:space="preserve">Que el QR escaneado corresponda al QR vigente en ese instante (si el QR se refrescó mientras el aprendiz completaba el login, el sistema rechaza el intento y solicita volver a escanear).</w:t>
      </w:r>
    </w:p>
    <w:p>
      <w:pPr>
        <w:pStyle w:val="ListParagraph"/>
        <w:numPr>
          <w:ilvl w:val="0"/>
          <w:numId w:val="2"/>
        </w:numPr>
        <w:spacing w:after="60"/>
      </w:pPr>
      <w:r>
        <w:t xml:space="preserve">Que se encuentre en la red institucional (verifica IP pública del dispositivo).</w:t>
      </w:r>
    </w:p>
    <w:p>
      <w:pPr>
        <w:pStyle w:val="ListParagraph"/>
        <w:numPr>
          <w:ilvl w:val="0"/>
          <w:numId w:val="2"/>
        </w:numPr>
        <w:spacing w:after="60"/>
      </w:pPr>
      <w:r>
        <w:t xml:space="preserve">Que no haya registrado asistencia exitosamente para esa formación anteriormente.</w:t>
      </w:r>
    </w:p>
    <w:p>
      <w:pPr>
        <w:pStyle w:val="Heading2"/>
        <w:spacing w:after="150" w:before="300"/>
      </w:pPr>
      <w:r>
        <w:t xml:space="preserve">Registro de Aprendices</w:t>
      </w:r>
    </w:p>
    <w:p>
      <w:pPr>
        <w:spacing w:after="120"/>
      </w:pPr>
      <w:r>
        <w:t xml:space="preserve">El instructor:</w:t>
      </w:r>
    </w:p>
    <w:p>
      <w:pPr>
        <w:spacing w:after="60"/>
      </w:pPr>
      <w:r>
        <w:rPr>
          <w:b/>
          <w:bCs/>
        </w:rPr>
        <w:t xml:space="preserve">1. </w:t>
      </w:r>
      <w:r>
        <w:t xml:space="preserve">Copia los listados desde Sofia Plus.</w:t>
      </w:r>
    </w:p>
    <w:p>
      <w:pPr>
        <w:spacing w:after="60"/>
      </w:pPr>
      <w:r>
        <w:rPr>
          <w:b/>
          <w:bCs/>
        </w:rPr>
        <w:t xml:space="preserve">2. </w:t>
      </w:r>
      <w:r>
        <w:t xml:space="preserve">Los separa mediante enters.</w:t>
      </w:r>
    </w:p>
    <w:p>
      <w:pPr>
        <w:spacing w:after="60"/>
      </w:pPr>
      <w:r>
        <w:rPr>
          <w:b/>
          <w:bCs/>
        </w:rPr>
        <w:t xml:space="preserve">3. </w:t>
      </w:r>
      <w:r>
        <w:t xml:space="preserve">Los copia y los pega en el sistema.</w:t>
      </w:r>
    </w:p>
    <w:p>
      <w:pPr>
        <w:spacing w:after="120"/>
      </w:pPr>
      <w:r>
        <w:t xml:space="preserve">El sistema:</w:t>
      </w:r>
    </w:p>
    <w:p>
      <w:pPr>
        <w:pStyle w:val="ListParagraph"/>
        <w:numPr>
          <w:ilvl w:val="0"/>
          <w:numId w:val="2"/>
        </w:numPr>
        <w:spacing w:after="60"/>
      </w:pPr>
      <w:r>
        <w:t xml:space="preserve">Los registra con su número de documento.</w:t>
      </w:r>
    </w:p>
    <w:p>
      <w:pPr>
        <w:pStyle w:val="ListParagraph"/>
        <w:numPr>
          <w:ilvl w:val="0"/>
          <w:numId w:val="2"/>
        </w:numPr>
        <w:spacing w:after="60"/>
      </w:pPr>
      <w:r>
        <w:t xml:space="preserve">Si un documento ya existe (por ejemplo, registrado previamente en otra ficha), el sistema lo asocia a la ficha actual sin duplicar el registro del aprendiz.</w:t>
      </w:r>
    </w:p>
    <w:p>
      <w:pPr>
        <w:pStyle w:val="ListParagraph"/>
        <w:numPr>
          <w:ilvl w:val="0"/>
          <w:numId w:val="2"/>
        </w:numPr>
        <w:spacing w:after="60"/>
      </w:pPr>
      <w:r>
        <w:t xml:space="preserve">Valida el formato de cada línea antes de guardar (documento numérico, sin espacios ni líneas vacías) e informa al instructor cuáles líneas no se pudieron procesar, si las hay.</w:t>
      </w:r>
    </w:p>
    <w:p>
      <w:pPr>
        <w:pStyle w:val="Heading2"/>
        <w:spacing w:after="150" w:before="300"/>
      </w:pPr>
      <w:r>
        <w:t xml:space="preserve">Consulta de Historial de Asistencia</w:t>
      </w:r>
    </w:p>
    <w:p>
      <w:pPr>
        <w:spacing w:after="120"/>
      </w:pPr>
      <w:r>
        <w:t xml:space="preserve">El instructor puede:</w:t>
      </w:r>
    </w:p>
    <w:p>
      <w:pPr>
        <w:pStyle w:val="ListParagraph"/>
        <w:numPr>
          <w:ilvl w:val="0"/>
          <w:numId w:val="2"/>
        </w:numPr>
        <w:spacing w:after="60"/>
      </w:pPr>
      <w:r>
        <w:t xml:space="preserve">Consultar la asistencia por ficha, por aprendiz o por rango de fechas.</w:t>
      </w:r>
    </w:p>
    <w:p>
      <w:pPr>
        <w:pStyle w:val="ListParagraph"/>
        <w:numPr>
          <w:ilvl w:val="0"/>
          <w:numId w:val="2"/>
        </w:numPr>
        <w:spacing w:after="60"/>
      </w:pPr>
      <w:r>
        <w:t xml:space="preserve">Ver el total de asistentes e inasistentes por sesión.</w:t>
      </w:r>
    </w:p>
    <w:p>
      <w:pPr>
        <w:pStyle w:val="ListParagraph"/>
        <w:numPr>
          <w:ilvl w:val="0"/>
          <w:numId w:val="2"/>
        </w:numPr>
        <w:spacing w:after="60"/>
      </w:pPr>
      <w:r>
        <w:t xml:space="preserve">Corregir manualmente un registro (por ejemplo, marcar presente a un aprendiz sin celular que reportó su asistencia de forma verbal).</w:t>
      </w:r>
    </w:p>
    <w:p>
      <w:pPr>
        <w:pStyle w:val="Heading1"/>
        <w:spacing w:after="200" w:before="400"/>
      </w:pPr>
      <w:r>
        <w:t xml:space="preserve">Seguridad</w:t>
      </w:r>
    </w:p>
    <w:p>
      <w:pPr>
        <w:pStyle w:val="Heading2"/>
        <w:spacing w:after="150" w:before="300"/>
      </w:pPr>
      <w:r>
        <w:t xml:space="preserve">QR Dinámico</w:t>
      </w:r>
    </w:p>
    <w:p>
      <w:pPr>
        <w:spacing w:after="120"/>
      </w:pPr>
      <w:r>
        <w:t xml:space="preserve">Cada sesión genera un código QR diferente y cambiante (cada 5 minutos).</w:t>
      </w:r>
    </w:p>
    <w:p>
      <w:pPr>
        <w:spacing w:after="120"/>
      </w:pPr>
      <w:r>
        <w:t xml:space="preserve">Esto evita que:</w:t>
      </w:r>
    </w:p>
    <w:p>
      <w:pPr>
        <w:pStyle w:val="ListParagraph"/>
        <w:numPr>
          <w:ilvl w:val="0"/>
          <w:numId w:val="2"/>
        </w:numPr>
        <w:spacing w:after="60"/>
      </w:pPr>
      <w:r>
        <w:t xml:space="preserve">Reutilicen los códigos antiguos.</w:t>
      </w:r>
    </w:p>
    <w:p>
      <w:pPr>
        <w:pStyle w:val="ListParagraph"/>
        <w:numPr>
          <w:ilvl w:val="0"/>
          <w:numId w:val="2"/>
        </w:numPr>
        <w:spacing w:after="60"/>
      </w:pPr>
      <w:r>
        <w:t xml:space="preserve">Manipulen el proceso de validación.</w:t>
      </w:r>
    </w:p>
    <w:p>
      <w:pPr>
        <w:pStyle w:val="Heading2"/>
        <w:spacing w:after="150" w:before="300"/>
      </w:pPr>
      <w:r>
        <w:t xml:space="preserve">QR con Firma Digital</w:t>
      </w:r>
    </w:p>
    <w:p>
      <w:pPr>
        <w:spacing w:after="120"/>
      </w:pPr>
      <w:r>
        <w:t xml:space="preserve">En lugar de que el QR contenga solo un token simple, el QR contiene un token firmado digitalmente con la clave privada del servidor (JWT firmado con HMAC-SHA256 o RS256, con expiración corta incluida en el claim exp). Cuando el aprendiz envía el formulario, el servidor verifica la firma antes de aceptar el registro.</w:t>
      </w:r>
    </w:p>
    <w:p>
      <w:pPr>
        <w:spacing w:after="120"/>
      </w:pPr>
      <w:r>
        <w:t xml:space="preserve">Esto hace imposible falsificar un QR aunque alguien intercepte el contenido, porque sin la clave privada no es posible generar una firma válida.</w:t>
      </w:r>
    </w:p>
    <w:p>
      <w:pPr>
        <w:shd w:fill="F2F2F2" w:val="clear"/>
        <w:spacing w:after="150"/>
      </w:pPr>
      <w:r>
        <w:rPr>
          <w:b/>
          <w:bCs/>
          <w:i/>
          <w:iCs/>
        </w:rPr>
        <w:t xml:space="preserve">Nota: </w:t>
      </w:r>
      <w:r>
        <w:rPr>
          <w:i/>
          <w:iCs/>
        </w:rPr>
        <w:t xml:space="preserve">La clave privada vive únicamente en el servidor y nunca se expone al cliente.</w:t>
      </w:r>
    </w:p>
    <w:p>
      <w:pPr>
        <w:pStyle w:val="Heading2"/>
        <w:spacing w:after="150" w:before="300"/>
      </w:pPr>
      <w:r>
        <w:t xml:space="preserve">Restricción por Red del SENA</w:t>
      </w:r>
    </w:p>
    <w:p>
      <w:pPr>
        <w:spacing w:after="120"/>
      </w:pPr>
      <w:r>
        <w:t xml:space="preserve">Solo los dispositivos conectados a la red del SENA pueden registrar la asistencia. La validación se realiza contra el rango de IP pública asignado a la sede correspondiente.</w:t>
      </w:r>
    </w:p>
    <w:p>
      <w:pPr>
        <w:spacing w:after="120"/>
      </w:pPr>
      <w:r>
        <w:t xml:space="preserve">Esto evita que:</w:t>
      </w:r>
    </w:p>
    <w:p>
      <w:pPr>
        <w:pStyle w:val="ListParagraph"/>
        <w:numPr>
          <w:ilvl w:val="0"/>
          <w:numId w:val="2"/>
        </w:numPr>
        <w:spacing w:after="60"/>
      </w:pPr>
      <w:r>
        <w:t xml:space="preserve">Se realicen registros desde casa.</w:t>
      </w:r>
    </w:p>
    <w:p>
      <w:pPr>
        <w:pStyle w:val="ListParagraph"/>
        <w:numPr>
          <w:ilvl w:val="0"/>
          <w:numId w:val="2"/>
        </w:numPr>
        <w:spacing w:after="60"/>
      </w:pPr>
      <w:r>
        <w:t xml:space="preserve">Se realicen registros desde otra ubicación.</w:t>
      </w:r>
    </w:p>
    <w:p>
      <w:pPr>
        <w:shd w:fill="F2F2F2" w:val="clear"/>
        <w:spacing w:after="150"/>
      </w:pPr>
      <w:r>
        <w:rPr>
          <w:b/>
          <w:bCs/>
          <w:i/>
          <w:iCs/>
        </w:rPr>
        <w:t xml:space="preserve">Nota: </w:t>
      </w:r>
      <w:r>
        <w:rPr>
          <w:i/>
          <w:iCs/>
        </w:rPr>
        <w:t xml:space="preserve">La opción para desactivar esta verificación (ver "Riesgos") solo puede ser activada por un usuario administrador, y cada vez que se use queda registrada en el historial (quién la desactivó, cuándo y en qué sesión).</w:t>
      </w:r>
    </w:p>
    <w:p>
      <w:pPr>
        <w:pStyle w:val="Heading2"/>
        <w:spacing w:after="150" w:before="300"/>
      </w:pPr>
      <w:r>
        <w:t xml:space="preserve">Registro Único</w:t>
      </w:r>
    </w:p>
    <w:p>
      <w:pPr>
        <w:spacing w:after="120"/>
      </w:pPr>
      <w:r>
        <w:t xml:space="preserve">El sistema distingue entre dos tipos de intento:</w:t>
      </w:r>
    </w:p>
    <w:p>
      <w:pPr>
        <w:spacing w:after="120"/>
      </w:pPr>
      <w:r>
        <w:rPr>
          <w:b/>
          <w:bCs/>
        </w:rPr>
        <w:t xml:space="preserve">Reintentos fallidos (permitidos): </w:t>
      </w:r>
      <w:r>
        <w:t xml:space="preserve">son intentos que no llegaron a completar el registro, por ejemplo porque el QR se refrescó durante el proceso, las credenciales fueron incorrectas o el dispositivo no estaba en la red institucional. Estos intentos no cuentan como el registro de asistencia y el aprendiz puede volver a intentarlo mientras la sesión esté activa.</w:t>
      </w:r>
    </w:p>
    <w:p>
      <w:pPr>
        <w:spacing w:after="120"/>
      </w:pPr>
      <w:r>
        <w:rPr>
          <w:b/>
          <w:bCs/>
        </w:rPr>
        <w:t xml:space="preserve">Registro exitoso (único e irrepetible): </w:t>
      </w:r>
      <w:r>
        <w:t xml:space="preserve">en el momento en que el sistema confirma un registro exitoso para un aprendiz en una sesión determinada, ese estado queda fijo para el resto de la sesión. Cualquier intento posterior es rechazado de forma inmediata, sin importar si el aprendiz usa el QR vigente y sus propias credenciales.</w:t>
      </w:r>
    </w:p>
    <w:p>
      <w:pPr>
        <w:spacing w:after="120"/>
      </w:pPr>
      <w:r>
        <w:t xml:space="preserve">Comportamiento del sistema ante un segundo intento después de un registro exitoso:</w:t>
      </w:r>
    </w:p>
    <w:p>
      <w:pPr>
        <w:pStyle w:val="ListParagraph"/>
        <w:numPr>
          <w:ilvl w:val="0"/>
          <w:numId w:val="2"/>
        </w:numPr>
        <w:spacing w:after="60"/>
      </w:pPr>
      <w:r>
        <w:t xml:space="preserve">Rechaza el intento inmediatamente al momento de validar el envío del formulario.</w:t>
      </w:r>
    </w:p>
    <w:p>
      <w:pPr>
        <w:pStyle w:val="ListParagraph"/>
        <w:numPr>
          <w:ilvl w:val="0"/>
          <w:numId w:val="2"/>
        </w:numPr>
        <w:spacing w:after="60"/>
      </w:pPr>
      <w:r>
        <w:t xml:space="preserve">Muestra al aprendiz un mensaje de error genérico, sin especificar el motivo del rechazo.</w:t>
      </w:r>
    </w:p>
    <w:p>
      <w:pPr>
        <w:pStyle w:val="ListParagraph"/>
        <w:numPr>
          <w:ilvl w:val="0"/>
          <w:numId w:val="2"/>
        </w:numPr>
        <w:spacing w:after="60"/>
      </w:pPr>
      <w:r>
        <w:t xml:space="preserve">El bloqueo se mantiene por toda la duración de la sesión y no puede ser levantado por el propio aprendiz.</w:t>
      </w:r>
    </w:p>
    <w:p>
      <w:pPr>
        <w:spacing w:after="120"/>
      </w:pPr>
      <w:r>
        <w:t xml:space="preserve">Esto evita:</w:t>
      </w:r>
    </w:p>
    <w:p>
      <w:pPr>
        <w:pStyle w:val="ListParagraph"/>
        <w:numPr>
          <w:ilvl w:val="0"/>
          <w:numId w:val="2"/>
        </w:numPr>
        <w:spacing w:after="60"/>
      </w:pPr>
      <w:r>
        <w:t xml:space="preserve">Duplicación de registros de asistencia.</w:t>
      </w:r>
    </w:p>
    <w:p>
      <w:pPr>
        <w:pStyle w:val="ListParagraph"/>
        <w:numPr>
          <w:ilvl w:val="0"/>
          <w:numId w:val="2"/>
        </w:numPr>
        <w:spacing w:after="60"/>
      </w:pPr>
      <w:r>
        <w:t xml:space="preserve">Manipulación de estadísticas por reintentos intencionales.</w:t>
      </w:r>
    </w:p>
    <w:p>
      <w:pPr>
        <w:pStyle w:val="ListParagraph"/>
        <w:numPr>
          <w:ilvl w:val="0"/>
          <w:numId w:val="2"/>
        </w:numPr>
        <w:spacing w:after="60"/>
      </w:pPr>
      <w:r>
        <w:t xml:space="preserve">Que un aprendiz que ya registró intente sobreescribir o anular su propio registro.</w:t>
      </w:r>
    </w:p>
    <w:p>
      <w:pPr>
        <w:pStyle w:val="Heading2"/>
        <w:spacing w:after="150" w:before="300"/>
      </w:pPr>
      <w:r>
        <w:t xml:space="preserve">Doble Factor Frente a la Suplantación</w:t>
      </w:r>
    </w:p>
    <w:p>
      <w:pPr>
        <w:spacing w:after="120"/>
      </w:pPr>
      <w:r>
        <w:t xml:space="preserve">El registro exige dos condiciones simultáneas: escanear el QR vigente y autenticarse con credenciales propias. Esto significa que compartir el QR no es suficiente para suplantar a un aprendiz ausente — quien reciba el QR también necesitaría las credenciales de esa persona, lo que reduce el riesgo más allá de la sola supervisión del instructor.</w:t>
      </w:r>
    </w:p>
    <w:p>
      <w:pPr>
        <w:pStyle w:val="Heading1"/>
        <w:spacing w:after="200" w:before="400"/>
      </w:pPr>
      <w:r>
        <w:t xml:space="preserve">Mejoras Propuestas</w:t>
      </w:r>
    </w:p>
    <w:p>
      <w:pPr>
        <w:pStyle w:val="Heading2"/>
        <w:spacing w:after="150" w:before="300"/>
      </w:pPr>
      <w:r>
        <w:t xml:space="preserve">Sistema de Alertas Tempranas de Deserción</w:t>
      </w:r>
    </w:p>
    <w:p>
      <w:pPr>
        <w:spacing w:after="120"/>
      </w:pPr>
      <w:r>
        <w:t xml:space="preserve">El sistema calcula porcentajes de asistencia por aprendiz. Sobre ese dato se aplica una regla de negocio: si un aprendiz tiene tendencia descendente (por ejemplo, inasistió 3 sesiones consecutivas o bajó más de 10 puntos porcentuales en dos semanas), el sistema genera una alerta automática para el instructor.</w:t>
      </w:r>
    </w:p>
    <w:p>
      <w:pPr>
        <w:spacing w:after="120"/>
      </w:pPr>
      <w:r>
        <w:t xml:space="preserve">Esto conecta directamente con una problemática real del SENA: la deserción. Un proyecto que no solo registra sino que ayuda a prevenir el abandono tiene un argumento de valor mucho más fuerte en la sustentación.</w:t>
      </w:r>
    </w:p>
    <w:p>
      <w:pPr>
        <w:pStyle w:val="Heading2"/>
        <w:spacing w:after="150" w:before="300"/>
      </w:pPr>
      <w:r>
        <w:t xml:space="preserve">Panel de Administración Separado</w:t>
      </w:r>
    </w:p>
    <w:p>
      <w:pPr>
        <w:spacing w:after="120"/>
      </w:pPr>
      <w:r>
        <w:t xml:space="preserve">Un rol administrador cuenta con su propio panel, que incluye:</w:t>
      </w:r>
    </w:p>
    <w:p>
      <w:pPr>
        <w:pStyle w:val="ListParagraph"/>
        <w:numPr>
          <w:ilvl w:val="0"/>
          <w:numId w:val="2"/>
        </w:numPr>
        <w:spacing w:after="60"/>
      </w:pPr>
      <w:r>
        <w:t xml:space="preserve">Gestión de usuarios (crear, desactivar, cambiar rol).</w:t>
      </w:r>
    </w:p>
    <w:p>
      <w:pPr>
        <w:pStyle w:val="ListParagraph"/>
        <w:numPr>
          <w:ilvl w:val="0"/>
          <w:numId w:val="2"/>
        </w:numPr>
        <w:spacing w:after="60"/>
      </w:pPr>
      <w:r>
        <w:t xml:space="preserve">Vista global de todas las fichas activas del centro.</w:t>
      </w:r>
    </w:p>
    <w:p>
      <w:pPr>
        <w:pStyle w:val="ListParagraph"/>
        <w:numPr>
          <w:ilvl w:val="0"/>
          <w:numId w:val="2"/>
        </w:numPr>
        <w:spacing w:after="60"/>
      </w:pPr>
      <w:r>
        <w:t xml:space="preserve">Log de auditoría completo, con filtros por fecha, usuario y acción.</w:t>
      </w:r>
    </w:p>
    <w:p>
      <w:pPr>
        <w:pStyle w:val="ListParagraph"/>
        <w:numPr>
          <w:ilvl w:val="0"/>
          <w:numId w:val="2"/>
        </w:numPr>
        <w:spacing w:after="60"/>
      </w:pPr>
      <w:r>
        <w:t xml:space="preserve">Configuración de parámetros globales (rangos de IP del SENA, tiempo de expiración del QR, umbral mínimo de asistencia).</w:t>
      </w:r>
    </w:p>
    <w:p>
      <w:pPr>
        <w:spacing w:after="120"/>
      </w:pPr>
      <w:r>
        <w:t xml:space="preserve">Esto hace que el sistema sea autosuficiente y no dependa de alguien con acceso directo a la base de datos para hacer cambios de configuración.</w:t>
      </w:r>
    </w:p>
    <w:p>
      <w:pPr>
        <w:pStyle w:val="Heading2"/>
        <w:spacing w:after="150" w:before="300"/>
      </w:pPr>
      <w:r>
        <w:t xml:space="preserve">Modo Sin Conexión con Sincronización Posterior</w:t>
      </w:r>
    </w:p>
    <w:p>
      <w:pPr>
        <w:spacing w:after="120"/>
      </w:pPr>
      <w:r>
        <w:t xml:space="preserve">Si la red del SENA cae durante una sesión, el instructor puede continuar registrando asistencia en modo offline (guardado local en el navegador). Cuando se restablece la conexión, el sistema sincroniza automáticamente esos registros con el servidor, marcando en el log que fueron capturados en modo contingencia.</w:t>
      </w:r>
    </w:p>
    <w:p>
      <w:pPr>
        <w:spacing w:after="120"/>
      </w:pPr>
      <w:r>
        <w:t xml:space="preserve">Esto resuelve de forma técnica el riesgo que actualmente solo está cubierto de forma procedimental (el registro manual).</w:t>
      </w:r>
    </w:p>
    <w:p>
      <w:pPr>
        <w:pStyle w:val="Heading1"/>
        <w:spacing w:after="200" w:before="400"/>
      </w:pPr>
      <w:r>
        <w:t xml:space="preserve">Riesgos Encontrados</w:t>
      </w:r>
    </w:p>
    <w:p>
      <w:pPr>
        <w:spacing w:after="120"/>
      </w:pPr>
      <w:r>
        <w:t xml:space="preserve">Bajo todos estos riesgos se cuenta con la supervisión directa del instructor.</w:t>
      </w:r>
    </w:p>
    <w:p>
      <w:pPr>
        <w:pStyle w:val="Heading2"/>
        <w:spacing w:after="150" w:before="300"/>
      </w:pPr>
      <w:r>
        <w:t xml:space="preserve">Compartir el Código QR con Otra Persona del Centro de Formación</w:t>
      </w:r>
    </w:p>
    <w:p>
      <w:pPr>
        <w:spacing w:after="120"/>
      </w:pPr>
      <w:r>
        <w:rPr>
          <w:b/>
          <w:bCs/>
        </w:rPr>
        <w:t xml:space="preserve">Solución:</w:t>
      </w:r>
      <w:r>
        <w:t xml:space="preserve"/>
      </w:r>
    </w:p>
    <w:p>
      <w:pPr>
        <w:pStyle w:val="ListParagraph"/>
        <w:numPr>
          <w:ilvl w:val="0"/>
          <w:numId w:val="2"/>
        </w:numPr>
        <w:spacing w:after="60"/>
      </w:pPr>
      <w:r>
        <w:t xml:space="preserve">Tiempo de expiración del código QR corto.</w:t>
      </w:r>
    </w:p>
    <w:p>
      <w:pPr>
        <w:pStyle w:val="ListParagraph"/>
        <w:numPr>
          <w:ilvl w:val="0"/>
          <w:numId w:val="2"/>
        </w:numPr>
        <w:spacing w:after="60"/>
      </w:pPr>
      <w:r>
        <w:t xml:space="preserve">Requiere además las credenciales del aprendiz (ver "Doble factor frente a la suplantación").</w:t>
      </w:r>
    </w:p>
    <w:p>
      <w:pPr>
        <w:pStyle w:val="ListParagraph"/>
        <w:numPr>
          <w:ilvl w:val="0"/>
          <w:numId w:val="2"/>
        </w:numPr>
        <w:spacing w:after="60"/>
      </w:pPr>
      <w:r>
        <w:t xml:space="preserve">Supervisión directa del instructor.</w:t>
      </w:r>
    </w:p>
    <w:p>
      <w:pPr>
        <w:pStyle w:val="Heading2"/>
        <w:spacing w:after="150" w:before="300"/>
      </w:pPr>
      <w:r>
        <w:t xml:space="preserve">Caída de la Red del SENA</w:t>
      </w:r>
    </w:p>
    <w:p>
      <w:pPr>
        <w:spacing w:after="120"/>
      </w:pPr>
      <w:r>
        <w:rPr>
          <w:b/>
          <w:bCs/>
        </w:rPr>
        <w:t xml:space="preserve">Solución:</w:t>
      </w:r>
      <w:r>
        <w:t xml:space="preserve"/>
      </w:r>
    </w:p>
    <w:p>
      <w:pPr>
        <w:pStyle w:val="ListParagraph"/>
        <w:numPr>
          <w:ilvl w:val="0"/>
          <w:numId w:val="2"/>
        </w:numPr>
        <w:spacing w:after="60"/>
      </w:pPr>
      <w:r>
        <w:t xml:space="preserve">Método alternativo de registro manual.</w:t>
      </w:r>
    </w:p>
    <w:p>
      <w:pPr>
        <w:pStyle w:val="ListParagraph"/>
        <w:numPr>
          <w:ilvl w:val="0"/>
          <w:numId w:val="2"/>
        </w:numPr>
        <w:spacing w:after="60"/>
      </w:pPr>
      <w:r>
        <w:t xml:space="preserve">Modo sin conexión con sincronización posterior (ver "Mejoras Propuestas").</w:t>
      </w:r>
    </w:p>
    <w:p>
      <w:pPr>
        <w:pStyle w:val="ListParagraph"/>
        <w:numPr>
          <w:ilvl w:val="0"/>
          <w:numId w:val="2"/>
        </w:numPr>
        <w:spacing w:after="60"/>
      </w:pPr>
      <w:r>
        <w:t xml:space="preserve">Opción para desactivar la verificación de red, disponible únicamente para el usuario administrador y con registro de auditoría de su uso.</w:t>
      </w:r>
    </w:p>
    <w:p>
      <w:pPr>
        <w:pStyle w:val="Heading2"/>
        <w:spacing w:after="150" w:before="300"/>
      </w:pPr>
      <w:r>
        <w:t xml:space="preserve">Posible Aprendiz sin Celular</w:t>
      </w:r>
    </w:p>
    <w:p>
      <w:pPr>
        <w:spacing w:after="120"/>
      </w:pPr>
      <w:r>
        <w:rPr>
          <w:b/>
          <w:bCs/>
        </w:rPr>
        <w:t xml:space="preserve">Solución:</w:t>
      </w:r>
      <w:r>
        <w:t xml:space="preserve"/>
      </w:r>
    </w:p>
    <w:p>
      <w:pPr>
        <w:pStyle w:val="ListParagraph"/>
        <w:numPr>
          <w:ilvl w:val="0"/>
          <w:numId w:val="2"/>
        </w:numPr>
        <w:spacing w:after="60"/>
      </w:pPr>
      <w:r>
        <w:t xml:space="preserve">Posibilidad de registrar la asistencia manualmente por parte del instructor.</w:t>
      </w:r>
    </w:p>
    <w:p>
      <w:pPr>
        <w:pStyle w:val="ListParagraph"/>
        <w:numPr>
          <w:ilvl w:val="0"/>
          <w:numId w:val="2"/>
        </w:numPr>
        <w:spacing w:after="60"/>
      </w:pPr>
      <w:r>
        <w:t xml:space="preserve">Únicamente ingresando su número de documento.</w:t>
      </w:r>
    </w:p>
    <w:p>
      <w:pPr>
        <w:pStyle w:val="Heading2"/>
        <w:spacing w:after="150" w:before="300"/>
      </w:pPr>
      <w:r>
        <w:t xml:space="preserve">QR Refrescado Durante un Registro</w:t>
      </w:r>
    </w:p>
    <w:p>
      <w:pPr>
        <w:spacing w:after="120"/>
      </w:pPr>
      <w:r>
        <w:rPr>
          <w:b/>
          <w:bCs/>
        </w:rPr>
        <w:t xml:space="preserve">Solución:</w:t>
      </w:r>
      <w:r>
        <w:t xml:space="preserve"/>
      </w:r>
    </w:p>
    <w:p>
      <w:pPr>
        <w:pStyle w:val="ListParagraph"/>
        <w:numPr>
          <w:ilvl w:val="0"/>
          <w:numId w:val="2"/>
        </w:numPr>
        <w:spacing w:after="60"/>
      </w:pPr>
      <w:r>
        <w:t xml:space="preserve">Alerta avisando sobre el QR refrescado.</w:t>
      </w:r>
    </w:p>
    <w:p>
      <w:pPr>
        <w:pStyle w:val="ListParagraph"/>
        <w:numPr>
          <w:ilvl w:val="0"/>
          <w:numId w:val="2"/>
        </w:numPr>
        <w:spacing w:after="60"/>
      </w:pPr>
      <w:r>
        <w:t xml:space="preserve">Opción para volver a escanear.</w:t>
      </w:r>
    </w:p>
    <w:p>
      <w:pPr>
        <w:pStyle w:val="Heading2"/>
        <w:spacing w:after="150" w:before="300"/>
      </w:pPr>
      <w:r>
        <w:t xml:space="preserve">Intento de Registro Duplicado</w:t>
      </w:r>
    </w:p>
    <w:p>
      <w:pPr>
        <w:spacing w:after="120"/>
      </w:pPr>
      <w:r>
        <w:rPr>
          <w:b/>
          <w:bCs/>
        </w:rPr>
        <w:t xml:space="preserve">Descripción del riesgo: </w:t>
      </w:r>
      <w:r>
        <w:t xml:space="preserve">un aprendiz que ya registró asistencia exitosamente intenta volver a registrarse en la misma sesión, ya sea por error o de forma intencional.</w:t>
      </w:r>
    </w:p>
    <w:p>
      <w:pPr>
        <w:spacing w:after="120"/>
      </w:pPr>
      <w:r>
        <w:rPr>
          <w:b/>
          <w:bCs/>
        </w:rPr>
        <w:t xml:space="preserve">Solución:</w:t>
      </w:r>
      <w:r>
        <w:t xml:space="preserve"/>
      </w:r>
    </w:p>
    <w:p>
      <w:pPr>
        <w:pStyle w:val="ListParagraph"/>
        <w:numPr>
          <w:ilvl w:val="0"/>
          <w:numId w:val="2"/>
        </w:numPr>
        <w:spacing w:after="60"/>
      </w:pPr>
      <w:r>
        <w:t xml:space="preserve">El sistema valida en el momento del envío si el aprendiz ya tiene un registro exitoso en la sesión activa.</w:t>
      </w:r>
    </w:p>
    <w:p>
      <w:pPr>
        <w:pStyle w:val="ListParagraph"/>
        <w:numPr>
          <w:ilvl w:val="0"/>
          <w:numId w:val="2"/>
        </w:numPr>
        <w:spacing w:after="60"/>
      </w:pPr>
      <w:r>
        <w:t xml:space="preserve">Si existe un registro previo exitoso, el intento es rechazado sin procesar ningún dato adicional.</w:t>
      </w:r>
    </w:p>
    <w:p>
      <w:pPr>
        <w:pStyle w:val="ListParagraph"/>
        <w:numPr>
          <w:ilvl w:val="0"/>
          <w:numId w:val="2"/>
        </w:numPr>
        <w:spacing w:after="60"/>
      </w:pPr>
      <w:r>
        <w:t xml:space="preserve">El aprendiz recibe un mensaje de error genérico, sin detalles sobre el motivo.</w:t>
      </w:r>
    </w:p>
    <w:p>
      <w:pPr>
        <w:pStyle w:val="ListParagraph"/>
        <w:numPr>
          <w:ilvl w:val="0"/>
          <w:numId w:val="2"/>
        </w:numPr>
        <w:spacing w:after="60"/>
      </w:pPr>
      <w:r>
        <w:t xml:space="preserve">El mensaje genérico aplica de igual forma para no revelar al aprendiz si el rechazo se debe a registro duplicado, QR vencido, red incorrecta u otro motivo de seguridad, evitando que pueda identificar cuál control específico está fallando.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2026-07-11T14:28:37.341Z</dcterms:created>
  <dcterms:modified xsi:type="dcterms:W3CDTF">2026-07-11T14:28:37.356Z</dcterms:modified>
</cp:coreProperties>
</file>

<file path=docProps/custom.xml><?xml version="1.0" encoding="utf-8"?>
<Properties xmlns="http://schemas.openxmlformats.org/officeDocument/2006/custom-properties" xmlns:vt="http://schemas.openxmlformats.org/officeDocument/2006/docPropsVTypes"/>
</file>