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Especificación de Requerimientos de 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Indique en esta tabla los requerimientos específicos del subsistema de seguridad. 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0"/>
        <w:gridCol w:w="1980"/>
        <w:gridCol w:w="5910"/>
        <w:tblGridChange w:id="0">
          <w:tblGrid>
            <w:gridCol w:w="780"/>
            <w:gridCol w:w="1980"/>
            <w:gridCol w:w="591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Valores límite y 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RS-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Contraseña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 estará oculta además es una de las credenciales de inicio a sesión, son datos delicados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Correo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Solo acepta correos validos además es una de las credenciales de inicio a sesión, son datos delicados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Sistema:</w:t>
      <w:tab/>
      <w:tab/>
      <w:t xml:space="preserve">10/03/06</w:t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Elaborado por: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