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1AE49" w14:textId="77777777" w:rsidR="00F81FD6" w:rsidRPr="009D61B5" w:rsidRDefault="00F81FD6" w:rsidP="00F81FD6">
      <w:pPr>
        <w:pStyle w:val="CompanyName"/>
        <w:framePr w:h="1920" w:wrap="notBeside" w:anchorLock="1"/>
        <w:rPr>
          <w:lang w:val="pt-PT"/>
        </w:rPr>
      </w:pPr>
      <w:r w:rsidRPr="009D61B5">
        <w:rPr>
          <w:lang w:val="pt-PT"/>
        </w:rPr>
        <w:t>Faculdade de engenharia da universidade do porto</w:t>
      </w:r>
    </w:p>
    <w:p w14:paraId="0767FEF0" w14:textId="77777777" w:rsidR="00F81FD6" w:rsidRPr="009D61B5" w:rsidRDefault="00F81FD6" w:rsidP="00F81FD6">
      <w:pPr>
        <w:pStyle w:val="TitleCover"/>
        <w:rPr>
          <w:lang w:val="pt-PT"/>
        </w:rPr>
      </w:pPr>
      <w:r>
        <w:rPr>
          <w:lang w:val="pt-PT"/>
        </w:rPr>
        <w:t>NIJU – User manual</w:t>
      </w:r>
    </w:p>
    <w:p w14:paraId="3BABFD8D" w14:textId="77777777" w:rsidR="00F81FD6" w:rsidRPr="009D61B5" w:rsidRDefault="00F81FD6" w:rsidP="00F81FD6">
      <w:pPr>
        <w:pStyle w:val="CorpodeTexto"/>
        <w:ind w:firstLine="0"/>
        <w:rPr>
          <w:lang w:val="pt-PT"/>
        </w:rPr>
      </w:pPr>
    </w:p>
    <w:p w14:paraId="502AE52F" w14:textId="77777777" w:rsidR="00F81FD6" w:rsidRPr="009D61B5" w:rsidRDefault="00F81FD6" w:rsidP="00F81FD6">
      <w:pPr>
        <w:pStyle w:val="CorpodeTexto"/>
        <w:ind w:firstLine="0"/>
        <w:rPr>
          <w:lang w:val="pt-PT"/>
        </w:rPr>
        <w:sectPr w:rsidR="00F81FD6" w:rsidRPr="009D61B5">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sdt>
      <w:sdtPr>
        <w:rPr>
          <w:rFonts w:ascii="Garamond" w:eastAsia="Times New Roman" w:hAnsi="Garamond" w:cs="Times New Roman"/>
          <w:b w:val="0"/>
          <w:bCs w:val="0"/>
          <w:color w:val="auto"/>
          <w:sz w:val="22"/>
          <w:szCs w:val="20"/>
          <w:lang w:val="en-US" w:eastAsia="en-US"/>
        </w:rPr>
        <w:id w:val="1956282736"/>
        <w:docPartObj>
          <w:docPartGallery w:val="Table of Contents"/>
          <w:docPartUnique/>
        </w:docPartObj>
      </w:sdtPr>
      <w:sdtEndPr>
        <w:rPr>
          <w:rFonts w:asciiTheme="minorHAnsi" w:eastAsiaTheme="minorHAnsi" w:hAnsiTheme="minorHAnsi" w:cstheme="minorBidi"/>
          <w:noProof/>
          <w:szCs w:val="22"/>
          <w:lang w:val="pt-PT"/>
        </w:rPr>
      </w:sdtEndPr>
      <w:sdtContent>
        <w:p w14:paraId="18A7298C" w14:textId="77777777" w:rsidR="00F81FD6" w:rsidRPr="009D61B5" w:rsidRDefault="00F81FD6" w:rsidP="00F81FD6">
          <w:pPr>
            <w:pStyle w:val="Cabealhodondice"/>
          </w:pPr>
          <w:r w:rsidRPr="009D61B5">
            <w:t>Índice</w:t>
          </w:r>
        </w:p>
        <w:p w14:paraId="5FF1A1CB" w14:textId="77777777" w:rsidR="007959E1" w:rsidRDefault="00F81FD6">
          <w:pPr>
            <w:pStyle w:val="ndice1"/>
            <w:tabs>
              <w:tab w:val="left" w:pos="480"/>
              <w:tab w:val="right" w:leader="dot" w:pos="8494"/>
            </w:tabs>
            <w:rPr>
              <w:rFonts w:eastAsiaTheme="minorEastAsia" w:cstheme="minorBidi"/>
              <w:b w:val="0"/>
              <w:bCs w:val="0"/>
              <w:noProof/>
              <w:lang w:val="pt-PT" w:eastAsia="pt-PT"/>
            </w:rPr>
          </w:pPr>
          <w:r w:rsidRPr="009D61B5">
            <w:rPr>
              <w:b w:val="0"/>
              <w:bCs w:val="0"/>
              <w:lang w:val="pt-PT"/>
            </w:rPr>
            <w:fldChar w:fldCharType="begin"/>
          </w:r>
          <w:r w:rsidRPr="009D61B5">
            <w:rPr>
              <w:lang w:val="pt-PT"/>
            </w:rPr>
            <w:instrText>TOC \o "1-3" \h \z \u</w:instrText>
          </w:r>
          <w:r w:rsidRPr="009D61B5">
            <w:rPr>
              <w:b w:val="0"/>
              <w:bCs w:val="0"/>
              <w:lang w:val="pt-PT"/>
            </w:rPr>
            <w:fldChar w:fldCharType="separate"/>
          </w:r>
          <w:hyperlink w:anchor="_Toc502512839" w:history="1">
            <w:r w:rsidR="007959E1" w:rsidRPr="00D6752F">
              <w:rPr>
                <w:rStyle w:val="Hiperligao"/>
                <w:noProof/>
                <w:lang w:val="pt-PT"/>
              </w:rPr>
              <w:t>1.</w:t>
            </w:r>
            <w:r w:rsidR="007959E1">
              <w:rPr>
                <w:rFonts w:eastAsiaTheme="minorEastAsia" w:cstheme="minorBidi"/>
                <w:b w:val="0"/>
                <w:bCs w:val="0"/>
                <w:noProof/>
                <w:lang w:val="pt-PT" w:eastAsia="pt-PT"/>
              </w:rPr>
              <w:tab/>
            </w:r>
            <w:r w:rsidR="007959E1" w:rsidRPr="00D6752F">
              <w:rPr>
                <w:rStyle w:val="Hiperligao"/>
                <w:noProof/>
                <w:lang w:val="pt-PT"/>
              </w:rPr>
              <w:t>Execu</w:t>
            </w:r>
            <w:r w:rsidR="007959E1" w:rsidRPr="00D6752F">
              <w:rPr>
                <w:rStyle w:val="Hiperligao"/>
                <w:rFonts w:ascii="Helvetica" w:eastAsia="Helvetica" w:hAnsi="Helvetica" w:cs="Helvetica"/>
                <w:noProof/>
                <w:lang w:val="pt-PT"/>
              </w:rPr>
              <w:t>ção da aplicação</w:t>
            </w:r>
            <w:r w:rsidR="007959E1">
              <w:rPr>
                <w:noProof/>
                <w:webHidden/>
              </w:rPr>
              <w:tab/>
            </w:r>
            <w:r w:rsidR="007959E1">
              <w:rPr>
                <w:noProof/>
                <w:webHidden/>
              </w:rPr>
              <w:fldChar w:fldCharType="begin"/>
            </w:r>
            <w:r w:rsidR="007959E1">
              <w:rPr>
                <w:noProof/>
                <w:webHidden/>
              </w:rPr>
              <w:instrText xml:space="preserve"> PAGEREF _Toc502512839 \h </w:instrText>
            </w:r>
            <w:r w:rsidR="007959E1">
              <w:rPr>
                <w:noProof/>
                <w:webHidden/>
              </w:rPr>
            </w:r>
            <w:r w:rsidR="007959E1">
              <w:rPr>
                <w:noProof/>
                <w:webHidden/>
              </w:rPr>
              <w:fldChar w:fldCharType="separate"/>
            </w:r>
            <w:r w:rsidR="007959E1">
              <w:rPr>
                <w:noProof/>
                <w:webHidden/>
              </w:rPr>
              <w:t>3</w:t>
            </w:r>
            <w:r w:rsidR="007959E1">
              <w:rPr>
                <w:noProof/>
                <w:webHidden/>
              </w:rPr>
              <w:fldChar w:fldCharType="end"/>
            </w:r>
          </w:hyperlink>
        </w:p>
        <w:p w14:paraId="53D8E2F4" w14:textId="77777777" w:rsidR="007959E1" w:rsidRDefault="00A27552">
          <w:pPr>
            <w:pStyle w:val="ndice1"/>
            <w:tabs>
              <w:tab w:val="left" w:pos="480"/>
              <w:tab w:val="right" w:leader="dot" w:pos="8494"/>
            </w:tabs>
            <w:rPr>
              <w:rFonts w:eastAsiaTheme="minorEastAsia" w:cstheme="minorBidi"/>
              <w:b w:val="0"/>
              <w:bCs w:val="0"/>
              <w:noProof/>
              <w:lang w:val="pt-PT" w:eastAsia="pt-PT"/>
            </w:rPr>
          </w:pPr>
          <w:hyperlink w:anchor="_Toc502512840" w:history="1">
            <w:r w:rsidR="007959E1" w:rsidRPr="00D6752F">
              <w:rPr>
                <w:rStyle w:val="Hiperligao"/>
                <w:noProof/>
                <w:lang w:val="pt-PT"/>
              </w:rPr>
              <w:t>2.</w:t>
            </w:r>
            <w:r w:rsidR="007959E1">
              <w:rPr>
                <w:rFonts w:eastAsiaTheme="minorEastAsia" w:cstheme="minorBidi"/>
                <w:b w:val="0"/>
                <w:bCs w:val="0"/>
                <w:noProof/>
                <w:lang w:val="pt-PT" w:eastAsia="pt-PT"/>
              </w:rPr>
              <w:tab/>
            </w:r>
            <w:r w:rsidR="007959E1" w:rsidRPr="00D6752F">
              <w:rPr>
                <w:rStyle w:val="Hiperligao"/>
                <w:noProof/>
                <w:lang w:val="pt-PT"/>
              </w:rPr>
              <w:t>Regras de Jogo</w:t>
            </w:r>
            <w:r w:rsidR="007959E1">
              <w:rPr>
                <w:noProof/>
                <w:webHidden/>
              </w:rPr>
              <w:tab/>
            </w:r>
            <w:r w:rsidR="007959E1">
              <w:rPr>
                <w:noProof/>
                <w:webHidden/>
              </w:rPr>
              <w:fldChar w:fldCharType="begin"/>
            </w:r>
            <w:r w:rsidR="007959E1">
              <w:rPr>
                <w:noProof/>
                <w:webHidden/>
              </w:rPr>
              <w:instrText xml:space="preserve"> PAGEREF _Toc502512840 \h </w:instrText>
            </w:r>
            <w:r w:rsidR="007959E1">
              <w:rPr>
                <w:noProof/>
                <w:webHidden/>
              </w:rPr>
            </w:r>
            <w:r w:rsidR="007959E1">
              <w:rPr>
                <w:noProof/>
                <w:webHidden/>
              </w:rPr>
              <w:fldChar w:fldCharType="separate"/>
            </w:r>
            <w:r w:rsidR="007959E1">
              <w:rPr>
                <w:noProof/>
                <w:webHidden/>
              </w:rPr>
              <w:t>3</w:t>
            </w:r>
            <w:r w:rsidR="007959E1">
              <w:rPr>
                <w:noProof/>
                <w:webHidden/>
              </w:rPr>
              <w:fldChar w:fldCharType="end"/>
            </w:r>
          </w:hyperlink>
        </w:p>
        <w:p w14:paraId="42878E4C" w14:textId="77777777" w:rsidR="007959E1" w:rsidRDefault="00A27552">
          <w:pPr>
            <w:pStyle w:val="ndice1"/>
            <w:tabs>
              <w:tab w:val="left" w:pos="480"/>
              <w:tab w:val="right" w:leader="dot" w:pos="8494"/>
            </w:tabs>
            <w:rPr>
              <w:rFonts w:eastAsiaTheme="minorEastAsia" w:cstheme="minorBidi"/>
              <w:b w:val="0"/>
              <w:bCs w:val="0"/>
              <w:noProof/>
              <w:lang w:val="pt-PT" w:eastAsia="pt-PT"/>
            </w:rPr>
          </w:pPr>
          <w:hyperlink w:anchor="_Toc502512841" w:history="1">
            <w:r w:rsidR="007959E1" w:rsidRPr="00D6752F">
              <w:rPr>
                <w:rStyle w:val="Hiperligao"/>
                <w:noProof/>
                <w:lang w:val="pt-PT"/>
              </w:rPr>
              <w:t>3.</w:t>
            </w:r>
            <w:r w:rsidR="007959E1">
              <w:rPr>
                <w:rFonts w:eastAsiaTheme="minorEastAsia" w:cstheme="minorBidi"/>
                <w:b w:val="0"/>
                <w:bCs w:val="0"/>
                <w:noProof/>
                <w:lang w:val="pt-PT" w:eastAsia="pt-PT"/>
              </w:rPr>
              <w:tab/>
            </w:r>
            <w:r w:rsidR="007959E1" w:rsidRPr="00D6752F">
              <w:rPr>
                <w:rStyle w:val="Hiperligao"/>
                <w:noProof/>
                <w:lang w:val="pt-PT"/>
              </w:rPr>
              <w:t>Instru</w:t>
            </w:r>
            <w:r w:rsidR="007959E1" w:rsidRPr="00D6752F">
              <w:rPr>
                <w:rStyle w:val="Hiperligao"/>
                <w:rFonts w:ascii="Helvetica" w:eastAsia="Helvetica" w:hAnsi="Helvetica" w:cs="Helvetica"/>
                <w:noProof/>
                <w:lang w:val="pt-PT"/>
              </w:rPr>
              <w:t>ções para o utilizador</w:t>
            </w:r>
            <w:r w:rsidR="007959E1">
              <w:rPr>
                <w:noProof/>
                <w:webHidden/>
              </w:rPr>
              <w:tab/>
            </w:r>
            <w:r w:rsidR="007959E1">
              <w:rPr>
                <w:noProof/>
                <w:webHidden/>
              </w:rPr>
              <w:fldChar w:fldCharType="begin"/>
            </w:r>
            <w:r w:rsidR="007959E1">
              <w:rPr>
                <w:noProof/>
                <w:webHidden/>
              </w:rPr>
              <w:instrText xml:space="preserve"> PAGEREF _Toc502512841 \h </w:instrText>
            </w:r>
            <w:r w:rsidR="007959E1">
              <w:rPr>
                <w:noProof/>
                <w:webHidden/>
              </w:rPr>
            </w:r>
            <w:r w:rsidR="007959E1">
              <w:rPr>
                <w:noProof/>
                <w:webHidden/>
              </w:rPr>
              <w:fldChar w:fldCharType="separate"/>
            </w:r>
            <w:r w:rsidR="007959E1">
              <w:rPr>
                <w:noProof/>
                <w:webHidden/>
              </w:rPr>
              <w:t>4</w:t>
            </w:r>
            <w:r w:rsidR="007959E1">
              <w:rPr>
                <w:noProof/>
                <w:webHidden/>
              </w:rPr>
              <w:fldChar w:fldCharType="end"/>
            </w:r>
          </w:hyperlink>
        </w:p>
        <w:p w14:paraId="656AC369" w14:textId="77777777" w:rsidR="00F81FD6" w:rsidRPr="009D61B5" w:rsidRDefault="00F81FD6" w:rsidP="00F81FD6">
          <w:r w:rsidRPr="009D61B5">
            <w:rPr>
              <w:b/>
              <w:bCs/>
              <w:noProof/>
            </w:rPr>
            <w:fldChar w:fldCharType="end"/>
          </w:r>
        </w:p>
      </w:sdtContent>
    </w:sdt>
    <w:p w14:paraId="4BD79020" w14:textId="77777777" w:rsidR="00F81FD6" w:rsidRPr="00F81FD6" w:rsidRDefault="00F81FD6">
      <w:pPr>
        <w:rPr>
          <w:caps/>
          <w:spacing w:val="60"/>
          <w:kern w:val="20"/>
          <w:sz w:val="44"/>
        </w:rPr>
      </w:pPr>
      <w:r>
        <w:rPr>
          <w:rFonts w:ascii="Arial" w:hAnsi="Arial" w:cs="Arial"/>
          <w:b/>
          <w:color w:val="000000" w:themeColor="text1"/>
          <w:sz w:val="21"/>
          <w:szCs w:val="21"/>
          <w:u w:val="single"/>
          <w:shd w:val="clear" w:color="auto" w:fill="FFFFFF"/>
        </w:rPr>
        <w:br w:type="page"/>
      </w:r>
    </w:p>
    <w:p w14:paraId="27C0F491" w14:textId="77777777" w:rsidR="00770861" w:rsidRPr="00F81FD6" w:rsidRDefault="00770861" w:rsidP="00F81FD6">
      <w:pPr>
        <w:pStyle w:val="Cabealho1"/>
        <w:numPr>
          <w:ilvl w:val="0"/>
          <w:numId w:val="1"/>
        </w:numPr>
        <w:rPr>
          <w:lang w:val="pt-PT"/>
        </w:rPr>
      </w:pPr>
      <w:bookmarkStart w:id="0" w:name="_Toc502512839"/>
      <w:r w:rsidRPr="00F81FD6">
        <w:rPr>
          <w:lang w:val="pt-PT"/>
        </w:rPr>
        <w:lastRenderedPageBreak/>
        <w:t>Execução da aplicação</w:t>
      </w:r>
      <w:bookmarkEnd w:id="0"/>
    </w:p>
    <w:p w14:paraId="30732975" w14:textId="77777777" w:rsidR="005D58D4" w:rsidRPr="00F81FD6" w:rsidRDefault="00770861" w:rsidP="00F81FD6">
      <w:pPr>
        <w:pStyle w:val="CorpodeTexto"/>
        <w:rPr>
          <w:lang w:val="pt-PT"/>
        </w:rPr>
      </w:pPr>
      <w:r w:rsidRPr="00F81FD6">
        <w:rPr>
          <w:lang w:val="pt-PT"/>
        </w:rPr>
        <w:t>Em primeiro lugar, deve ser iniciado o servidor</w:t>
      </w:r>
      <w:r w:rsidR="00AB0DB1" w:rsidRPr="00F81FD6">
        <w:rPr>
          <w:lang w:val="pt-PT"/>
        </w:rPr>
        <w:t xml:space="preserve"> de PROLOG. Para isso, a</w:t>
      </w:r>
      <w:r w:rsidRPr="00F81FD6">
        <w:rPr>
          <w:lang w:val="pt-PT"/>
        </w:rPr>
        <w:t>través da consola do SICStus, consult</w:t>
      </w:r>
      <w:r w:rsidR="00AB0DB1" w:rsidRPr="00F81FD6">
        <w:rPr>
          <w:lang w:val="pt-PT"/>
        </w:rPr>
        <w:t>e</w:t>
      </w:r>
      <w:r w:rsidRPr="00F81FD6">
        <w:rPr>
          <w:lang w:val="pt-PT"/>
        </w:rPr>
        <w:t xml:space="preserve"> o ficheiro</w:t>
      </w:r>
      <w:r w:rsidR="003A1553" w:rsidRPr="00F81FD6">
        <w:rPr>
          <w:lang w:val="pt-PT"/>
        </w:rPr>
        <w:t xml:space="preserve"> ”</w:t>
      </w:r>
      <w:r w:rsidRPr="00F81FD6">
        <w:rPr>
          <w:lang w:val="pt-PT"/>
        </w:rPr>
        <w:t>server.</w:t>
      </w:r>
      <w:r w:rsidR="007F7409" w:rsidRPr="00F81FD6">
        <w:rPr>
          <w:lang w:val="pt-PT"/>
        </w:rPr>
        <w:t xml:space="preserve">pl </w:t>
      </w:r>
      <w:r w:rsidR="003A1553" w:rsidRPr="00F81FD6">
        <w:rPr>
          <w:lang w:val="pt-PT"/>
        </w:rPr>
        <w:t>“</w:t>
      </w:r>
      <w:r w:rsidR="007F7409" w:rsidRPr="00F81FD6">
        <w:rPr>
          <w:lang w:val="pt-PT"/>
        </w:rPr>
        <w:t xml:space="preserve">, localizado no diretório </w:t>
      </w:r>
      <w:r w:rsidR="00A14215" w:rsidRPr="00F81FD6">
        <w:rPr>
          <w:lang w:val="pt-PT"/>
        </w:rPr>
        <w:t>“</w:t>
      </w:r>
      <w:r w:rsidR="007F7409" w:rsidRPr="00F81FD6">
        <w:rPr>
          <w:lang w:val="pt-PT"/>
        </w:rPr>
        <w:t>project3/server/server.pl”</w:t>
      </w:r>
      <w:r w:rsidR="00BF5779" w:rsidRPr="00F81FD6">
        <w:rPr>
          <w:lang w:val="pt-PT"/>
        </w:rPr>
        <w:t xml:space="preserve"> </w:t>
      </w:r>
      <w:r w:rsidR="005D58D4" w:rsidRPr="00F81FD6">
        <w:rPr>
          <w:lang w:val="pt-PT"/>
        </w:rPr>
        <w:t xml:space="preserve">. </w:t>
      </w:r>
    </w:p>
    <w:p w14:paraId="4D0A2B9E" w14:textId="77777777" w:rsidR="00AB0DB1" w:rsidRPr="00F81FD6" w:rsidRDefault="00AB0DB1" w:rsidP="00F81FD6">
      <w:pPr>
        <w:pStyle w:val="CorpodeTexto"/>
        <w:rPr>
          <w:lang w:val="pt-PT"/>
        </w:rPr>
      </w:pPr>
      <w:r w:rsidRPr="00F81FD6">
        <w:rPr>
          <w:lang w:val="pt-PT"/>
        </w:rPr>
        <w:t>Em seguida deve ser executado o predicado “server”. Digite “ server. “ na consola do SICStus. Uma mensagem de confirmação de inicialização do servidor aparecerá.</w:t>
      </w:r>
    </w:p>
    <w:p w14:paraId="1A383C7E" w14:textId="77777777" w:rsidR="00AB0DB1" w:rsidRPr="00F81FD6" w:rsidRDefault="00AB0DB1" w:rsidP="00F81FD6">
      <w:pPr>
        <w:pStyle w:val="CorpodeTexto"/>
        <w:rPr>
          <w:lang w:val="pt-PT"/>
        </w:rPr>
      </w:pPr>
      <w:r w:rsidRPr="00F81FD6">
        <w:rPr>
          <w:lang w:val="pt-PT"/>
        </w:rPr>
        <w:t>Após a abertura do servidor de forma bem sucedida deve-se correr o mongoose para inicializar o servidor web, de fo</w:t>
      </w:r>
      <w:r w:rsidR="00E42F41" w:rsidRPr="00F81FD6">
        <w:rPr>
          <w:lang w:val="pt-PT"/>
        </w:rPr>
        <w:t xml:space="preserve">rma a puder correr a aplicação (outros servidores </w:t>
      </w:r>
      <w:r w:rsidR="00F81FD6" w:rsidRPr="00F81FD6">
        <w:rPr>
          <w:lang w:val="pt-PT"/>
        </w:rPr>
        <w:t>poderão</w:t>
      </w:r>
      <w:r w:rsidR="00E42F41" w:rsidRPr="00F81FD6">
        <w:rPr>
          <w:lang w:val="pt-PT"/>
        </w:rPr>
        <w:t xml:space="preserve"> ser usados se assim desejado).</w:t>
      </w:r>
      <w:r w:rsidRPr="00F81FD6">
        <w:rPr>
          <w:lang w:val="pt-PT"/>
        </w:rPr>
        <w:t xml:space="preserve"> Introduzindo o IP fornecido pela aplicação mongoose num web browser </w:t>
      </w:r>
      <w:r w:rsidR="000852CE" w:rsidRPr="00F81FD6">
        <w:rPr>
          <w:lang w:val="pt-PT"/>
        </w:rPr>
        <w:t xml:space="preserve">(recomendamos o MozillaFirefox pela sua </w:t>
      </w:r>
      <w:r w:rsidR="00F81FD6" w:rsidRPr="00F81FD6">
        <w:rPr>
          <w:lang w:val="pt-PT"/>
        </w:rPr>
        <w:t>eficiência</w:t>
      </w:r>
      <w:r w:rsidR="000852CE" w:rsidRPr="00F81FD6">
        <w:rPr>
          <w:lang w:val="pt-PT"/>
        </w:rPr>
        <w:t xml:space="preserve">) </w:t>
      </w:r>
      <w:r w:rsidR="00C84F18" w:rsidRPr="00F81FD6">
        <w:rPr>
          <w:lang w:val="pt-PT"/>
        </w:rPr>
        <w:t xml:space="preserve"> o programa inicia.</w:t>
      </w:r>
    </w:p>
    <w:p w14:paraId="7A757D6B" w14:textId="77777777" w:rsidR="0081410C" w:rsidRPr="00F81FD6" w:rsidRDefault="00C84F18" w:rsidP="00F81FD6">
      <w:pPr>
        <w:pStyle w:val="CorpodeTexto"/>
        <w:rPr>
          <w:lang w:val="pt-PT"/>
        </w:rPr>
      </w:pPr>
      <w:r w:rsidRPr="00F81FD6">
        <w:rPr>
          <w:lang w:val="pt-PT"/>
        </w:rPr>
        <w:t>Para começar a jogar uma partida de Niju bastará carregar no botão “Start Game” da</w:t>
      </w:r>
      <w:r w:rsidR="00610294" w:rsidRPr="00F81FD6">
        <w:rPr>
          <w:lang w:val="pt-PT"/>
        </w:rPr>
        <w:t xml:space="preserve"> interface, selecionando as opções desejadas,</w:t>
      </w:r>
      <w:r w:rsidR="00F81FD6">
        <w:rPr>
          <w:lang w:val="pt-PT"/>
        </w:rPr>
        <w:t xml:space="preserve"> </w:t>
      </w:r>
      <w:r w:rsidR="00610294" w:rsidRPr="00F81FD6">
        <w:rPr>
          <w:lang w:val="pt-PT"/>
        </w:rPr>
        <w:t>como o modo de jogo, a dificuldade (se jogar contra o computador), ponto de vista da cena (camara), uma de duas cenas existentes (oriental e “nas nuvens”), apagar e desligar luzes e introduzir o nome dos jogadores.</w:t>
      </w:r>
    </w:p>
    <w:p w14:paraId="0859754D" w14:textId="77777777" w:rsidR="0081410C" w:rsidRPr="00F81FD6" w:rsidRDefault="0081410C" w:rsidP="00F81FD6">
      <w:pPr>
        <w:pStyle w:val="Cabealho1"/>
        <w:numPr>
          <w:ilvl w:val="0"/>
          <w:numId w:val="1"/>
        </w:numPr>
        <w:rPr>
          <w:lang w:val="pt-PT"/>
        </w:rPr>
      </w:pPr>
      <w:bookmarkStart w:id="1" w:name="_Toc502512840"/>
      <w:r w:rsidRPr="00F81FD6">
        <w:rPr>
          <w:lang w:val="pt-PT"/>
        </w:rPr>
        <w:t>Regras de Jogo</w:t>
      </w:r>
      <w:bookmarkEnd w:id="1"/>
    </w:p>
    <w:p w14:paraId="6AF5AF29" w14:textId="77777777" w:rsidR="007959E1" w:rsidRPr="009D61B5" w:rsidRDefault="007959E1" w:rsidP="007959E1">
      <w:pPr>
        <w:pStyle w:val="CorpodeTexto"/>
        <w:rPr>
          <w:lang w:val="pt-PT"/>
        </w:rPr>
      </w:pPr>
      <w:r w:rsidRPr="009D61B5">
        <w:rPr>
          <w:lang w:val="pt-PT"/>
        </w:rPr>
        <w:t xml:space="preserve">O jogo Ni-ju (20, em japonês) é um jogo desenvolvido pelo designer e artista Nestor Romeral Andrés, em 2016, tendo sido publicado pela HenMar Games, nestorgames </w:t>
      </w:r>
    </w:p>
    <w:p w14:paraId="6E4DADD4" w14:textId="77777777" w:rsidR="007959E1" w:rsidRPr="009D61B5" w:rsidRDefault="007959E1" w:rsidP="007959E1">
      <w:pPr>
        <w:pStyle w:val="CorpodeTexto"/>
        <w:rPr>
          <w:lang w:val="pt-PT"/>
        </w:rPr>
      </w:pPr>
      <w:r w:rsidRPr="009D61B5">
        <w:rPr>
          <w:lang w:val="pt-PT"/>
        </w:rPr>
        <w:t>O jogo é constituído por 40 peças, sendo estas divididas por cor branca e preta. Cada peça tem um padrão desenhado sempre por 4 quadrados desenhados.</w:t>
      </w:r>
    </w:p>
    <w:p w14:paraId="35129A9F" w14:textId="77777777" w:rsidR="007959E1" w:rsidRPr="009D61B5" w:rsidRDefault="007959E1" w:rsidP="007959E1">
      <w:pPr>
        <w:pStyle w:val="CorpodeTexto"/>
        <w:rPr>
          <w:lang w:val="pt-PT"/>
        </w:rPr>
      </w:pPr>
      <w:r w:rsidRPr="009D61B5">
        <w:rPr>
          <w:lang w:val="pt-PT"/>
        </w:rPr>
        <w:t>De uma forma mais esquemática, as peças podem ser vistas como matrizes de 3 por 3 em que o elemento do centro (que nunca está desenhado porque não pertence ao padrão) representa a peça e os restantes elementos o padrão da peça:</w:t>
      </w:r>
    </w:p>
    <w:p w14:paraId="25C2A24D" w14:textId="77777777" w:rsidR="007959E1" w:rsidRPr="009D61B5" w:rsidRDefault="007959E1" w:rsidP="007959E1">
      <w:pPr>
        <w:pStyle w:val="CorpodeTexto"/>
        <w:rPr>
          <w:lang w:val="pt-PT"/>
        </w:rPr>
      </w:pPr>
      <w:r w:rsidRPr="009D61B5">
        <w:rPr>
          <w:lang w:val="pt-PT"/>
        </w:rPr>
        <w:t>Cada peça representa um padrão desenhado com quadrados. Cada jogador deverá colocar uma peça na zona de jogo, seguido pelo seu adversário. O jogador pode colocar a peça com a rotação desejada, desde que virada para cima. O objetivo do jogo é formar padrões à volta das peças com peças do jogador. Como exemplo de um padrão conseguido, temos a seguinte situação:</w:t>
      </w:r>
    </w:p>
    <w:p w14:paraId="36D923F6" w14:textId="77777777" w:rsidR="007959E1" w:rsidRPr="009D61B5" w:rsidRDefault="007959E1" w:rsidP="007959E1">
      <w:pPr>
        <w:pStyle w:val="CorpodeTexto"/>
        <w:rPr>
          <w:lang w:val="pt-PT"/>
        </w:rPr>
      </w:pPr>
      <w:r w:rsidRPr="009D61B5">
        <w:rPr>
          <w:noProof/>
          <w:lang w:val="pt-PT" w:eastAsia="pt-PT"/>
        </w:rPr>
        <w:drawing>
          <wp:inline distT="0" distB="0" distL="0" distR="0" wp14:anchorId="6A9659F7" wp14:editId="25064D8C">
            <wp:extent cx="1900381" cy="1199682"/>
            <wp:effectExtent l="0" t="0" r="508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ecrã 2017-11-12, às 11.05.23.png"/>
                    <pic:cNvPicPr/>
                  </pic:nvPicPr>
                  <pic:blipFill>
                    <a:blip r:embed="rId12">
                      <a:extLst>
                        <a:ext uri="{28A0092B-C50C-407E-A947-70E740481C1C}">
                          <a14:useLocalDpi xmlns:a14="http://schemas.microsoft.com/office/drawing/2010/main" val="0"/>
                        </a:ext>
                      </a:extLst>
                    </a:blip>
                    <a:stretch>
                      <a:fillRect/>
                    </a:stretch>
                  </pic:blipFill>
                  <pic:spPr>
                    <a:xfrm>
                      <a:off x="0" y="0"/>
                      <a:ext cx="1907672" cy="1204285"/>
                    </a:xfrm>
                    <a:prstGeom prst="rect">
                      <a:avLst/>
                    </a:prstGeom>
                  </pic:spPr>
                </pic:pic>
              </a:graphicData>
            </a:graphic>
          </wp:inline>
        </w:drawing>
      </w:r>
    </w:p>
    <w:p w14:paraId="434572DA" w14:textId="77777777" w:rsidR="007959E1" w:rsidRPr="009D61B5" w:rsidRDefault="007959E1" w:rsidP="007959E1">
      <w:pPr>
        <w:pStyle w:val="CorpodeTexto"/>
        <w:rPr>
          <w:lang w:val="pt-PT"/>
        </w:rPr>
      </w:pPr>
      <w:r w:rsidRPr="009D61B5">
        <w:rPr>
          <w:lang w:val="pt-PT"/>
        </w:rPr>
        <w:t xml:space="preserve">Figura </w:t>
      </w:r>
      <w:r>
        <w:rPr>
          <w:lang w:val="pt-PT"/>
        </w:rPr>
        <w:t>1</w:t>
      </w:r>
      <w:r w:rsidRPr="009D61B5">
        <w:rPr>
          <w:lang w:val="pt-PT"/>
        </w:rPr>
        <w:t xml:space="preserve"> - Peça com padrão conseguido</w:t>
      </w:r>
    </w:p>
    <w:p w14:paraId="5A53F0E8" w14:textId="77777777" w:rsidR="007959E1" w:rsidRPr="009D61B5" w:rsidRDefault="007959E1" w:rsidP="007959E1">
      <w:pPr>
        <w:pStyle w:val="CorpodeTexto"/>
        <w:rPr>
          <w:lang w:val="pt-PT"/>
        </w:rPr>
      </w:pPr>
      <w:r w:rsidRPr="009D61B5">
        <w:rPr>
          <w:lang w:val="pt-PT"/>
        </w:rPr>
        <w:t>Como forma de defesa, o jogador adversário, deverá tentar evitar esta situação. No caso que vemos na figura 4, se o jogador das peças brancas houvesse colocado uma das suas peças em qualquer uma das posições representados na figura com a pinta verde, o jogador das peças pretas não teria conseguido formar o padrão.</w:t>
      </w:r>
    </w:p>
    <w:p w14:paraId="614DDAB5" w14:textId="77777777" w:rsidR="007959E1" w:rsidRPr="009D61B5" w:rsidRDefault="007959E1" w:rsidP="007959E1">
      <w:pPr>
        <w:pStyle w:val="CorpodeTexto"/>
        <w:rPr>
          <w:lang w:val="pt-PT"/>
        </w:rPr>
      </w:pPr>
      <w:r w:rsidRPr="009D61B5">
        <w:rPr>
          <w:lang w:val="pt-PT"/>
        </w:rPr>
        <w:t xml:space="preserve">O jogo começa com a colocação de uma peça, e alternadamente, os jogadores vão colocando as peças no tabuleiro. Para jogar uma peça, esta terá de ser colocada numa posição adjacente a uma peça já existente no tabuleiro. Poderá ser colocado à direita, esquerda, em cima ou em baixo de uma </w:t>
      </w:r>
      <w:r w:rsidRPr="009D61B5">
        <w:rPr>
          <w:lang w:val="pt-PT"/>
        </w:rPr>
        <w:lastRenderedPageBreak/>
        <w:t>peça já colocada. Desta forma, nunca poderá haver uma peça isolada no tabuleiro, ou apenas na diagonal de outras peças.</w:t>
      </w:r>
    </w:p>
    <w:p w14:paraId="02CC3736" w14:textId="77777777" w:rsidR="00B22BAA" w:rsidRPr="007959E1" w:rsidRDefault="007959E1" w:rsidP="007959E1">
      <w:pPr>
        <w:pStyle w:val="CorpodeTexto"/>
        <w:rPr>
          <w:lang w:val="pt-PT"/>
        </w:rPr>
      </w:pPr>
      <w:r w:rsidRPr="009D61B5">
        <w:rPr>
          <w:lang w:val="pt-PT"/>
        </w:rPr>
        <w:t>Na versão do jogo que se implementou, o jogo termina quando se esgotarem as peças dos dois jogadores. No final ganha o jogador que conseguir recriar mais padrões. Nesta versão que se desenvolveu, não foram usados os discos de ajuda. Existem outras variações do jogo que podem ser encontrada no manual, no entanto, escolheu-se implementar esta versão do jogo Ni-Ju.</w:t>
      </w:r>
    </w:p>
    <w:p w14:paraId="6F6EC3D8" w14:textId="367778F0" w:rsidR="0081410C" w:rsidRPr="00F81FD6" w:rsidRDefault="002F5744" w:rsidP="00F81FD6">
      <w:pPr>
        <w:pStyle w:val="Cabealho1"/>
        <w:numPr>
          <w:ilvl w:val="0"/>
          <w:numId w:val="1"/>
        </w:numPr>
        <w:rPr>
          <w:lang w:val="pt-PT"/>
        </w:rPr>
      </w:pPr>
      <w:r>
        <w:rPr>
          <w:lang w:val="pt-PT"/>
        </w:rPr>
        <w:t>Instruções para o Utilizador</w:t>
      </w:r>
      <w:bookmarkStart w:id="2" w:name="_GoBack"/>
      <w:bookmarkEnd w:id="2"/>
    </w:p>
    <w:p w14:paraId="075C1C47" w14:textId="77777777" w:rsidR="00EF683A" w:rsidRPr="00F81FD6" w:rsidRDefault="00EF683A" w:rsidP="00F81FD6">
      <w:pPr>
        <w:pStyle w:val="CorpodeTexto"/>
        <w:rPr>
          <w:lang w:val="pt-PT"/>
        </w:rPr>
      </w:pPr>
      <w:r w:rsidRPr="00F81FD6">
        <w:rPr>
          <w:lang w:val="pt-PT"/>
        </w:rPr>
        <w:t>Inicialmente devem ser selecionadas as preferências do utilizador. Na interface, primeiramente devemos escolher o modo de jogo. Caso o jogador jogue (PC vs PC ou Humano vs PC), deve ser selecionada uma dificuldade. Ime</w:t>
      </w:r>
      <w:r w:rsidR="00F81FD6" w:rsidRPr="00F81FD6">
        <w:rPr>
          <w:lang w:val="pt-PT"/>
        </w:rPr>
        <w:t xml:space="preserve">diatamente a seguir devemos </w:t>
      </w:r>
      <w:r w:rsidRPr="00F81FD6">
        <w:rPr>
          <w:lang w:val="pt-PT"/>
        </w:rPr>
        <w:t>inserir o nome dos jogadores. Seguidamente, selecionar o ambiente de jogo desejado assim como o ponto de vista da camara. Tanto a camara como o ambiente de jogo e as luzes podem ser mudados a meio de jogo.</w:t>
      </w:r>
    </w:p>
    <w:p w14:paraId="73B57C13" w14:textId="77777777" w:rsidR="00B22BAA" w:rsidRPr="00F81FD6" w:rsidRDefault="00B22BAA" w:rsidP="00F81FD6">
      <w:pPr>
        <w:pStyle w:val="CorpodeTexto"/>
        <w:rPr>
          <w:lang w:val="pt-PT"/>
        </w:rPr>
      </w:pPr>
      <w:r w:rsidRPr="00F81FD6">
        <w:rPr>
          <w:lang w:val="pt-PT"/>
        </w:rPr>
        <w:t>Para jogar, após a escolha das opções na interface e de carregar no botão ‘Start Game’, o jogador deve carregar na peça que pretende mov</w:t>
      </w:r>
      <w:r w:rsidR="00BD70F7" w:rsidRPr="00F81FD6">
        <w:rPr>
          <w:lang w:val="pt-PT"/>
        </w:rPr>
        <w:t>i</w:t>
      </w:r>
      <w:r w:rsidRPr="00F81FD6">
        <w:rPr>
          <w:lang w:val="pt-PT"/>
        </w:rPr>
        <w:t>mentar</w:t>
      </w:r>
      <w:r w:rsidR="00BD70F7" w:rsidRPr="00F81FD6">
        <w:rPr>
          <w:lang w:val="pt-PT"/>
        </w:rPr>
        <w:t>. A mesma será elevada, destacando-a das outras. Com a barra de espaços é possível rodar a mesma em 90º graus para a direita.</w:t>
      </w:r>
      <w:r w:rsidR="0025193C" w:rsidRPr="00F81FD6">
        <w:rPr>
          <w:lang w:val="pt-PT"/>
        </w:rPr>
        <w:t xml:space="preserve"> Selecionar outra peça neste processo baixa a peça atual com a rotação escolhida e eleva a nova peça.</w:t>
      </w:r>
    </w:p>
    <w:p w14:paraId="1465CC28" w14:textId="77777777" w:rsidR="00D72717" w:rsidRDefault="00D72717" w:rsidP="00F81FD6">
      <w:pPr>
        <w:pStyle w:val="CorpodeTexto"/>
        <w:rPr>
          <w:lang w:val="pt-PT"/>
        </w:rPr>
      </w:pPr>
      <w:r w:rsidRPr="00F81FD6">
        <w:rPr>
          <w:lang w:val="pt-PT"/>
        </w:rPr>
        <w:t xml:space="preserve">Após selecionar a rotação desejada, clicar na mesa coloca a peça pretendida em jogo. O tabuleiro é aproximadamente do tamanho da mesa (é deixada uma pequena margem para as peças </w:t>
      </w:r>
      <w:r w:rsidR="00F81FD6" w:rsidRPr="00F81FD6">
        <w:rPr>
          <w:lang w:val="pt-PT"/>
        </w:rPr>
        <w:t>disponíveis</w:t>
      </w:r>
      <w:r w:rsidRPr="00F81FD6">
        <w:rPr>
          <w:lang w:val="pt-PT"/>
        </w:rPr>
        <w:t xml:space="preserve"> dos jogadores e para um espaçamento entre as mesmas e o tabuleiro).</w:t>
      </w:r>
      <w:r w:rsidR="00F611E4" w:rsidRPr="00F81FD6">
        <w:rPr>
          <w:lang w:val="pt-PT"/>
        </w:rPr>
        <w:t xml:space="preserve"> O turno é automaticamente passado para o oponente, pelo que é a vez do adversário jogar, da mesma forma.</w:t>
      </w:r>
    </w:p>
    <w:p w14:paraId="6BA08028" w14:textId="07BBF0C0" w:rsidR="00927741" w:rsidRPr="00F81FD6" w:rsidRDefault="00927741" w:rsidP="00F81FD6">
      <w:pPr>
        <w:pStyle w:val="CorpodeTexto"/>
        <w:rPr>
          <w:lang w:val="pt-PT"/>
        </w:rPr>
      </w:pPr>
      <w:r>
        <w:rPr>
          <w:lang w:val="pt-PT"/>
        </w:rPr>
        <w:t>É possível refazer a jogada, voltando ao estado anterior do jogo. O tabuleiro e as peças dos jogadores são repostos.</w:t>
      </w:r>
    </w:p>
    <w:p w14:paraId="2055D9B3" w14:textId="77777777" w:rsidR="009656C2" w:rsidRPr="00F81FD6" w:rsidRDefault="009656C2" w:rsidP="00F81FD6">
      <w:pPr>
        <w:pStyle w:val="CorpodeTexto"/>
        <w:rPr>
          <w:lang w:val="pt-PT"/>
        </w:rPr>
      </w:pPr>
      <w:r w:rsidRPr="00F81FD6">
        <w:rPr>
          <w:lang w:val="pt-PT"/>
        </w:rPr>
        <w:t xml:space="preserve">Pelo cabeçalho da página web é possível visualizar a pontuação dos 2 jogadores, o nome dos mesmos e quem é a jogar (sublinhado). No fim do jogo uma mensagem de game over é colocada nesse mesmo cabeçalho, indicando se foi um empate ou se </w:t>
      </w:r>
      <w:r w:rsidR="00F81FD6" w:rsidRPr="00F81FD6">
        <w:rPr>
          <w:lang w:val="pt-PT"/>
        </w:rPr>
        <w:t>alguém</w:t>
      </w:r>
      <w:r w:rsidRPr="00F81FD6">
        <w:rPr>
          <w:lang w:val="pt-PT"/>
        </w:rPr>
        <w:t xml:space="preserve"> e quem ganhou</w:t>
      </w:r>
      <w:r w:rsidR="0071506F" w:rsidRPr="00F81FD6">
        <w:rPr>
          <w:lang w:val="pt-PT"/>
        </w:rPr>
        <w:t>.</w:t>
      </w:r>
    </w:p>
    <w:sectPr w:rsidR="009656C2" w:rsidRPr="00F81FD6" w:rsidSect="00F81FD6">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1CF7A" w14:textId="77777777" w:rsidR="00A27552" w:rsidRDefault="00A27552" w:rsidP="00F81FD6">
      <w:pPr>
        <w:spacing w:after="0" w:line="240" w:lineRule="auto"/>
      </w:pPr>
      <w:r>
        <w:separator/>
      </w:r>
    </w:p>
  </w:endnote>
  <w:endnote w:type="continuationSeparator" w:id="0">
    <w:p w14:paraId="17CC86B3" w14:textId="77777777" w:rsidR="00A27552" w:rsidRDefault="00A27552" w:rsidP="00F8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35B73" w14:textId="77777777" w:rsidR="004B60C8" w:rsidRDefault="00054948">
    <w:pPr>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7C681926" w14:textId="77777777" w:rsidR="004B60C8" w:rsidRDefault="00A27552">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EA9BB" w14:textId="77777777" w:rsidR="004B60C8" w:rsidRDefault="00054948">
    <w:pPr>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5744">
      <w:rPr>
        <w:rStyle w:val="Nmerodepgina"/>
        <w:noProof/>
      </w:rPr>
      <w:t>3</w:t>
    </w:r>
    <w:r>
      <w:rPr>
        <w:rStyle w:val="Nmerodepgina"/>
      </w:rPr>
      <w:fldChar w:fldCharType="end"/>
    </w:r>
  </w:p>
  <w:p w14:paraId="3E725389" w14:textId="77777777" w:rsidR="004B60C8" w:rsidRDefault="00A27552">
    <w:pP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FDA0A" w14:textId="77777777" w:rsidR="004B60C8" w:rsidRDefault="00054948">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090B1" w14:textId="77777777" w:rsidR="00A27552" w:rsidRDefault="00A27552" w:rsidP="00F81FD6">
      <w:pPr>
        <w:spacing w:after="0" w:line="240" w:lineRule="auto"/>
      </w:pPr>
      <w:r>
        <w:separator/>
      </w:r>
    </w:p>
  </w:footnote>
  <w:footnote w:type="continuationSeparator" w:id="0">
    <w:p w14:paraId="0342CD8D" w14:textId="77777777" w:rsidR="00A27552" w:rsidRDefault="00A27552" w:rsidP="00F81F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C36CC" w14:textId="77777777" w:rsidR="004B60C8" w:rsidRDefault="00054948">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12BC4"/>
    <w:multiLevelType w:val="hybridMultilevel"/>
    <w:tmpl w:val="5022B9A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2CED43BD"/>
    <w:multiLevelType w:val="hybridMultilevel"/>
    <w:tmpl w:val="B890E4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nsid w:val="36C43B5C"/>
    <w:multiLevelType w:val="hybridMultilevel"/>
    <w:tmpl w:val="283AC00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61345F3B"/>
    <w:multiLevelType w:val="hybridMultilevel"/>
    <w:tmpl w:val="55F299E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nsid w:val="66A45C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75"/>
    <w:rsid w:val="00054948"/>
    <w:rsid w:val="000852CE"/>
    <w:rsid w:val="000D6070"/>
    <w:rsid w:val="0025193C"/>
    <w:rsid w:val="002F5744"/>
    <w:rsid w:val="003A1553"/>
    <w:rsid w:val="005D58D4"/>
    <w:rsid w:val="00610294"/>
    <w:rsid w:val="006A7BBF"/>
    <w:rsid w:val="0071506F"/>
    <w:rsid w:val="00770861"/>
    <w:rsid w:val="007959E1"/>
    <w:rsid w:val="007F5E29"/>
    <w:rsid w:val="007F7409"/>
    <w:rsid w:val="0081410C"/>
    <w:rsid w:val="00853DF7"/>
    <w:rsid w:val="008C0A83"/>
    <w:rsid w:val="00927741"/>
    <w:rsid w:val="009656C2"/>
    <w:rsid w:val="00A14215"/>
    <w:rsid w:val="00A27552"/>
    <w:rsid w:val="00AB0DB1"/>
    <w:rsid w:val="00AC1B8A"/>
    <w:rsid w:val="00B22BAA"/>
    <w:rsid w:val="00BD70F7"/>
    <w:rsid w:val="00BF5779"/>
    <w:rsid w:val="00C84F18"/>
    <w:rsid w:val="00D72717"/>
    <w:rsid w:val="00DA4475"/>
    <w:rsid w:val="00E261D6"/>
    <w:rsid w:val="00E42F41"/>
    <w:rsid w:val="00E7081D"/>
    <w:rsid w:val="00EF683A"/>
    <w:rsid w:val="00F611E4"/>
    <w:rsid w:val="00F76B75"/>
    <w:rsid w:val="00F81FD6"/>
    <w:rsid w:val="00FC20CA"/>
    <w:rsid w:val="00FE103A"/>
    <w:rsid w:val="00FF3B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DE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CorpodeTexto"/>
    <w:link w:val="Cabealho1Carter"/>
    <w:qFormat/>
    <w:rsid w:val="00F81FD6"/>
    <w:pPr>
      <w:keepNext/>
      <w:keepLines/>
      <w:pBdr>
        <w:top w:val="single" w:sz="6" w:space="6" w:color="808080"/>
        <w:bottom w:val="single" w:sz="6" w:space="6" w:color="808080"/>
      </w:pBdr>
      <w:spacing w:after="240" w:line="240" w:lineRule="atLeast"/>
      <w:jc w:val="center"/>
      <w:outlineLvl w:val="0"/>
    </w:pPr>
    <w:rPr>
      <w:rFonts w:ascii="Garamond" w:eastAsia="Times New Roman" w:hAnsi="Garamond" w:cs="Times New Roman"/>
      <w:b/>
      <w:caps/>
      <w:spacing w:val="20"/>
      <w:kern w:val="16"/>
      <w:sz w:val="18"/>
      <w:szCs w:val="20"/>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rsid w:val="00F81FD6"/>
    <w:rPr>
      <w:rFonts w:ascii="Garamond" w:eastAsia="Times New Roman" w:hAnsi="Garamond" w:cs="Times New Roman"/>
      <w:b/>
      <w:caps/>
      <w:spacing w:val="20"/>
      <w:kern w:val="16"/>
      <w:sz w:val="18"/>
      <w:szCs w:val="20"/>
      <w:lang w:val="en-US"/>
    </w:rPr>
  </w:style>
  <w:style w:type="paragraph" w:styleId="CorpodeTexto">
    <w:name w:val="Body Text"/>
    <w:basedOn w:val="Normal"/>
    <w:link w:val="CorpodeTextoCarter"/>
    <w:rsid w:val="00F81FD6"/>
    <w:pPr>
      <w:spacing w:after="240" w:line="240" w:lineRule="atLeast"/>
      <w:ind w:firstLine="360"/>
      <w:jc w:val="both"/>
    </w:pPr>
    <w:rPr>
      <w:rFonts w:ascii="Garamond" w:eastAsia="Times New Roman" w:hAnsi="Garamond" w:cs="Times New Roman"/>
      <w:szCs w:val="20"/>
      <w:lang w:val="en-US"/>
    </w:rPr>
  </w:style>
  <w:style w:type="character" w:customStyle="1" w:styleId="CorpodeTextoCarter">
    <w:name w:val="Corpo de Texto Caráter"/>
    <w:basedOn w:val="Tipodeletrapredefinidodopargrafo"/>
    <w:link w:val="CorpodeTexto"/>
    <w:rsid w:val="00F81FD6"/>
    <w:rPr>
      <w:rFonts w:ascii="Garamond" w:eastAsia="Times New Roman" w:hAnsi="Garamond" w:cs="Times New Roman"/>
      <w:szCs w:val="20"/>
      <w:lang w:val="en-US"/>
    </w:rPr>
  </w:style>
  <w:style w:type="paragraph" w:styleId="Legenda">
    <w:name w:val="caption"/>
    <w:basedOn w:val="Normal"/>
    <w:next w:val="CorpodeTexto"/>
    <w:qFormat/>
    <w:rsid w:val="00F81FD6"/>
    <w:pPr>
      <w:spacing w:after="240" w:line="240" w:lineRule="auto"/>
      <w:contextualSpacing/>
      <w:jc w:val="center"/>
    </w:pPr>
    <w:rPr>
      <w:rFonts w:ascii="Garamond" w:eastAsia="Times New Roman" w:hAnsi="Garamond" w:cs="Times New Roman"/>
      <w:i/>
      <w:szCs w:val="20"/>
      <w:lang w:val="en-US"/>
    </w:rPr>
  </w:style>
  <w:style w:type="character" w:styleId="Nmerodepgina">
    <w:name w:val="page number"/>
    <w:rsid w:val="00F81FD6"/>
    <w:rPr>
      <w:sz w:val="24"/>
    </w:rPr>
  </w:style>
  <w:style w:type="paragraph" w:customStyle="1" w:styleId="SubtitleCover">
    <w:name w:val="Subtitle Cover"/>
    <w:basedOn w:val="TitleCover"/>
    <w:next w:val="CorpodeTexto"/>
    <w:rsid w:val="00F81FD6"/>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F81FD6"/>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ndice1">
    <w:name w:val="toc 1"/>
    <w:basedOn w:val="Normal"/>
    <w:uiPriority w:val="39"/>
    <w:rsid w:val="00F81FD6"/>
    <w:pPr>
      <w:spacing w:before="120" w:after="0" w:line="240" w:lineRule="auto"/>
    </w:pPr>
    <w:rPr>
      <w:rFonts w:eastAsia="Times New Roman" w:cs="Times New Roman"/>
      <w:b/>
      <w:bCs/>
      <w:sz w:val="24"/>
      <w:szCs w:val="24"/>
      <w:lang w:val="en-US"/>
    </w:rPr>
  </w:style>
  <w:style w:type="paragraph" w:styleId="Ttulo">
    <w:name w:val="Title"/>
    <w:basedOn w:val="Normal"/>
    <w:next w:val="Subttulo"/>
    <w:link w:val="TtuloCarter"/>
    <w:qFormat/>
    <w:rsid w:val="00F81FD6"/>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tuloCarter">
    <w:name w:val="Título Caráter"/>
    <w:basedOn w:val="Tipodeletrapredefinidodopargrafo"/>
    <w:link w:val="Ttulo"/>
    <w:rsid w:val="00F81FD6"/>
    <w:rPr>
      <w:rFonts w:ascii="Garamond" w:eastAsia="Times New Roman" w:hAnsi="Garamond" w:cs="Times New Roman"/>
      <w:caps/>
      <w:spacing w:val="60"/>
      <w:kern w:val="20"/>
      <w:sz w:val="44"/>
      <w:szCs w:val="20"/>
      <w:lang w:val="en-US"/>
    </w:rPr>
  </w:style>
  <w:style w:type="paragraph" w:customStyle="1" w:styleId="CompanyName">
    <w:name w:val="Company Name"/>
    <w:basedOn w:val="CorpodeTexto"/>
    <w:rsid w:val="00F81FD6"/>
    <w:pPr>
      <w:keepLines/>
      <w:framePr w:w="8640" w:h="1440" w:wrap="notBeside" w:vAnchor="page" w:hAnchor="margin" w:xAlign="center" w:y="889"/>
      <w:spacing w:after="40"/>
      <w:ind w:firstLine="0"/>
      <w:jc w:val="center"/>
    </w:pPr>
    <w:rPr>
      <w:caps/>
      <w:spacing w:val="75"/>
      <w:kern w:val="18"/>
    </w:rPr>
  </w:style>
  <w:style w:type="paragraph" w:styleId="Cabealhodondice">
    <w:name w:val="TOC Heading"/>
    <w:basedOn w:val="Cabealho1"/>
    <w:next w:val="Normal"/>
    <w:uiPriority w:val="39"/>
    <w:unhideWhenUsed/>
    <w:qFormat/>
    <w:rsid w:val="00F81FD6"/>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pt-PT" w:eastAsia="pt-PT"/>
    </w:rPr>
  </w:style>
  <w:style w:type="character" w:styleId="Hiperligao">
    <w:name w:val="Hyperlink"/>
    <w:basedOn w:val="Tipodeletrapredefinidodopargrafo"/>
    <w:uiPriority w:val="99"/>
    <w:unhideWhenUsed/>
    <w:rsid w:val="00F81FD6"/>
    <w:rPr>
      <w:color w:val="0000FF" w:themeColor="hyperlink"/>
      <w:u w:val="single"/>
    </w:rPr>
  </w:style>
  <w:style w:type="paragraph" w:styleId="Subttulo">
    <w:name w:val="Subtitle"/>
    <w:basedOn w:val="Normal"/>
    <w:next w:val="Normal"/>
    <w:link w:val="SubttuloCarter"/>
    <w:uiPriority w:val="11"/>
    <w:qFormat/>
    <w:rsid w:val="00F81FD6"/>
    <w:pPr>
      <w:numPr>
        <w:ilvl w:val="1"/>
      </w:numPr>
      <w:spacing w:after="160"/>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81FD6"/>
    <w:rPr>
      <w:rFonts w:eastAsiaTheme="minorEastAsia"/>
      <w:color w:val="5A5A5A" w:themeColor="text1" w:themeTint="A5"/>
      <w:spacing w:val="15"/>
    </w:rPr>
  </w:style>
  <w:style w:type="paragraph" w:styleId="Cabealho">
    <w:name w:val="header"/>
    <w:basedOn w:val="Normal"/>
    <w:link w:val="CabealhoCarter"/>
    <w:uiPriority w:val="99"/>
    <w:unhideWhenUsed/>
    <w:rsid w:val="00F81FD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8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130">
      <w:bodyDiv w:val="1"/>
      <w:marLeft w:val="0"/>
      <w:marRight w:val="0"/>
      <w:marTop w:val="0"/>
      <w:marBottom w:val="0"/>
      <w:divBdr>
        <w:top w:val="none" w:sz="0" w:space="0" w:color="auto"/>
        <w:left w:val="none" w:sz="0" w:space="0" w:color="auto"/>
        <w:bottom w:val="none" w:sz="0" w:space="0" w:color="auto"/>
        <w:right w:val="none" w:sz="0" w:space="0" w:color="auto"/>
      </w:divBdr>
      <w:divsChild>
        <w:div w:id="1404452248">
          <w:marLeft w:val="0"/>
          <w:marRight w:val="0"/>
          <w:marTop w:val="0"/>
          <w:marBottom w:val="0"/>
          <w:divBdr>
            <w:top w:val="none" w:sz="0" w:space="0" w:color="auto"/>
            <w:left w:val="none" w:sz="0" w:space="0" w:color="auto"/>
            <w:bottom w:val="none" w:sz="0" w:space="0" w:color="auto"/>
            <w:right w:val="none" w:sz="0" w:space="0" w:color="auto"/>
          </w:divBdr>
          <w:divsChild>
            <w:div w:id="2077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F30905-D138-4344-B3E7-A85CD09E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792</Words>
  <Characters>4279</Characters>
  <Application>Microsoft Macintosh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João Pinheiro</cp:lastModifiedBy>
  <cp:revision>32</cp:revision>
  <dcterms:created xsi:type="dcterms:W3CDTF">2017-12-31T16:59:00Z</dcterms:created>
  <dcterms:modified xsi:type="dcterms:W3CDTF">2017-12-31T20:15:00Z</dcterms:modified>
</cp:coreProperties>
</file>