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Documento de Requisitos de Software (DRS)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b w:val="1"/>
          <w:color w:val="366091"/>
          <w:rtl w:val="0"/>
        </w:rPr>
        <w:t xml:space="preserve">1.1 Propósito:</w:t>
      </w:r>
      <w:r w:rsidDel="00000000" w:rsidR="00000000" w:rsidRPr="00000000">
        <w:rPr>
          <w:rtl w:val="0"/>
        </w:rPr>
        <w:t xml:space="preserve"> Descrever o objetivo do sistema.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b w:val="1"/>
          <w:color w:val="366091"/>
          <w:rtl w:val="0"/>
        </w:rPr>
        <w:t xml:space="preserve">1.2 Escopo:</w:t>
      </w:r>
      <w:r w:rsidDel="00000000" w:rsidR="00000000" w:rsidRPr="00000000">
        <w:rPr>
          <w:rtl w:val="0"/>
        </w:rPr>
        <w:t xml:space="preserve"> Definir quais problemas o sistema resolve.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b w:val="1"/>
          <w:color w:val="366091"/>
          <w:rtl w:val="0"/>
        </w:rPr>
        <w:t xml:space="preserve">1.3 Visão Geral:</w:t>
      </w:r>
      <w:r w:rsidDel="00000000" w:rsidR="00000000" w:rsidRPr="00000000">
        <w:rPr>
          <w:rtl w:val="0"/>
        </w:rPr>
        <w:t xml:space="preserve"> Contexto resumido da aplicação.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Regras de Negócio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RN01 – 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RN02 – ...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Requisitos Funcionais (RF)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RF01 – 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RF02 – 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RF03 – ...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Requisitos Não Funcionais (RNF)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RNF01 – 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RNF02 – ...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Restrições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R01 – 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R02 – ...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6. Priorização (MoSCoW)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Criar perfil de usuário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7. Glossário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Exemplo: Reserva – Ato de agendar espaço físico por tempo determinado.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