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2275219</wp:posOffset>
            </wp:positionH>
            <wp:positionV relativeFrom="paragraph">
              <wp:posOffset>0</wp:posOffset>
            </wp:positionV>
            <wp:extent cx="849600" cy="216000"/>
            <wp:effectExtent b="0" l="0" r="0" t="0"/>
            <wp:wrapSquare wrapText="bothSides" distB="0" distT="0" distL="114300" distR="114300"/>
            <wp:docPr descr="Logotipo&#10;&#10;Descrição gerada automaticamente" id="378160115" name="image1.png"/>
            <a:graphic>
              <a:graphicData uri="http://schemas.openxmlformats.org/drawingml/2006/picture">
                <pic:pic>
                  <pic:nvPicPr>
                    <pic:cNvPr descr="Logotipo&#10;&#10;Descrição gerada automaticamente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9600" cy="216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b w:val="1"/>
          <w:color w:val="c00000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color w:val="c00000"/>
          <w:sz w:val="96"/>
          <w:szCs w:val="96"/>
        </w:rPr>
      </w:pPr>
      <w:r w:rsidDel="00000000" w:rsidR="00000000" w:rsidRPr="00000000">
        <w:rPr>
          <w:b w:val="1"/>
          <w:color w:val="c00000"/>
          <w:sz w:val="96"/>
          <w:szCs w:val="96"/>
          <w:rtl w:val="0"/>
        </w:rPr>
        <w:t xml:space="preserve">Arquitetura de Redes com IoT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i w:val="1"/>
          <w:rtl w:val="0"/>
        </w:rPr>
        <w:t xml:space="preserve">Material para consulta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Vamos analisar para que servem os códigos que iremos utilizar: </w:t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#include &lt;Servo.h&gt;</w:t>
      </w:r>
      <w:r w:rsidDel="00000000" w:rsidR="00000000" w:rsidRPr="00000000">
        <w:rPr>
          <w:rtl w:val="0"/>
        </w:rPr>
        <w:t xml:space="preserve"> - Inclui a biblioteca </w:t>
      </w:r>
      <w:r w:rsidDel="00000000" w:rsidR="00000000" w:rsidRPr="00000000">
        <w:rPr>
          <w:b w:val="1"/>
          <w:rtl w:val="0"/>
        </w:rPr>
        <w:t xml:space="preserve">Servo </w:t>
      </w:r>
      <w:r w:rsidDel="00000000" w:rsidR="00000000" w:rsidRPr="00000000">
        <w:rPr>
          <w:rtl w:val="0"/>
        </w:rPr>
        <w:t xml:space="preserve">que contém funções prontas para controlar servomotores.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rtl w:val="0"/>
        </w:rPr>
        <w:t xml:space="preserve">Podemos analisar também o que seria o </w:t>
      </w:r>
      <w:r w:rsidDel="00000000" w:rsidR="00000000" w:rsidRPr="00000000">
        <w:rPr>
          <w:b w:val="1"/>
          <w:rtl w:val="0"/>
        </w:rPr>
        <w:t xml:space="preserve">#include </w:t>
      </w:r>
      <w:r w:rsidDel="00000000" w:rsidR="00000000" w:rsidRPr="00000000">
        <w:rPr>
          <w:rtl w:val="0"/>
        </w:rPr>
        <w:t xml:space="preserve">em C++, quando falamos desse assunto estamos dizendo o seguinte “pegue o conteúdo de outro lugar (bibliotecas) e coloque neste código”, assim o # se torna um comando pré-processador antes de compilar o código. E para trazer essas bibliotecas para nosso código, existem duas principais formas:</w:t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&lt; &gt; (setas angulares)</w:t>
        <w:br w:type="textWrapping"/>
      </w:r>
      <w:r w:rsidDel="00000000" w:rsidR="00000000" w:rsidRPr="00000000">
        <w:rPr>
          <w:i w:val="1"/>
          <w:rtl w:val="0"/>
        </w:rPr>
        <w:t xml:space="preserve">O compilador procura a biblioteca nas pastas oficiais do Arduino ou do compilador C++.</w:t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“ “ (aspas)</w:t>
      </w:r>
    </w:p>
    <w:p w:rsidR="00000000" w:rsidDel="00000000" w:rsidP="00000000" w:rsidRDefault="00000000" w:rsidRPr="00000000" w14:paraId="0000000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Dessa forma ele procura primeiro na pasta do projeto que você está trabalhando, ou seja, arquivos que você mesmo criou, antes de analisar outras bibliotecas. </w:t>
        <w:br w:type="textWrapping"/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rtl w:val="0"/>
        </w:rPr>
        <w:t xml:space="preserve">Servo meuServo</w:t>
      </w:r>
      <w:r w:rsidDel="00000000" w:rsidR="00000000" w:rsidRPr="00000000">
        <w:rPr>
          <w:b w:val="1"/>
          <w:rtl w:val="0"/>
        </w:rPr>
        <w:t xml:space="preserve"> - </w:t>
      </w:r>
      <w:r w:rsidDel="00000000" w:rsidR="00000000" w:rsidRPr="00000000">
        <w:rPr>
          <w:rtl w:val="0"/>
        </w:rPr>
        <w:t xml:space="preserve">Criamos um objeto chamado </w:t>
      </w:r>
      <w:r w:rsidDel="00000000" w:rsidR="00000000" w:rsidRPr="00000000">
        <w:rPr>
          <w:rtl w:val="0"/>
        </w:rPr>
        <w:t xml:space="preserve">meuServo</w:t>
      </w:r>
      <w:r w:rsidDel="00000000" w:rsidR="00000000" w:rsidRPr="00000000">
        <w:rPr>
          <w:rtl w:val="0"/>
        </w:rPr>
        <w:t xml:space="preserve">, e é ele quem vai controlar fisicamente o servo. 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meuServo.attach</w:t>
      </w:r>
      <w:r w:rsidDel="00000000" w:rsidR="00000000" w:rsidRPr="00000000">
        <w:rPr>
          <w:b w:val="1"/>
          <w:rtl w:val="0"/>
        </w:rPr>
        <w:t xml:space="preserve">() </w:t>
      </w:r>
      <w:r w:rsidDel="00000000" w:rsidR="00000000" w:rsidRPr="00000000">
        <w:rPr>
          <w:rtl w:val="0"/>
        </w:rPr>
        <w:t xml:space="preserve">- Liga o objeto </w:t>
      </w:r>
      <w:r w:rsidDel="00000000" w:rsidR="00000000" w:rsidRPr="00000000">
        <w:rPr>
          <w:rtl w:val="0"/>
        </w:rPr>
        <w:t xml:space="preserve">meuServo</w:t>
      </w:r>
      <w:r w:rsidDel="00000000" w:rsidR="00000000" w:rsidRPr="00000000">
        <w:rPr>
          <w:rtl w:val="0"/>
        </w:rPr>
        <w:t xml:space="preserve"> ao pino 3 do Arduino. Esse pino vai mandar o sinal PWM para o servo.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rtl w:val="0"/>
        </w:rPr>
        <w:t xml:space="preserve">meuServo.write</w:t>
      </w:r>
      <w:r w:rsidDel="00000000" w:rsidR="00000000" w:rsidRPr="00000000">
        <w:rPr>
          <w:b w:val="1"/>
          <w:rtl w:val="0"/>
        </w:rPr>
        <w:t xml:space="preserve">()</w:t>
      </w:r>
      <w:r w:rsidDel="00000000" w:rsidR="00000000" w:rsidRPr="00000000">
        <w:rPr>
          <w:rtl w:val="0"/>
        </w:rPr>
        <w:t xml:space="preserve"> - Quando lidamos com servo, essa é a forma de mandar ele executar algo, passando o objeto com o write e dentro do parênteses o que você quer que ele faça</w:t>
        <w:br w:type="textWrapping"/>
        <w:br w:type="textWrapping"/>
        <w:br w:type="textWrapping"/>
        <w:t xml:space="preserve">Quando utilizamos o servomotor, precisamos ficar atentos pois quando o sistema inicia, ele manda um pulso padrão de 1,5ms para o servo que vem direto da biblioteca Servo, e esse pulso corresponde quase 90º no servo, o ideal é quando você iniciar um servo defina uma posição para ele </w:t>
      </w:r>
      <w:r w:rsidDel="00000000" w:rsidR="00000000" w:rsidRPr="00000000">
        <w:rPr>
          <w:rtl w:val="0"/>
        </w:rPr>
        <w:t xml:space="preserve">inicial</w:t>
      </w:r>
      <w:r w:rsidDel="00000000" w:rsidR="00000000" w:rsidRPr="00000000">
        <w:rPr>
          <w:rtl w:val="0"/>
        </w:rPr>
        <w:t xml:space="preserve"> no setup(), por exemplo, </w:t>
      </w:r>
      <w:r w:rsidDel="00000000" w:rsidR="00000000" w:rsidRPr="00000000">
        <w:rPr>
          <w:b w:val="1"/>
          <w:rtl w:val="0"/>
        </w:rPr>
        <w:t xml:space="preserve">meuServo.write</w:t>
      </w:r>
      <w:r w:rsidDel="00000000" w:rsidR="00000000" w:rsidRPr="00000000">
        <w:rPr>
          <w:b w:val="1"/>
          <w:rtl w:val="0"/>
        </w:rPr>
        <w:t xml:space="preserve">(0);</w:t>
        <w:br w:type="textWrapping"/>
        <w:br w:type="textWrapping"/>
        <w:br w:type="textWrapping"/>
      </w:r>
      <w:r w:rsidDel="00000000" w:rsidR="00000000" w:rsidRPr="00000000">
        <w:rPr>
          <w:rtl w:val="0"/>
        </w:rPr>
        <w:t xml:space="preserve">Quando utilizamos o </w:t>
      </w:r>
      <w:r w:rsidDel="00000000" w:rsidR="00000000" w:rsidRPr="00000000">
        <w:rPr>
          <w:b w:val="1"/>
          <w:rtl w:val="0"/>
        </w:rPr>
        <w:t xml:space="preserve">map()</w:t>
      </w:r>
      <w:r w:rsidDel="00000000" w:rsidR="00000000" w:rsidRPr="00000000">
        <w:rPr>
          <w:rtl w:val="0"/>
        </w:rPr>
        <w:t xml:space="preserve"> o que ele faz?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Ele pega um número que está dentro de uma faixa e converte para outra faixa proporcionalmente.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map(valor, deMin, </w:t>
      </w:r>
      <w:r w:rsidDel="00000000" w:rsidR="00000000" w:rsidRPr="00000000">
        <w:rPr>
          <w:rtl w:val="0"/>
        </w:rPr>
        <w:t xml:space="preserve">deMax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paraMin</w:t>
      </w:r>
      <w:r w:rsidDel="00000000" w:rsidR="00000000" w:rsidRPr="00000000">
        <w:rPr>
          <w:rtl w:val="0"/>
        </w:rPr>
        <w:t xml:space="preserve">, paraMax)</w:t>
      </w:r>
    </w:p>
    <w:p w:rsidR="00000000" w:rsidDel="00000000" w:rsidP="00000000" w:rsidRDefault="00000000" w:rsidRPr="00000000" w14:paraId="00000011">
      <w:pPr>
        <w:rPr>
          <w:i w:val="1"/>
        </w:rPr>
      </w:pPr>
      <w:r w:rsidDel="00000000" w:rsidR="00000000" w:rsidRPr="00000000">
        <w:rPr>
          <w:b w:val="1"/>
          <w:rtl w:val="0"/>
        </w:rPr>
        <w:t xml:space="preserve">valor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i w:val="1"/>
          <w:rtl w:val="0"/>
        </w:rPr>
        <w:t xml:space="preserve">número que você quer converter;</w:t>
      </w:r>
    </w:p>
    <w:p w:rsidR="00000000" w:rsidDel="00000000" w:rsidP="00000000" w:rsidRDefault="00000000" w:rsidRPr="00000000" w14:paraId="00000012">
      <w:pPr>
        <w:rPr>
          <w:i w:val="1"/>
        </w:rPr>
      </w:pPr>
      <w:r w:rsidDel="00000000" w:rsidR="00000000" w:rsidRPr="00000000">
        <w:rPr>
          <w:b w:val="1"/>
          <w:rtl w:val="0"/>
        </w:rPr>
        <w:t xml:space="preserve">deMin </w:t>
      </w:r>
      <w:r w:rsidDel="00000000" w:rsidR="00000000" w:rsidRPr="00000000">
        <w:rPr>
          <w:rtl w:val="0"/>
        </w:rPr>
        <w:t xml:space="preserve">e </w:t>
      </w:r>
      <w:r w:rsidDel="00000000" w:rsidR="00000000" w:rsidRPr="00000000">
        <w:rPr>
          <w:b w:val="1"/>
          <w:rtl w:val="0"/>
        </w:rPr>
        <w:t xml:space="preserve">deMax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i w:val="1"/>
          <w:rtl w:val="0"/>
        </w:rPr>
        <w:t xml:space="preserve"> intervalo original do valor;</w:t>
      </w:r>
    </w:p>
    <w:p w:rsidR="00000000" w:rsidDel="00000000" w:rsidP="00000000" w:rsidRDefault="00000000" w:rsidRPr="00000000" w14:paraId="00000013">
      <w:pPr>
        <w:rPr>
          <w:i w:val="1"/>
        </w:rPr>
      </w:pPr>
      <w:r w:rsidDel="00000000" w:rsidR="00000000" w:rsidRPr="00000000">
        <w:rPr>
          <w:b w:val="1"/>
          <w:rtl w:val="0"/>
        </w:rPr>
        <w:t xml:space="preserve">paraMin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e </w:t>
      </w:r>
      <w:r w:rsidDel="00000000" w:rsidR="00000000" w:rsidRPr="00000000">
        <w:rPr>
          <w:b w:val="1"/>
          <w:rtl w:val="0"/>
        </w:rPr>
        <w:t xml:space="preserve">paraMax 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i w:val="1"/>
          <w:rtl w:val="0"/>
        </w:rPr>
        <w:t xml:space="preserve">intervalo para onde o valor será convertido;</w:t>
      </w:r>
    </w:p>
    <w:p w:rsidR="00000000" w:rsidDel="00000000" w:rsidP="00000000" w:rsidRDefault="00000000" w:rsidRPr="00000000" w14:paraId="00000014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i w:val="1"/>
        </w:rPr>
      </w:pPr>
      <w:r w:rsidDel="00000000" w:rsidR="00000000" w:rsidRPr="00000000">
        <w:rPr>
          <w:rtl w:val="0"/>
        </w:rPr>
        <w:t xml:space="preserve">Exemplo de utilização com o LED</w:t>
        <w:br w:type="textWrapping"/>
      </w:r>
      <w:r w:rsidDel="00000000" w:rsidR="00000000" w:rsidRPr="00000000">
        <w:rPr>
          <w:i w:val="1"/>
          <w:rtl w:val="0"/>
        </w:rPr>
        <w:t xml:space="preserve">int </w:t>
      </w:r>
      <w:r w:rsidDel="00000000" w:rsidR="00000000" w:rsidRPr="00000000">
        <w:rPr>
          <w:i w:val="1"/>
          <w:rtl w:val="0"/>
        </w:rPr>
        <w:t xml:space="preserve">potenciometro</w:t>
      </w:r>
      <w:r w:rsidDel="00000000" w:rsidR="00000000" w:rsidRPr="00000000">
        <w:rPr>
          <w:i w:val="1"/>
          <w:rtl w:val="0"/>
        </w:rPr>
        <w:t xml:space="preserve"> = analogRead(A0);</w:t>
        <w:br w:type="textWrapping"/>
        <w:t xml:space="preserve">int brilho = map(</w:t>
      </w:r>
      <w:r w:rsidDel="00000000" w:rsidR="00000000" w:rsidRPr="00000000">
        <w:rPr>
          <w:i w:val="1"/>
          <w:rtl w:val="0"/>
        </w:rPr>
        <w:t xml:space="preserve">potenciometro</w:t>
      </w:r>
      <w:r w:rsidDel="00000000" w:rsidR="00000000" w:rsidRPr="00000000">
        <w:rPr>
          <w:i w:val="1"/>
          <w:rtl w:val="0"/>
        </w:rPr>
        <w:t xml:space="preserve">, 0, 1023, 0, 255);</w:t>
      </w:r>
    </w:p>
    <w:p w:rsidR="00000000" w:rsidDel="00000000" w:rsidP="00000000" w:rsidRDefault="00000000" w:rsidRPr="00000000" w14:paraId="00000016">
      <w:pPr>
        <w:rPr>
          <w:i w:val="1"/>
        </w:rPr>
      </w:pPr>
      <w:r w:rsidDel="00000000" w:rsidR="00000000" w:rsidRPr="00000000">
        <w:rPr>
          <w:i w:val="1"/>
          <w:rtl w:val="0"/>
        </w:rPr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7">
      <w:pPr>
        <w:rPr>
          <w:i w:val="1"/>
        </w:rPr>
      </w:pPr>
      <w:r w:rsidDel="00000000" w:rsidR="00000000" w:rsidRPr="00000000">
        <w:rPr>
          <w:rtl w:val="0"/>
        </w:rPr>
        <w:t xml:space="preserve">Vale lembrar que o map() é uma função específica do Arduino, no C++ padrão ela não existe, enquanto no arduino ela faz parte da biblioteca do Arduino, em C++ para fazer essa conversão, você teria que fazer algo como a regra de três padrão, abaixo um exemplo de como seria esse mesmo código citado acima só que em C++ padrão: </w:t>
        <w:br w:type="textWrapping"/>
        <w:br w:type="textWrapping"/>
      </w:r>
      <w:r w:rsidDel="00000000" w:rsidR="00000000" w:rsidRPr="00000000">
        <w:rPr>
          <w:i w:val="1"/>
          <w:rtl w:val="0"/>
        </w:rPr>
        <w:t xml:space="preserve">long mapCpp(long x, long in_min, long in_max, long out_min, long out_max) {</w:t>
      </w:r>
    </w:p>
    <w:p w:rsidR="00000000" w:rsidDel="00000000" w:rsidP="00000000" w:rsidRDefault="00000000" w:rsidRPr="00000000" w14:paraId="0000001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return (x - in_min) * (out_max - out_min) / (in_max - in_min) + out_min;</w:t>
      </w:r>
    </w:p>
    <w:p w:rsidR="00000000" w:rsidDel="00000000" w:rsidP="00000000" w:rsidRDefault="00000000" w:rsidRPr="00000000" w14:paraId="0000001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665AF3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665AF3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665AF3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665AF3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665AF3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665AF3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665AF3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665AF3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665AF3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665AF3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665AF3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665AF3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665AF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665AF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665AF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665AF3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665AF3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665AF3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665AF3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665AF3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665AF3"/>
    <w:rPr>
      <w:b w:val="1"/>
      <w:bCs w:val="1"/>
      <w:smallCaps w:val="1"/>
      <w:color w:val="0f4761" w:themeColor="accent1" w:themeShade="0000BF"/>
      <w:spacing w:val="5"/>
    </w:rPr>
  </w:style>
  <w:style w:type="paragraph" w:styleId="Cabealho">
    <w:name w:val="header"/>
    <w:basedOn w:val="Normal"/>
    <w:link w:val="CabealhoChar"/>
    <w:uiPriority w:val="99"/>
    <w:unhideWhenUsed w:val="1"/>
    <w:rsid w:val="00665AF3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665AF3"/>
  </w:style>
  <w:style w:type="paragraph" w:styleId="Rodap">
    <w:name w:val="footer"/>
    <w:basedOn w:val="Normal"/>
    <w:link w:val="RodapChar"/>
    <w:uiPriority w:val="99"/>
    <w:unhideWhenUsed w:val="1"/>
    <w:rsid w:val="00665AF3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665AF3"/>
  </w:style>
  <w:style w:type="character" w:styleId="Hyperlink">
    <w:name w:val="Hyperlink"/>
    <w:basedOn w:val="Fontepargpadro"/>
    <w:uiPriority w:val="99"/>
    <w:unhideWhenUsed w:val="1"/>
    <w:rsid w:val="0098530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 w:val="1"/>
    <w:unhideWhenUsed w:val="1"/>
    <w:rsid w:val="0098530F"/>
    <w:rPr>
      <w:color w:val="605e5c"/>
      <w:shd w:color="auto" w:fill="e1dfdd" w:val="clear"/>
    </w:rPr>
  </w:style>
  <w:style w:type="paragraph" w:styleId="NormalWeb">
    <w:name w:val="Normal (Web)"/>
    <w:basedOn w:val="Normal"/>
    <w:uiPriority w:val="99"/>
    <w:unhideWhenUsed w:val="1"/>
    <w:rsid w:val="003631BA"/>
    <w:rPr>
      <w:rFonts w:ascii="Times New Roman" w:cs="Times New Roman" w:hAnsi="Times New Roman"/>
    </w:rPr>
  </w:style>
  <w:style w:type="character" w:styleId="Forte">
    <w:name w:val="Strong"/>
    <w:basedOn w:val="Fontepargpadro"/>
    <w:uiPriority w:val="22"/>
    <w:qFormat w:val="1"/>
    <w:rsid w:val="00303A0A"/>
    <w:rPr>
      <w:b w:val="1"/>
      <w:bCs w:val="1"/>
    </w:rPr>
  </w:style>
  <w:style w:type="character" w:styleId="CdigoHTML">
    <w:name w:val="HTML Code"/>
    <w:basedOn w:val="Fontepargpadro"/>
    <w:uiPriority w:val="99"/>
    <w:semiHidden w:val="1"/>
    <w:unhideWhenUsed w:val="1"/>
    <w:rsid w:val="00303A0A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5ulTR6r1la12FTwplJ0buWoUZA==">CgMxLjA4AHIhMXpFcTBud1ZzVVdpWWk3V0poN255dWRJdE5XS2YwRFpF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2025-09-22T16:09:00Z</dcterms:created>
  <dc:creator>Bruno Henrique de Paula</dc:creator>
</cp:coreProperties>
</file>