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observada: ____________________________________________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Ponto de Vista do Usuário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 que foi fácil?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 que foi difícil?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Teve alguma frustração ou dúvida?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 que poderia melhorar?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Ponto de Vista do Observador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Reações ou comportamentos notáveis?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Alguma dificuldade que o usuário não verbalizou?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Pontos que pareceram confusos?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Sugestões de melhoria?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Ponto de Vista do Gestor/Cliente Final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Impactos no negócio (tempo perdido, abandono, erros)?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 que essa experiência revela sobre o sistema?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 Quais melhorias seriam estratégicas?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