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UFABC — Universidade Federal do 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ESZA019 — Visão Computacional Aplicada · Q2.2026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Relatório de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before="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dos Voluntários</w:t>
      </w:r>
    </w:p>
    <w:p w:rsidR="00000000" w:rsidDel="00000000" w:rsidP="00000000" w:rsidRDefault="00000000" w:rsidRPr="00000000" w14:paraId="00000008">
      <w:pPr>
        <w:spacing w:after="220" w:before="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before="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32"/>
          <w:szCs w:val="32"/>
          <w:rtl w:val="0"/>
        </w:rPr>
        <w:t xml:space="preserve">Sistema de Autenticação Facial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Trabalho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António Carlos de Freitas Vidal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João Vitor De Oliveira Lamano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Willian Kenji Takaracy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Coleta dos dados: 10/08/2026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Número de voluntários: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center"/>
        <w:rPr>
          <w:sz w:val="26"/>
          <w:szCs w:val="2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Metodologia</w:t>
      </w:r>
    </w:p>
    <w:p w:rsidR="00000000" w:rsidDel="00000000" w:rsidP="00000000" w:rsidRDefault="00000000" w:rsidRPr="00000000" w14:paraId="00000014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experiência de cada voluntário foi avaliada com o System Usability Scale (SUS), um questionário padrão de usabilidade. Cada voluntário respondeu 10 afirmações numa escala de 1 (discordo totalmente) a 5 (concordo totalmente), mais uma pergunta extra sobre interatividade.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276" w:lineRule="auto"/>
        <w:ind w:firstLine="720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As perguntas se alternam entre positivas e negativas: </w:t>
      </w:r>
      <w:r w:rsidDel="00000000" w:rsidR="00000000" w:rsidRPr="00000000">
        <w:rPr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positivas, concordar é bom; nas negativas, discordar é bom. Combinando as respostas, o SUS transforma tudo em uma nota única de 0 a 100 para cada voluntário. Como referência, a média de mercado é 68 e notas acima de 80 já indicam usabilidade excelente.</w:t>
      </w:r>
    </w:p>
    <w:p w:rsidR="00000000" w:rsidDel="00000000" w:rsidP="00000000" w:rsidRDefault="00000000" w:rsidRPr="00000000" w14:paraId="00000016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P.1 - </w:t>
      </w:r>
      <w:r w:rsidDel="00000000" w:rsidR="00000000" w:rsidRPr="00000000">
        <w:rPr>
          <w:rtl w:val="0"/>
        </w:rPr>
        <w:t xml:space="preserve">Gostaria de usar esse sistema com frequência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P.2 - Achei o sistema desnecessariamente complexo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P.3 - Achei o sistema fácil de usar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P.4 - Acho que precisaria de suporte de uma pessoa técnica para usar esse sistema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P.5 - Achei que várias funções do sistema foram bem integradas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P.6 - Achei que havia várias inconsistências no sistema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P.7 - Imagino que a maioria das pessoas aprenderia a usar esse sistema rapidamente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P.8 - Achei o sistema complicado de usar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P.9 - Me senti confiante ao usar o sistema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P.10 - Precisei aprender muitas coisas antes que pudesse usar o sistema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2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P.11 - Você achou o sistema interativo?</w:t>
      </w:r>
    </w:p>
    <w:p w:rsidR="00000000" w:rsidDel="00000000" w:rsidP="00000000" w:rsidRDefault="00000000" w:rsidRPr="00000000" w14:paraId="00000023">
      <w:pPr>
        <w:spacing w:after="12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geral de usabilidade (SUS): média de 95,8 — todos os 9 voluntários entre 90 e 100.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 nota: 90 · Maior nota: 100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Interatividade (pergunta extra): média de 4,3 de 5.</w:t>
      </w:r>
    </w:p>
    <w:p w:rsidR="00000000" w:rsidDel="00000000" w:rsidP="00000000" w:rsidRDefault="00000000" w:rsidRPr="00000000" w14:paraId="00000028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54564" cy="22864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564" cy="2286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jc w:val="center"/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/>
        <w:drawing>
          <wp:inline distB="0" distT="0" distL="0" distR="0">
            <wp:extent cx="4810125" cy="2733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No geral, o sistema de autenticação facial </w:t>
      </w:r>
      <w:r w:rsidDel="00000000" w:rsidR="00000000" w:rsidRPr="00000000">
        <w:rPr>
          <w:rtl w:val="0"/>
        </w:rPr>
        <w:t xml:space="preserve">teve uma avaliação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muito positiva. A nota de usabilidade foi alta e uniforme entre todos os voluntários, e os comentários reforçam essa boa aceitação.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O que os voluntários mais valorizaram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Facilidade e rapidez de uso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foi descrito como intuitivo.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Alto índice de acerto e precisão ao identificar a pessoa cadastrada.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 aplicação do conteúdo do curso (reconhecimento por comparação de características do rosto).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Percepção de potencial de aplicação real do sistema.</w:t>
      </w:r>
    </w:p>
    <w:p w:rsidR="00000000" w:rsidDel="00000000" w:rsidP="00000000" w:rsidRDefault="00000000" w:rsidRPr="00000000" w14:paraId="00000031">
      <w:pPr>
        <w:spacing w:after="1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Pontos de atenção e sugestões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Sensibilidade ao posicionamento: em alguns casos o reconhecimento </w:t>
      </w:r>
      <w:r w:rsidDel="00000000" w:rsidR="00000000" w:rsidRPr="00000000">
        <w:rPr>
          <w:rtl w:val="0"/>
        </w:rPr>
        <w:t xml:space="preserve">depende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ângulo, da iluminação e da distância do rosto até a câmera, exigindo mais de uma tentativa.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Ausência de uma interface/tela dedicada para o usuário.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Sugestões: usar um suporte físico para a câmera e reforçar a segurança dos dados armazenados (criptografia).</w:t>
      </w:r>
    </w:p>
    <w:p w:rsidR="00000000" w:rsidDel="00000000" w:rsidP="00000000" w:rsidRDefault="00000000" w:rsidRPr="00000000" w14:paraId="00000035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Em resumo, a avaliação indica alta usabilidade e boa aceitação. Os próximos passos naturais são melhorar a robustez do reconhecimento quanto ao posicionamento/iluminação e adicionar uma interface visual ao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Respostas (para conferência)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Nas perguntas pares (negativas), nota baixa é o resultado bom.</w:t>
      </w:r>
      <w:r w:rsidDel="00000000" w:rsidR="00000000" w:rsidRPr="00000000">
        <w:rPr>
          <w:rtl w:val="0"/>
        </w:rPr>
      </w:r>
    </w:p>
    <w:tbl>
      <w:tblPr>
        <w:tblStyle w:val="Table1"/>
        <w:tblW w:w="9352.000000000004" w:type="dxa"/>
        <w:jc w:val="left"/>
        <w:tblBorders>
          <w:top w:color="bfbfbf" w:space="0" w:sz="2" w:val="single"/>
          <w:left w:color="bfbfbf" w:space="0" w:sz="2" w:val="single"/>
          <w:bottom w:color="bfbfbf" w:space="0" w:sz="2" w:val="single"/>
          <w:right w:color="bfbfbf" w:space="0" w:sz="2" w:val="single"/>
          <w:insideH w:color="bfbfbf" w:space="0" w:sz="2" w:val="single"/>
          <w:insideV w:color="bfbfbf" w:space="0" w:sz="2" w:val="single"/>
        </w:tblBorders>
        <w:tblLayout w:type="fixed"/>
        <w:tblLook w:val="0000"/>
      </w:tblPr>
      <w:tblGrid>
        <w:gridCol w:w="2400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tblGridChange w:id="0">
          <w:tblGrid>
            <w:gridCol w:w="2400"/>
            <w:gridCol w:w="632"/>
            <w:gridCol w:w="632"/>
            <w:gridCol w:w="632"/>
            <w:gridCol w:w="632"/>
            <w:gridCol w:w="632"/>
            <w:gridCol w:w="632"/>
            <w:gridCol w:w="632"/>
            <w:gridCol w:w="632"/>
            <w:gridCol w:w="632"/>
            <w:gridCol w:w="632"/>
            <w:gridCol w:w="632"/>
          </w:tblGrid>
        </w:tblGridChange>
      </w:tblGrid>
      <w:tr>
        <w:trPr>
          <w:cantSplit w:val="0"/>
          <w:tblHeader w:val="1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Voluntário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Voluntário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UtKOuCuLhDKJov+GxiVkpMMxA==">CgMxLjA4AHIhMVMtOXQ3MlM3SUZBekQ4TERBWlJGZjFIa2tTczU4aUJu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2026-08-12T00:18:13.389Z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