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THE GREAT ORB PROJECT</w:t>
      </w:r>
    </w:p>
    <w:p>
      <w:pPr>
        <w:pStyle w:val="Subtitle"/>
      </w:pPr>
      <w:r>
        <w:rPr>
          <w:b w:val="0"/>
          <w:i w:val="0"/>
        </w:rPr>
        <w:t>Runecrafting Guild mechanics | Revision 727</w:t>
      </w:r>
    </w:p>
    <w:p>
      <w:r>
        <w:rPr>
          <w:b w:val="0"/>
          <w:i w:val="0"/>
        </w:rPr>
      </w:r>
      <w:r>
        <w:rPr>
          <w:b/>
          <w:i w:val="0"/>
        </w:rPr>
        <w:t>Target: July 2012 live RuneScape. Research date: 25 September 2026.</w:t>
      </w:r>
      <w:r>
        <w:rPr>
          <w:b w:val="0"/>
          <w:i w:val="0"/>
        </w:rPr>
      </w:r>
    </w:p>
    <w:p>
      <w:r>
        <w:rPr>
          <w:b w:val="0"/>
          <w:i w:val="0"/>
        </w:rPr>
        <w:t>A numerical and behavioural reconstruction covering the guild, its services and equipment, the complete orb-game lifecycle, reward accounting, and the older client-data candidates that must be checked against revision 727.</w:t>
      </w:r>
    </w:p>
    <w:p>
      <w:r>
        <w:rPr>
          <w:b w:val="0"/>
          <w:i w:val="0"/>
        </w:rPr>
      </w:r>
      <w:r>
        <w:rPr>
          <w:b/>
          <w:i w:val="0"/>
        </w:rPr>
        <w:t>The two economies are separate.</w:t>
      </w:r>
      <w:r>
        <w:rPr>
          <w:b w:val="0"/>
          <w:i w:val="0"/>
        </w:rPr>
        <w:t xml:space="preserve"> Great Orb Project awards physical Runecrafting guild tokens and ordinary essence. Runespan has its own points and temporary resources. Neither is a substitute for the other. Ordinary runecrafter robes, master runecrafter robes and wicked robes are also three different equipment systems.</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232"/>
        <w:gridCol w:w="5832"/>
        <w:gridCol w:w="2016"/>
      </w:tblGrid>
      <w:tr>
        <w:trPr>
          <w:cantSplit/>
          <w:tblHeader w:val="true"/>
        </w:trPr>
        <w:tc>
          <w:tcPr>
            <w:tcW w:type="dxa" w:w="22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Core parameter</w:t>
            </w:r>
          </w:p>
        </w:tc>
        <w:tc>
          <w:tcPr>
            <w:tcW w:type="dxa" w:w="58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Target-era working specification</w:t>
            </w:r>
          </w:p>
        </w:tc>
        <w:tc>
          <w:tcPr>
            <w:tcW w:type="dxa" w:w="20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Evidence</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requirement</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50 Runecrafting and the original Rune Mysteries quest</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S01</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Teams</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 / Acantha; yellow / Vief; 2-5 players per side</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U01 5.1; S09</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Altar sequence</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 Mind, Water, Earth, Fire, Body; members add Chaos, Nature</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U01 6.9</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Active altar duration</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120 seconds; 200 ticks at a 0.6-second engine tick</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 D: U01 6.9; S11</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Logical orbs</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Three green and three yellow in play, subject to replacement transitions</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U01 6.1</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Round tokens</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Win 100; draw 25; loss 10, subject to participation and completion</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U01 6.12</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Overall bonus</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150 free worlds / 200 members' worlds; half on an overall draw</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U01 6.12</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Maximum full-game tokens</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750 free / 1,000 members</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 D</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Master outfit in July 2012</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Four pieces at 15,000 tokens each; original full-set XP bonus 2.5%</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 B: S02, S24-S28</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Matching 727 artifacts</w:t>
            </w:r>
          </w:p>
        </w:tc>
        <w:tc>
          <w:tcPr>
            <w:tcW w:type="dxa" w:w="58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yet examined; all identifiers below are explicitly candidates</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U</w:t>
            </w:r>
          </w:p>
        </w:tc>
      </w:tr>
    </w:tbl>
    <w:p>
      <w:pPr>
        <w:spacing w:after="40" w:before="0" w:line="60" w:lineRule="exact"/>
      </w:pPr>
      <w:r>
        <w:rPr>
          <w:sz w:val="6"/>
        </w:rPr>
      </w:r>
    </w:p>
    <w:p>
      <w:pPr>
        <w:pStyle w:val="Heading3"/>
        <w:pageBreakBefore/>
      </w:pPr>
      <w:r>
        <w:rPr>
          <w:b w:val="0"/>
          <w:i w:val="0"/>
        </w:rPr>
        <w:t>Reading map</w:t>
      </w:r>
    </w:p>
    <w:p>
      <w:r>
        <w:rPr>
          <w:b w:val="0"/>
          <w:i w:val="0"/>
        </w:rPr>
        <w:t>Sections 1-6: historical boundary, guild access, NPC services, omni items, map and July 2012 integrations. Sections 7-16: joining, clocks, orbs, movement, collision, barriers, activity, essence, XP, tokens and departures. Sections 17-20: reward catalogue, equipment, geometry and client wiring. Sections 21-22: source audit, unresolved parameters and revision-727 verification tests. The source catalogue follows.</w:t>
      </w:r>
    </w:p>
    <w:p>
      <w:pPr>
        <w:pStyle w:val="Heading3"/>
      </w:pPr>
      <w:r>
        <w:rPr>
          <w:b w:val="0"/>
          <w:i w:val="0"/>
        </w:rPr>
        <w:t>Evidence notation</w:t>
      </w:r>
    </w:p>
    <w:p>
      <w:r>
        <w:rPr>
          <w:b w:val="0"/>
          <w:i w:val="0"/>
        </w:rPr>
      </w:r>
      <w:r>
        <w:rPr>
          <w:b/>
          <w:i w:val="0"/>
        </w:rPr>
        <w:t>A</w:t>
      </w:r>
      <w:r>
        <w:rPr>
          <w:b w:val="0"/>
          <w:i w:val="0"/>
        </w:rPr>
        <w:t xml:space="preserve"> = dated original Jagex statement. </w:t>
      </w:r>
      <w:r>
        <w:rPr>
          <w:b/>
          <w:i w:val="0"/>
        </w:rPr>
        <w:t>B</w:t>
      </w:r>
      <w:r>
        <w:rPr>
          <w:b w:val="0"/>
          <w:i w:val="0"/>
        </w:rPr>
        <w:t xml:space="preserve"> = corroborated historical description. </w:t>
      </w:r>
      <w:r>
        <w:rPr>
          <w:b/>
          <w:i w:val="0"/>
        </w:rPr>
        <w:t>C</w:t>
      </w:r>
      <w:r>
        <w:rPr>
          <w:b w:val="0"/>
          <w:i w:val="0"/>
        </w:rPr>
        <w:t xml:space="preserve"> = a particular historical report, specialist observation or supplied older-cache finding whose exact applicability remains unverified. </w:t>
      </w:r>
      <w:r>
        <w:rPr>
          <w:b/>
          <w:i w:val="0"/>
        </w:rPr>
        <w:t>D</w:t>
      </w:r>
      <w:r>
        <w:rPr>
          <w:b w:val="0"/>
          <w:i w:val="0"/>
        </w:rPr>
        <w:t xml:space="preserve"> = arithmetic or an explicitly stated model. </w:t>
      </w:r>
      <w:r>
        <w:rPr>
          <w:b/>
          <w:i w:val="0"/>
        </w:rPr>
        <w:t>X</w:t>
      </w:r>
      <w:r>
        <w:rPr>
          <w:b w:val="0"/>
          <w:i w:val="0"/>
        </w:rPr>
        <w:t xml:space="preserve"> = conflicting evidence. </w:t>
      </w:r>
      <w:r>
        <w:rPr>
          <w:b/>
          <w:i w:val="0"/>
        </w:rPr>
        <w:t>U</w:t>
      </w:r>
      <w:r>
        <w:rPr>
          <w:b w:val="0"/>
          <w:i w:val="0"/>
        </w:rPr>
        <w:t xml:space="preserve"> = unresolved parameter. </w:t>
      </w:r>
      <w:r>
        <w:rPr>
          <w:b/>
          <w:i w:val="0"/>
        </w:rPr>
        <w:t>R</w:t>
      </w:r>
      <w:r>
        <w:rPr>
          <w:b w:val="0"/>
          <w:i w:val="0"/>
        </w:rPr>
        <w:t xml:space="preserve"> = an implementation ruling, not recovered production behaviour.</w:t>
      </w:r>
    </w:p>
    <w:p>
      <w:r>
        <w:rPr>
          <w:b w:val="0"/>
          <w:i w:val="0"/>
        </w:rPr>
      </w:r>
      <w:r>
        <w:rPr>
          <w:b/>
          <w:i w:val="0"/>
        </w:rPr>
        <w:t>U01</w:t>
      </w:r>
      <w:r>
        <w:rPr>
          <w:b w:val="0"/>
          <w:i w:val="0"/>
        </w:rPr>
        <w:t xml:space="preserve"> is the supplied </w:t>
      </w:r>
      <w:r>
        <w:rPr>
          <w:rFonts w:ascii="Consolas" w:hAnsi="Consolas"/>
          <w:b w:val="0"/>
          <w:i w:val="0"/>
          <w:sz w:val="20"/>
        </w:rPr>
        <w:t>GOP_MECHANICS-2010.md</w:t>
      </w:r>
      <w:r>
        <w:rPr>
          <w:b w:val="0"/>
          <w:i w:val="0"/>
        </w:rPr>
        <w:t xml:space="preserve">; references such as </w:t>
      </w:r>
      <w:r>
        <w:rPr>
          <w:rFonts w:ascii="Consolas" w:hAnsi="Consolas"/>
          <w:b w:val="0"/>
          <w:i w:val="0"/>
          <w:sz w:val="20"/>
        </w:rPr>
        <w:t>U01 6.3</w:t>
      </w:r>
      <w:r>
        <w:rPr>
          <w:b w:val="0"/>
          <w:i w:val="0"/>
        </w:rPr>
        <w:t xml:space="preserve"> refer to its section numbers, not this manual's. Its own [C], [I], [X] and [R] labels are preserved as source claims, not automatically adopted as this manual's confidence. A precise identifier is not proof of a precise server mechanic.</w:t>
      </w:r>
    </w:p>
    <w:p>
      <w:bookmarkStart w:id="1" w:name="sec_1_"/>
      <w:pPr>
        <w:pStyle w:val="Heading1"/>
      </w:pPr>
      <w:r>
        <w:rPr>
          <w:b w:val="0"/>
          <w:i w:val="0"/>
        </w:rPr>
        <w:t>1. Historical boundary and source applicability</w:t>
      </w:r>
      <w:bookmarkEnd w:id="1"/>
    </w:p>
    <w:p>
      <w:bookmarkStart w:id="2" w:name="sec_1_1"/>
      <w:pPr>
        <w:pStyle w:val="Heading2"/>
      </w:pPr>
      <w:r>
        <w:rPr>
          <w:b w:val="0"/>
          <w:i w:val="0"/>
        </w:rPr>
        <w:t>1.1 What revision 727 means here</w:t>
      </w:r>
      <w:bookmarkEnd w:id="2"/>
    </w:p>
    <w:p>
      <w:r>
        <w:rPr>
          <w:b w:val="0"/>
          <w:i w:val="0"/>
        </w:rPr>
        <w:t>The target is the user's July 2012 live-game revision. It is not an EoC-beta profile, an October/November 2012 wiki snapshot, or the modern game. A source written after July can preserve an older rule, but its publication date alone does not establish that rule's July applicability. Conversely, lack of a recorded patch is not proof that nothing changed.</w:t>
      </w:r>
    </w:p>
    <w:p>
      <w:r>
        <w:rPr>
          <w:b w:val="0"/>
          <w:i w:val="0"/>
        </w:rPr>
        <w:t>The guild and game launched together on 12 August 2008. The supplied reference targets January 2010, describes a build-578 cache with build-592 map backports, and still calls some datasets build 530. Its quoted scripts, measurements and implementation experiments are valuable leads, but those mixed inputs are not a build-727 extraction. [A: S01; C: U01 introduction, 6.14, 11]</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656"/>
        <w:gridCol w:w="6408"/>
        <w:gridCol w:w="2016"/>
      </w:tblGrid>
      <w:tr>
        <w:trPr>
          <w:cantSplit/>
          <w:tblHeader w:val="true"/>
        </w:trPr>
        <w:tc>
          <w:tcPr>
            <w:tcW w:type="dxa" w:w="16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Date / boundary</w:t>
            </w:r>
          </w:p>
        </w:tc>
        <w:tc>
          <w:tcPr>
            <w:tcW w:type="dxa" w:w="640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Treatment in this reference</w:t>
            </w:r>
          </w:p>
        </w:tc>
        <w:tc>
          <w:tcPr>
            <w:tcW w:type="dxa" w:w="20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Basis</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12 Aug 2008</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and GOP exist; retain original quest requirement</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S01</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25 Feb / 2 Sep 2009</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Exit-portal barrier restriction and stationary placed barriers are already relevant</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U01 1</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22 Feb 2010</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Supplied chronology dates deposit-box addition here; a deposit box belongs in the later guild profile</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U01 1.1; B: S17</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4 Apr 2011</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Larriar is a guild cape seller by the target period</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S08</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23 Aug 2011</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Master runecrafter outfit is available; original full set grants 2.5% XP</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S02</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17 Oct 2011</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Wicked hood is already part of the wider Runecrafting equipment system</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S22</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30 Apr 2012</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Runespan and its connected reward systems are already present</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S04</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Sep 2012</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Later improvement to 5% master-outfit XP is excluded</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S03</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Nov 2012</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Reworked tower and new Rune Mysteries are outside the target</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A/B: S05-S06</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2014-2016 and later</w:t>
            </w:r>
          </w:p>
        </w:tc>
        <w:tc>
          <w:tcPr>
            <w:tcW w:type="dxa" w:w="64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Do not import later Korvak options, vis wax, thaler, modern currencies or modern reward conversions</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U01 1.1; S32 is later-era comparison only</w:t>
            </w:r>
          </w:p>
        </w:tc>
      </w:tr>
    </w:tbl>
    <w:p>
      <w:pPr>
        <w:spacing w:after="40" w:before="0" w:line="60" w:lineRule="exact"/>
      </w:pPr>
      <w:r>
        <w:rPr>
          <w:sz w:val="6"/>
        </w:rPr>
      </w:r>
    </w:p>
    <w:p>
      <w:r>
        <w:rPr>
          <w:b w:val="0"/>
          <w:i w:val="0"/>
        </w:rPr>
        <w:t>Runespan's April release and the tower's November rework are separate events. The supplied document groups them under November 2012; that grouping must not remove Runespan from a July implementation. Similarly, Larriar's legacy entry dates her introduction to April 2011, not the Runespan launch. [S04-S08]</w:t>
      </w:r>
    </w:p>
    <w:p>
      <w:bookmarkStart w:id="3" w:name="sec_1_2"/>
      <w:pPr>
        <w:pStyle w:val="Heading2"/>
      </w:pPr>
      <w:r>
        <w:rPr>
          <w:b w:val="0"/>
          <w:i w:val="0"/>
        </w:rPr>
        <w:t>1.2 What different kinds of evidence can establish</w:t>
      </w:r>
      <w:bookmarkEnd w:id="3"/>
    </w:p>
    <w:p>
      <w:r>
        <w:rPr>
          <w:b w:val="0"/>
          <w:i w:val="0"/>
        </w:rPr>
        <w:t>A matching cache can establish item and NPC definitions, local scenery, transforms, interface layout, enumerations and client-side computations. It does not automatically reveal server spawn weights, activity decay, reward eligibility, orb ownership, anti-griefing timers or the exact event order. A client script that displays a bar cannot, by itself, prove how quickly the server drains that bar.</w:t>
      </w:r>
    </w:p>
    <w:p>
      <w:r>
        <w:rPr>
          <w:b w:val="0"/>
          <w:i w:val="0"/>
        </w:rPr>
        <w:t>A map-derived set of legal tiles is not a recovered spawn table. A public reimplementation is primary evidence about that reimplementation, not primary evidence about Jagex's production server. Agreement between two projects may reflect the same underlying wiki, the same intuitive default, or an actual independent observation; those possibilities must remain distinguishable.</w:t>
      </w:r>
    </w:p>
    <w:p>
      <w:r>
        <w:rPr>
          <w:b w:val="0"/>
          <w:i w:val="0"/>
        </w:rPr>
        <w:t>The specialist GOP wiki records unusually detailed player reverse-engineering. Its movement descriptions are retained as testable behavioural specifications, not as authenticated revision-727 server code. The private-server-hosted legacy wiki pages are also identified as mirrors, not relabelled official sources. [C: S14-S16; S33]</w:t>
      </w:r>
    </w:p>
    <w:p>
      <w:bookmarkStart w:id="4" w:name="sec_2_"/>
      <w:pPr>
        <w:pStyle w:val="Heading1"/>
      </w:pPr>
      <w:r>
        <w:rPr>
          <w:b w:val="0"/>
          <w:i w:val="0"/>
        </w:rPr>
        <w:t>2. Guild access, geography and admission</w:t>
      </w:r>
      <w:bookmarkEnd w:id="4"/>
    </w:p>
    <w:p>
      <w:bookmarkStart w:id="5" w:name="sec_2_1"/>
      <w:pPr>
        <w:pStyle w:val="Heading2"/>
      </w:pPr>
      <w:r>
        <w:rPr>
          <w:b w:val="0"/>
          <w:i w:val="0"/>
        </w:rPr>
        <w:t>2.1 Entry requirements and routes</w:t>
      </w:r>
      <w:bookmarkEnd w:id="5"/>
    </w:p>
    <w:p>
      <w:r>
        <w:rPr>
          <w:b w:val="0"/>
          <w:i w:val="0"/>
        </w:rPr>
        <w:t>The launch requirement is 50 Runecrafting plus completion of the original Rune Mysteries. The guild is available on free worlds, while some services and rewards are members-only. The 2010 reference chooses to allow temporary level boosts and never re-check the level after admission. That is expressly its own ruling; the precise 727 predicate remains to be established. [A: S01; R: U01 2.1]</w:t>
      </w:r>
    </w:p>
    <w:p>
      <w:r>
        <w:rPr>
          <w:b w:val="0"/>
          <w:i w:val="0"/>
        </w:rPr>
        <w:t>Keep four checks separate: entry through the tower portal, direct entry using the guild tablet, joining a GOP team, and purchasing or operating a members-only reward. Successful entry through one route must not silently establish every other permission.</w:t>
      </w:r>
    </w:p>
    <w:p>
      <w:r>
        <w:rPr>
          <w:b w:val="0"/>
          <w:i w:val="0"/>
        </w:rPr>
        <w:t>The older tower entrance is described as the first floor above ground, also called the second floor in American numbering. Do not implement the later roof/fourth-floor location merely because a currently edited guide gives that route. The guild occupies a separate map area; its older reported region is 6741, base (1664, 5440), plane 2. [B/C: S07, S18; U01 2.3]</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088"/>
        <w:gridCol w:w="4176"/>
        <w:gridCol w:w="3816"/>
      </w:tblGrid>
      <w:tr>
        <w:trPr>
          <w:cantSplit/>
          <w:tblHeader w:val="true"/>
        </w:trPr>
        <w:tc>
          <w:tcPr>
            <w:tcW w:type="dxa" w:w="20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Access method</w:t>
            </w:r>
          </w:p>
        </w:tc>
        <w:tc>
          <w:tcPr>
            <w:tcW w:type="dxa" w:w="417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Destination / condition</w:t>
            </w:r>
          </w:p>
        </w:tc>
        <w:tc>
          <w:tcPr>
            <w:tcW w:type="dxa" w:w="38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July-2012 treatment</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Tower portal</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Old Wizards' Tower upper floor; guild admission check</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Target route; exact 727 object and destination pending</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teleport tablet</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Directly inside guild; 15 guild tokens to buy</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Target reward; admission re-check and landing tile need validation</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Amulet of glory</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Draynor, then walk to tower</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Historical approach route, not direct guild teleport</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Explorer's ring cabbage teleport</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Cabbage field, then walk</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Use a ring tier with cabbage teleport; not every ring has it</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Fairy ring DIS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Behind Wizards' Tower</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Tower access, not a teleport inside the guild</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Wicked hood</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Tower/Runespan access and unlocked altar destinations</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 scope; distinguish tower teleport from guild admission</w:t>
            </w:r>
          </w:p>
        </w:tc>
      </w:tr>
    </w:tbl>
    <w:p>
      <w:pPr>
        <w:spacing w:after="40" w:before="0" w:line="60" w:lineRule="exact"/>
      </w:pPr>
      <w:r>
        <w:rPr>
          <w:sz w:val="6"/>
        </w:rPr>
      </w:r>
    </w:p>
    <w:p>
      <w:pPr>
        <w:pStyle w:val="Caption"/>
      </w:pPr>
      <w:r>
        <w:rPr>
          <w:b w:val="0"/>
          <w:i w:val="0"/>
        </w:rPr>
        <w:t>Sources: U01 2.2; S07, S18, S22. No travel distance or exact walk time is asserted.</w:t>
      </w:r>
    </w:p>
    <w:p>
      <w:bookmarkStart w:id="6" w:name="sec_2_2"/>
      <w:pPr>
        <w:pStyle w:val="Heading2"/>
      </w:pPr>
      <w:r>
        <w:rPr>
          <w:b w:val="0"/>
          <w:i w:val="0"/>
        </w:rPr>
        <w:t>2.2 Deposit box versus bank</w:t>
      </w:r>
      <w:bookmarkEnd w:id="6"/>
    </w:p>
    <w:p>
      <w:r>
        <w:rPr>
          <w:b w:val="0"/>
          <w:i w:val="0"/>
        </w:rPr>
        <w:t>A deposit box can empty items from inventory into the bank; it is not a bank interface that permits withdrawals. This distinction matters when players buy unnoted talismans, retain essence between games, or arrive with equipment occupying the required slots. The January-2010 assertion that there is no deposit box does not apply to July 2012. Its exact 727 loc, options, location and any nearby alterations must be read from the matching cache. [U01 1.1, 2.3; S17]</w:t>
      </w:r>
    </w:p>
    <w:p>
      <w:r>
        <w:rPr>
          <w:b w:val="0"/>
          <w:i w:val="0"/>
        </w:rPr>
        <w:t>Do not grant a full bank simply to make the lobby convenient. Likewise, the ability to deposit a game item must be validated independently: ordinary banking behaviour is not evidence that issued hats and wands are bankable while enrolled.</w:t>
      </w:r>
    </w:p>
    <w:p>
      <w:bookmarkStart w:id="7" w:name="sec_3_"/>
      <w:pPr>
        <w:pStyle w:val="Heading1"/>
      </w:pPr>
      <w:r>
        <w:rPr>
          <w:b w:val="0"/>
          <w:i w:val="0"/>
        </w:rPr>
        <w:t>3. Guild NPCs, dialogue and pouch services</w:t>
      </w:r>
      <w:bookmarkEnd w:id="7"/>
    </w:p>
    <w:p>
      <w:bookmarkStart w:id="8" w:name="sec_3_1"/>
      <w:pPr>
        <w:pStyle w:val="Heading2"/>
      </w:pPr>
      <w:r>
        <w:rPr>
          <w:b w:val="0"/>
          <w:i w:val="0"/>
        </w:rPr>
        <w:t>3.1 NPC roles</w:t>
      </w:r>
      <w:bookmarkEnd w:id="8"/>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376"/>
        <w:gridCol w:w="1728"/>
        <w:gridCol w:w="5976"/>
      </w:tblGrid>
      <w:tr>
        <w:trPr>
          <w:cantSplit/>
          <w:tblHeader w:val="true"/>
        </w:trPr>
        <w:tc>
          <w:tcPr>
            <w:tcW w:type="dxa" w:w="237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NPC</w:t>
            </w:r>
          </w:p>
        </w:tc>
        <w:tc>
          <w:tcPr>
            <w:tcW w:type="dxa" w:w="172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Older reported ID</w:t>
            </w:r>
          </w:p>
        </w:tc>
        <w:tc>
          <w:tcPr>
            <w:tcW w:type="dxa" w:w="597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Functional role</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Wizard Elriss</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8032</w:t>
            </w:r>
          </w:p>
        </w:tc>
        <w:tc>
          <w:tcPr>
            <w:tcW w:type="dxa" w:w="59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management, token shop, talisman registration and omni reward</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Wizard Acantha</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8031</w:t>
            </w:r>
          </w:p>
        </w:tc>
        <w:tc>
          <w:tcPr>
            <w:tcW w:type="dxa" w:w="59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Green-team leader; rules and team joining; reported 2x2 footprint</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Wizard Vief</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8030</w:t>
            </w:r>
          </w:p>
        </w:tc>
        <w:tc>
          <w:tcPr>
            <w:tcW w:type="dxa" w:w="59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Yellow-team leader; rules and team joining</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Wizard Korvak</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8029</w:t>
            </w:r>
          </w:p>
        </w:tc>
        <w:tc>
          <w:tcPr>
            <w:tcW w:type="dxa" w:w="59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Pouch replacement, purchase/repair and omni binding</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Wizard apprentices</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8033-8040</w:t>
            </w:r>
          </w:p>
        </w:tc>
        <w:tc>
          <w:tcPr>
            <w:tcW w:type="dxa" w:w="59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Explain participation; route a player to a team</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Larriar</w:t>
            </w:r>
          </w:p>
        </w:tc>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established here for 727</w:t>
            </w:r>
          </w:p>
        </w:tc>
        <w:tc>
          <w:tcPr>
            <w:tcW w:type="dxa" w:w="59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Runecrafting cape seller in the target-era guild</w:t>
            </w:r>
          </w:p>
        </w:tc>
      </w:tr>
    </w:tbl>
    <w:p>
      <w:pPr>
        <w:spacing w:after="40" w:before="0" w:line="60" w:lineRule="exact"/>
      </w:pPr>
      <w:r>
        <w:rPr>
          <w:sz w:val="6"/>
        </w:rPr>
      </w:r>
    </w:p>
    <w:p>
      <w:r>
        <w:rPr>
          <w:b w:val="0"/>
          <w:i w:val="0"/>
        </w:rPr>
        <w:t>IDs and options are reported older-cache candidates from U01 2-3. Larriar's presence and cape role are supported by S08. Do not guess her ID from a website's database-entry number.</w:t>
      </w:r>
    </w:p>
    <w:p>
      <w:r>
        <w:rPr>
          <w:b w:val="0"/>
          <w:i w:val="0"/>
        </w:rPr>
        <w:t>Acantha's wheelchair is relevant to NPC footprint and pathfinding; it is not a two-player object. Talk, Join, Join-game and Exchange are different interaction routes. The game-rule briefing flag is a separate persistent state from guild admission and from talisman progress. [U01 2.3, 3, 5.1]</w:t>
      </w:r>
    </w:p>
    <w:p>
      <w:bookmarkStart w:id="9" w:name="sec_3_2"/>
      <w:pPr>
        <w:pStyle w:val="Heading2"/>
      </w:pPr>
      <w:r>
        <w:rPr>
          <w:b w:val="0"/>
          <w:i w:val="0"/>
        </w:rPr>
        <w:t>3.2 Korvak's transaction table</w:t>
      </w:r>
      <w:bookmarkEnd w:id="9"/>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304"/>
        <w:gridCol w:w="936"/>
        <w:gridCol w:w="4752"/>
        <w:gridCol w:w="2088"/>
      </w:tblGrid>
      <w:tr>
        <w:trPr>
          <w:cantSplit/>
          <w:tblHeader w:val="true"/>
        </w:trPr>
        <w:tc>
          <w:tcPr>
            <w:tcW w:type="dxa" w:w="23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Service</w:t>
            </w:r>
          </w:p>
        </w:tc>
        <w:tc>
          <w:tcPr>
            <w:tcW w:type="dxa" w:w="93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Coins</w:t>
            </w:r>
          </w:p>
        </w:tc>
        <w:tc>
          <w:tcPr>
            <w:tcW w:type="dxa" w:w="47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Reported condition</w:t>
            </w:r>
          </w:p>
        </w:tc>
        <w:tc>
          <w:tcPr>
            <w:tcW w:type="dxa" w:w="20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Evidence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Replace / obtain medium pouch</w:t>
            </w:r>
          </w:p>
        </w:tc>
        <w:tc>
          <w:tcPr>
            <w:tcW w:type="dxa" w:w="93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c>
          <w:tcPr>
            <w:tcW w:type="dxa" w:w="47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replacement rather than a paid repair; first-time supply also reported</w:t>
            </w:r>
          </w:p>
        </w:tc>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B/C: U01 3.2; S19</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Repair large pouch</w:t>
            </w:r>
          </w:p>
        </w:tc>
        <w:tc>
          <w:tcPr>
            <w:tcW w:type="dxa" w:w="93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9,000</w:t>
            </w:r>
          </w:p>
        </w:tc>
        <w:tc>
          <w:tcPr>
            <w:tcW w:type="dxa" w:w="47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50 Runecrafting in supplied description</w:t>
            </w:r>
          </w:p>
        </w:tc>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B/C: U01 3.2; S17, S19</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Repair giant pouch</w:t>
            </w:r>
          </w:p>
        </w:tc>
        <w:tc>
          <w:tcPr>
            <w:tcW w:type="dxa" w:w="93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12,000</w:t>
            </w:r>
          </w:p>
        </w:tc>
        <w:tc>
          <w:tcPr>
            <w:tcW w:type="dxa" w:w="47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75 Runecrafting in supplied description</w:t>
            </w:r>
          </w:p>
        </w:tc>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B/C: U01 3.2; S17, S19</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Buy large pouch</w:t>
            </w:r>
          </w:p>
        </w:tc>
        <w:tc>
          <w:tcPr>
            <w:tcW w:type="dxa" w:w="93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25,000</w:t>
            </w:r>
          </w:p>
        </w:tc>
        <w:tc>
          <w:tcPr>
            <w:tcW w:type="dxa" w:w="47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Use requires 50 RC; purchase described as not level-gated</w:t>
            </w:r>
          </w:p>
        </w:tc>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B/C: U01 3.2; S19</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Buy giant pouch</w:t>
            </w:r>
          </w:p>
        </w:tc>
        <w:tc>
          <w:tcPr>
            <w:tcW w:type="dxa" w:w="93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50,000</w:t>
            </w:r>
          </w:p>
        </w:tc>
        <w:tc>
          <w:tcPr>
            <w:tcW w:type="dxa" w:w="47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Use requires 75 RC; purchase described as not level-gated</w:t>
            </w:r>
          </w:p>
        </w:tc>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B/C: U01 3.2; S19</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Replace small pouch</w:t>
            </w:r>
          </w:p>
        </w:tc>
        <w:tc>
          <w:tcPr>
            <w:tcW w:type="dxa" w:w="93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w:t>
            </w:r>
          </w:p>
        </w:tc>
        <w:tc>
          <w:tcPr>
            <w:tcW w:type="dxa" w:w="47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offered in the supplied profile; do not add a service</w:t>
            </w:r>
          </w:p>
        </w:tc>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U01 3.2</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Repair massive pouch</w:t>
            </w:r>
          </w:p>
        </w:tc>
        <w:tc>
          <w:tcPr>
            <w:tcW w:type="dxa" w:w="93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w:t>
            </w:r>
          </w:p>
        </w:tc>
        <w:tc>
          <w:tcPr>
            <w:tcW w:type="dxa" w:w="47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offered here; massive pouches are a separate Runespan consumable</w:t>
            </w:r>
          </w:p>
        </w:tc>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S30</w:t>
            </w:r>
          </w:p>
        </w:tc>
      </w:tr>
    </w:tbl>
    <w:p>
      <w:pPr>
        <w:spacing w:after="40" w:before="0" w:line="60" w:lineRule="exact"/>
      </w:pPr>
      <w:r>
        <w:rPr>
          <w:sz w:val="6"/>
        </w:rPr>
      </w:r>
    </w:p>
    <w:p>
      <w:r>
        <w:rPr>
          <w:b w:val="0"/>
          <w:i w:val="0"/>
        </w:rPr>
        <w:t>The older interaction is dialogue-driven. The supplied source dates Trade and Repair-all shortcuts to later years; retain dialogue as the target candidate rather than porting a modern right-click menu. It also reports that the repair discussion must occur before the purchase branch becomes available. Both the branch flag and the exact node sequence need 727 script/transcript validation. [U01 3.2; S19]</w:t>
      </w:r>
    </w:p>
    <w:p>
      <w:r>
        <w:rPr>
          <w:b w:val="0"/>
          <w:i w:val="0"/>
        </w:rPr>
        <w:t>Ownership checks should distinguish an intact pouch, its degraded counterpart, a banked copy and any ground copy. Historical statements that only one of a type can be owned do not specify every container included in the check. A server should not charge coins before checking capacity and eligibility, nor turn a failed purchase into item loss. This is transaction-safety guidance, not recovered Jagex instruction order.</w:t>
      </w:r>
    </w:p>
    <w:p>
      <w:bookmarkStart w:id="10" w:name="sec_3_3"/>
      <w:pPr>
        <w:pStyle w:val="Heading2"/>
      </w:pPr>
      <w:r>
        <w:rPr>
          <w:b w:val="0"/>
          <w:i w:val="0"/>
        </w:rPr>
        <w:t>3.3 Dialogue-dependent lore</w:t>
      </w:r>
      <w:bookmarkEnd w:id="10"/>
    </w:p>
    <w:p>
      <w:r>
        <w:rPr>
          <w:b w:val="0"/>
          <w:i w:val="0"/>
        </w:rPr>
        <w:t>U01 preserves a Ring of Charos (a) charm branch and separate full-runecrafter-outfit checks on Elriss's subsequent explanations. The disclosed subject is the Eye of Saradomin and her use of altar energies to locate it. These are interaction conditions worth preserving, but the accepted hat states, mixed colours, exact equipment set and whether master robes satisfy the check are not established for 727. [U01 3.1; S21]</w:t>
      </w:r>
    </w:p>
    <w:p>
      <w:r>
        <w:rPr>
          <w:b w:val="0"/>
          <w:i w:val="0"/>
        </w:rPr>
        <w:t>Do not silently add a named lover or later lore revelation to a July transcript. Conversely, the existence of Runespan by April 2012 means that deleting every reference to Runespan on the grounds of the January-2010 document is also wrong. Dialogue lines need their own revision attribution, not just the era of the NPC model. [U01 3.1; S04]</w:t>
      </w:r>
    </w:p>
    <w:p>
      <w:bookmarkStart w:id="11" w:name="sec_3_4"/>
      <w:pPr>
        <w:pStyle w:val="Heading2"/>
      </w:pPr>
      <w:r>
        <w:rPr>
          <w:b w:val="0"/>
          <w:i w:val="0"/>
        </w:rPr>
        <w:t>3.4 What repairing a pouch changes</w:t>
      </w:r>
      <w:bookmarkEnd w:id="11"/>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152"/>
        <w:gridCol w:w="1080"/>
        <w:gridCol w:w="1872"/>
        <w:gridCol w:w="3168"/>
        <w:gridCol w:w="2808"/>
      </w:tblGrid>
      <w:tr>
        <w:trPr>
          <w:cantSplit/>
          <w:tblHeader w:val="true"/>
        </w:trPr>
        <w:tc>
          <w:tcPr>
            <w:tcW w:type="dxa" w:w="11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Pouch</w:t>
            </w:r>
          </w:p>
        </w:tc>
        <w:tc>
          <w:tcPr>
            <w:tcW w:type="dxa" w:w="10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RC to use</w:t>
            </w:r>
          </w:p>
        </w:tc>
        <w:tc>
          <w:tcPr>
            <w:tcW w:type="dxa" w:w="187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Healthy capacity</w:t>
            </w:r>
          </w:p>
        </w:tc>
        <w:tc>
          <w:tcPr>
            <w:tcW w:type="dxa" w:w="316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Legacy full uses before first decay</w:t>
            </w:r>
          </w:p>
        </w:tc>
        <w:tc>
          <w:tcPr>
            <w:tcW w:type="dxa" w:w="280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After strengthening spell</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Small</w:t>
            </w:r>
          </w:p>
        </w:tc>
        <w:tc>
          <w:tcPr>
            <w:tcW w:type="dxa" w:w="108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w:t>
            </w:r>
          </w:p>
        </w:tc>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3 essence</w:t>
            </w:r>
          </w:p>
        </w:tc>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decay</w:t>
            </w:r>
          </w:p>
        </w:tc>
        <w:tc>
          <w:tcPr>
            <w:tcW w:type="dxa" w:w="28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decay</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Medium</w:t>
            </w:r>
          </w:p>
        </w:tc>
        <w:tc>
          <w:tcPr>
            <w:tcW w:type="dxa" w:w="108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w:t>
            </w:r>
          </w:p>
        </w:tc>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6 essence</w:t>
            </w:r>
          </w:p>
        </w:tc>
        <w:tc>
          <w:tcPr>
            <w:tcW w:type="dxa" w:w="316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45</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225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Large</w:t>
            </w:r>
          </w:p>
        </w:tc>
        <w:tc>
          <w:tcPr>
            <w:tcW w:type="dxa" w:w="108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9 essence</w:t>
            </w:r>
          </w:p>
        </w:tc>
        <w:tc>
          <w:tcPr>
            <w:tcW w:type="dxa" w:w="316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29</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Giant</w:t>
            </w:r>
          </w:p>
        </w:tc>
        <w:tc>
          <w:tcPr>
            <w:tcW w:type="dxa" w:w="108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75</w:t>
            </w:r>
          </w:p>
        </w:tc>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12 essence</w:t>
            </w:r>
          </w:p>
        </w:tc>
        <w:tc>
          <w:tcPr>
            <w:tcW w:type="dxa" w:w="316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53</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Massive</w:t>
            </w:r>
          </w:p>
        </w:tc>
        <w:tc>
          <w:tcPr>
            <w:tcW w:type="dxa" w:w="108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90</w:t>
            </w:r>
          </w:p>
        </w:tc>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18 pure essence</w:t>
            </w:r>
          </w:p>
        </w:tc>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42 reported uses</w:t>
            </w:r>
          </w:p>
        </w:tc>
        <w:tc>
          <w:tcPr>
            <w:tcW w:type="dxa" w:w="28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repairable by that spell</w:t>
            </w:r>
          </w:p>
        </w:tc>
      </w:tr>
    </w:tbl>
    <w:p>
      <w:pPr>
        <w:spacing w:after="40" w:before="0" w:line="60" w:lineRule="exact"/>
      </w:pPr>
      <w:r>
        <w:rPr>
          <w:sz w:val="6"/>
        </w:rPr>
      </w:r>
    </w:p>
    <w:p>
      <w:r>
        <w:rPr>
          <w:b w:val="0"/>
          <w:i w:val="0"/>
        </w:rPr>
        <w:t>These are reports in a September-2012 legacy reference, not verified 727 counters. That source says ordinary pouch wear occurs on filling, not emptying, and initially reduces capacity by 1/2/3 for medium/large/giant. It gives the strengthened giant as 53 uses despite describing strengthening generally as fivefold. Do not replace that disagreement with an invented exact counter. Partial fills, subsequent decay stages and loss of stored essence require tests. [C/X: S37]</w:t>
      </w:r>
    </w:p>
    <w:p>
      <w:r>
        <w:rPr>
          <w:b w:val="0"/>
          <w:i w:val="0"/>
        </w:rPr>
        <w:t>A pouch holds one essence type at a time. Ordinary duplicate ownership and massive-pouch stacking follow different rules; the latter does not permit several simultaneously filled massive pouches. [S37]</w:t>
      </w:r>
    </w:p>
    <w:p>
      <w:r>
        <w:rPr>
          <w:b w:val="0"/>
          <w:i w:val="0"/>
        </w:rPr>
        <w:t xml:space="preserve">Four healthy ordinary pouches hold 30 essence and occupy four inventory slots. With the two unequipped GOP tools also carried, an otherwise empty 28-slot inventory has 22 loose-essence slots: </w:t>
      </w:r>
      <w:r>
        <w:rPr>
          <w:b/>
          <w:i w:val="0"/>
        </w:rPr>
        <w:t>52 total essence</w:t>
      </w:r>
      <w:r>
        <w:rPr>
          <w:b w:val="0"/>
          <w:i w:val="0"/>
        </w:rPr>
        <w:t xml:space="preserve"> under those assumptions. Adding one massive pouch gives 48 stored plus 21 loose, or </w:t>
      </w:r>
      <w:r>
        <w:rPr>
          <w:b/>
          <w:i w:val="0"/>
        </w:rPr>
        <w:t>69</w:t>
      </w:r>
      <w:r>
        <w:rPr>
          <w:b w:val="0"/>
          <w:i w:val="0"/>
        </w:rPr>
        <w:t>. These are capacity calculations, not automatic end-of-round awards or proof of auto-filling. [D]</w:t>
      </w:r>
    </w:p>
    <w:p>
      <w:bookmarkStart w:id="12" w:name="sec_4_"/>
      <w:pPr>
        <w:pStyle w:val="Heading1"/>
      </w:pPr>
      <w:r>
        <w:rPr>
          <w:b w:val="0"/>
          <w:i w:val="0"/>
        </w:rPr>
        <w:t>4. Talismans, omni rewards and persistent progress</w:t>
      </w:r>
      <w:bookmarkEnd w:id="12"/>
    </w:p>
    <w:p>
      <w:bookmarkStart w:id="13" w:name="sec_4_1"/>
      <w:pPr>
        <w:pStyle w:val="Heading2"/>
      </w:pPr>
      <w:r>
        <w:rPr>
          <w:b w:val="0"/>
          <w:i w:val="0"/>
        </w:rPr>
        <w:t>4.1 The twelve-component set</w:t>
      </w:r>
      <w:bookmarkEnd w:id="13"/>
    </w:p>
    <w:p>
      <w:r>
        <w:rPr>
          <w:b w:val="0"/>
          <w:i w:val="0"/>
        </w:rPr>
        <w:t>The historical omni collection comprises air, mind, water, earth, fire, body, cosmic, chaos, nature, law, death and blood. Elriss accepts shown talismans or corresponding ordinary tiaras; a mixture is described as valid, and she does not consume them merely for showing them. Elemental, astral and soul are not additional members of this twelve-object target set. [B: U01 4.2; S20-S21]</w:t>
      </w:r>
    </w:p>
    <w:p>
      <w:r>
        <w:rPr>
          <w:b w:val="0"/>
          <w:i w:val="0"/>
        </w:rPr>
        <w:t>Distinguish registration from possession. A per-type record is required to prevent repeated XP for the same discovery. The exact production representation could be bits, separate variables or another structure; a twelve-bit mask is an implementation design, not a recovered varp assignment.</w:t>
      </w:r>
    </w:p>
    <w:p>
      <w:r>
        <w:rPr>
          <w:b w:val="0"/>
          <w:i w:val="0"/>
        </w:rPr>
        <w:t>A legacy October-2012 omni entry explicitly says that an already-fed wicked hood does not qualify in place of the objects. This is useful contrary evidence against assuming that a modern hood shortcut worked in July. It is not a verified July test. Staff acceptance is also broader in later guild guides than in the basic talisman/tiara wording. Keep these acceptance lists versioned. [X/C: S20 versus S32; U01 4.2]</w:t>
      </w:r>
    </w:p>
    <w:p>
      <w:bookmarkStart w:id="14" w:name="sec_4_2"/>
      <w:pPr>
        <w:pStyle w:val="Heading2"/>
      </w:pPr>
      <w:r>
        <w:rPr>
          <w:b w:val="0"/>
          <w:i w:val="0"/>
        </w:rPr>
        <w:t>4.2 Experience: preserve the discrepancy</w:t>
      </w:r>
      <w:bookmarkEnd w:id="14"/>
    </w:p>
    <w:p>
      <w:r>
        <w:rPr>
          <w:b w:val="0"/>
          <w:i w:val="0"/>
        </w:rPr>
        <w:t xml:space="preserve">The widely repeated total is </w:t>
      </w:r>
      <w:r>
        <w:rPr>
          <w:b/>
          <w:i w:val="0"/>
        </w:rPr>
        <w:t>13,605 Runecrafting XP</w:t>
      </w:r>
      <w:r>
        <w:rPr>
          <w:b w:val="0"/>
          <w:i w:val="0"/>
        </w:rPr>
        <w:t xml:space="preserve">, awarded only once across the collection. Tip.It's per-talisman table instead adds to </w:t>
      </w:r>
      <w:r>
        <w:rPr>
          <w:b/>
          <w:i w:val="0"/>
        </w:rPr>
        <w:t>13,606</w:t>
      </w:r>
      <w:r>
        <w:rPr>
          <w:b w:val="0"/>
          <w:i w:val="0"/>
        </w:rPr>
        <w:t xml:space="preserve">. Sal's surviving table differs in several rows and sums to </w:t>
      </w:r>
      <w:r>
        <w:rPr>
          <w:b/>
          <w:i w:val="0"/>
        </w:rPr>
        <w:t>13,555</w:t>
      </w:r>
      <w:r>
        <w:rPr>
          <w:b w:val="0"/>
          <w:i w:val="0"/>
        </w:rPr>
        <w:t>. These are not interchangeable exact ledgers. The award may be described as incremental showing XP or summarized as a total omni reward; neither wording establishes that an additional 13,605 should be paid after already paying the individual entries. [X: S17-S18, S20-S21]</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728"/>
        <w:gridCol w:w="2232"/>
        <w:gridCol w:w="2232"/>
        <w:gridCol w:w="3888"/>
      </w:tblGrid>
      <w:tr>
        <w:trPr>
          <w:cantSplit/>
          <w:tblHeader w:val="true"/>
        </w:trPr>
        <w:tc>
          <w:tcPr>
            <w:tcW w:type="dxa" w:w="172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Talisman</w:t>
            </w:r>
          </w:p>
        </w:tc>
        <w:tc>
          <w:tcPr>
            <w:tcW w:type="dxa" w:w="22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Tip.It reported XP</w:t>
            </w:r>
          </w:p>
        </w:tc>
        <w:tc>
          <w:tcPr>
            <w:tcW w:type="dxa" w:w="22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Sal's reported XP</w:t>
            </w:r>
          </w:p>
        </w:tc>
        <w:tc>
          <w:tcPr>
            <w:tcW w:type="dxa" w:w="38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Ordinary talisman ID candidate</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1438</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1448</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11</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1444</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17</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1440</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27</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27</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1442</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1446</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Cosmic</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109</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109</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1454</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216</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171</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1452</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531</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531</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1462</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Law</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1,428</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1,428</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1458</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Death</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4,242</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4,242</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1456</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Blood</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6,957</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6,958</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1450</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Sum of listed integers</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13,606</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13,555</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 arithmetic</w:t>
            </w:r>
          </w:p>
        </w:tc>
      </w:tr>
    </w:tbl>
    <w:p>
      <w:pPr>
        <w:spacing w:after="40" w:before="0" w:line="60" w:lineRule="exact"/>
      </w:pPr>
      <w:r>
        <w:rPr>
          <w:sz w:val="6"/>
        </w:rPr>
      </w:r>
    </w:p>
    <w:p>
      <w:pPr>
        <w:pStyle w:val="Caption"/>
      </w:pPr>
      <w:r>
        <w:rPr>
          <w:b w:val="0"/>
          <w:i w:val="0"/>
        </w:rPr>
        <w:t>Sources: S17-S18 for the competing ledgers; U01 4.1/14 and S33 for identifier leads. Neither ledger is certified as the 727 XP table. Fractional internal XP, historical edits or transcription errors are possible explanations, not established resolutions.</w:t>
      </w:r>
    </w:p>
    <w:p>
      <w:r>
        <w:rPr>
          <w:b w:val="0"/>
          <w:i w:val="0"/>
        </w:rPr>
        <w:t>Implementation tests must register one new type, inspect XP before and after, show that same type again, show its tiara equivalent, register the remaining types, then reclaim or recombine an omni item. This distinguishes a per-entry award, a final completion award, and accidental double payment. Persist discovery progress independently from the presence of any omni item.</w:t>
      </w:r>
    </w:p>
    <w:p>
      <w:bookmarkStart w:id="15" w:name="sec_4_3"/>
      <w:pPr>
        <w:pStyle w:val="Heading2"/>
      </w:pPr>
      <w:r>
        <w:rPr>
          <w:b w:val="0"/>
          <w:i w:val="0"/>
        </w:rPr>
        <w:t>4.3 Omni item creation and reclaim</w:t>
      </w:r>
      <w:bookmarkEnd w:id="15"/>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232"/>
        <w:gridCol w:w="2880"/>
        <w:gridCol w:w="4968"/>
      </w:tblGrid>
      <w:tr>
        <w:trPr>
          <w:cantSplit/>
          <w:tblHeader w:val="true"/>
        </w:trPr>
        <w:tc>
          <w:tcPr>
            <w:tcW w:type="dxa" w:w="22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Operation</w:t>
            </w:r>
          </w:p>
        </w:tc>
        <w:tc>
          <w:tcPr>
            <w:tcW w:type="dxa" w:w="28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Inputs</w:t>
            </w:r>
          </w:p>
        </w:tc>
        <w:tc>
          <w:tcPr>
            <w:tcW w:type="dxa" w:w="496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Result / treatment</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Complete registration</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Twelve qualifying types shown</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Omni-talisman, reported ID 13649; do not consume the shown collection</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Bind to tiara</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Omni-talisman + ordinary tiara 5525</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Omni-tiara 13655 through Korvak</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Bind to staff</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Omni-talisman + Runecrafting staff 13629</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Omni-talisman staff 13642 through Korvak</w:t>
            </w:r>
          </w:p>
        </w:tc>
      </w:tr>
      <w:tr>
        <w:trPr>
          <w:cantSplit/>
        </w:trPr>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Replace lost omni-talisman</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Existing completion entitlement</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Historical free replacement; no repeat collection XP</w:t>
            </w:r>
          </w:p>
        </w:tc>
      </w:tr>
    </w:tbl>
    <w:p>
      <w:pPr>
        <w:spacing w:after="40" w:before="0" w:line="60" w:lineRule="exact"/>
      </w:pPr>
      <w:r>
        <w:rPr>
          <w:sz w:val="6"/>
        </w:rPr>
      </w:r>
    </w:p>
    <w:p>
      <w:pPr>
        <w:pStyle w:val="Caption"/>
      </w:pPr>
      <w:r>
        <w:rPr>
          <w:b w:val="0"/>
          <w:i w:val="0"/>
        </w:rPr>
        <w:t>Sources: U01 4.2, 8.2-8.3; S20. The binding recipes imply replacing the ingredients, but exact inventory checks, dialogue cancellation, and whether multiple output copies are allowed need script confirmation. Do not import a modern reclaim charge.</w:t>
      </w:r>
    </w:p>
    <w:p>
      <w:r>
        <w:rPr>
          <w:b w:val="0"/>
          <w:i w:val="0"/>
        </w:rPr>
        <w:t>The omni items provide access credentials; they do not grant the Runecrafting level needed for a rune or waive altar-specific quest access. The staff's weapon status also matters at Entrana. The omni-tiara is described as unsuitable as a consumed talisman ingredient for combination runes. A capability to enter an altar is not the same as permission to craft every recipe there. [U01 8.2-8.3; S31]</w:t>
      </w:r>
    </w:p>
    <w:p>
      <w:bookmarkStart w:id="16" w:name="sec_5_"/>
      <w:pPr>
        <w:pStyle w:val="Heading1"/>
      </w:pPr>
      <w:r>
        <w:rPr>
          <w:b w:val="0"/>
          <w:i w:val="0"/>
        </w:rPr>
        <w:t>5. The guild map and laboratory devices</w:t>
      </w:r>
      <w:bookmarkEnd w:id="16"/>
    </w:p>
    <w:p>
      <w:bookmarkStart w:id="17" w:name="sec_5_1"/>
      <w:pPr>
        <w:pStyle w:val="Heading2"/>
      </w:pPr>
      <w:r>
        <w:rPr>
          <w:b w:val="0"/>
          <w:i w:val="0"/>
        </w:rPr>
        <w:t>5.1 Talisman map interaction</w:t>
      </w:r>
      <w:bookmarkEnd w:id="17"/>
    </w:p>
    <w:p>
      <w:r>
        <w:rPr>
          <w:b w:val="0"/>
          <w:i w:val="0"/>
        </w:rPr>
        <w:t xml:space="preserve">The supplied older client report identifies interface </w:t>
      </w:r>
      <w:r>
        <w:rPr>
          <w:b/>
          <w:i w:val="0"/>
        </w:rPr>
        <w:t>780</w:t>
      </w:r>
      <w:r>
        <w:rPr>
          <w:b w:val="0"/>
          <w:i w:val="0"/>
        </w:rPr>
        <w:t xml:space="preserve">, an initialization script </w:t>
      </w:r>
      <w:r>
        <w:rPr>
          <w:b/>
          <w:i w:val="0"/>
        </w:rPr>
        <w:t>728</w:t>
      </w:r>
      <w:r>
        <w:rPr>
          <w:b w:val="0"/>
          <w:i w:val="0"/>
        </w:rPr>
        <w:t xml:space="preserve">, prompt component </w:t>
      </w:r>
      <w:r>
        <w:rPr>
          <w:b/>
          <w:i w:val="0"/>
        </w:rPr>
        <w:t>33</w:t>
      </w:r>
      <w:r>
        <w:rPr>
          <w:b w:val="0"/>
          <w:i w:val="0"/>
        </w:rPr>
        <w:t xml:space="preserve">, and an Item-to-WidgetPtr enumeration </w:t>
      </w:r>
      <w:r>
        <w:rPr>
          <w:b/>
          <w:i w:val="0"/>
        </w:rPr>
        <w:t>1681</w:t>
      </w:r>
      <w:r>
        <w:rPr>
          <w:b w:val="0"/>
          <w:i w:val="0"/>
        </w:rPr>
        <w:t>. A talisman shown to the map selects an altar marker; an omni-talisman shows the supported markers together. The graphical altar models and the hidden marker components are separate objects. [C: U01 4.1]</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3600"/>
        <w:gridCol w:w="2592"/>
        <w:gridCol w:w="3888"/>
      </w:tblGrid>
      <w:tr>
        <w:trPr>
          <w:cantSplit/>
          <w:tblHeader w:val="true"/>
        </w:trPr>
        <w:tc>
          <w:tcPr>
            <w:tcW w:type="dxa" w:w="36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Talisman</w:t>
            </w:r>
          </w:p>
        </w:tc>
        <w:tc>
          <w:tcPr>
            <w:tcW w:type="dxa" w:w="25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item</w:t>
            </w:r>
          </w:p>
        </w:tc>
        <w:tc>
          <w:tcPr>
            <w:tcW w:type="dxa" w:w="38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marker component</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1438</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35</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1446</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36</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1448</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37</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1440</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1444</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39</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1442</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40</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1452</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41</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Law</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1458</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42</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1462</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44</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Death</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1456</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47</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Cosmic</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1454</w:t>
            </w:r>
          </w:p>
        </w:tc>
        <w:tc>
          <w:tcPr>
            <w:tcW w:type="dxa" w:w="38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48</w:t>
            </w:r>
          </w:p>
        </w:tc>
      </w:tr>
    </w:tbl>
    <w:p>
      <w:pPr>
        <w:spacing w:after="40" w:before="0" w:line="60" w:lineRule="exact"/>
      </w:pPr>
      <w:r>
        <w:rPr>
          <w:sz w:val="6"/>
        </w:rPr>
      </w:r>
    </w:p>
    <w:p>
      <w:r>
        <w:rPr>
          <w:b w:val="0"/>
          <w:i w:val="0"/>
        </w:rPr>
        <w:t>The older table does not include a blood or astral mapping; component 43 is reported hidden but unmapped. This is stronger evidence about that particular interface than a broad guide saying the map shows every altar except astral. It is not proof that 727 kept the identical enumeration. [C/X: U01 4.1 versus S17]</w:t>
      </w:r>
    </w:p>
    <w:p>
      <w:r>
        <w:rPr>
          <w:b w:val="0"/>
          <w:i w:val="0"/>
        </w:rPr>
        <w:t>Map art is not authoritative world geography. The cosmic marker denotes a surface access region, while the actual altar is elsewhere; changes to map art or the air altar's overworld approach do not relocate the underground GOP altar room automatically. A missing marker is likewise not evidence that the associated talisman cannot be shown to Elriss.</w:t>
      </w:r>
    </w:p>
    <w:p>
      <w:bookmarkStart w:id="18" w:name="sec_5_2"/>
      <w:pPr>
        <w:pStyle w:val="Heading2"/>
      </w:pPr>
      <w:r>
        <w:rPr>
          <w:b w:val="0"/>
          <w:i w:val="0"/>
        </w:rPr>
        <w:t>5.2 Laboratory interactions</w:t>
      </w:r>
      <w:bookmarkEnd w:id="18"/>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520"/>
        <w:gridCol w:w="1584"/>
        <w:gridCol w:w="2016"/>
        <w:gridCol w:w="3960"/>
      </w:tblGrid>
      <w:tr>
        <w:trPr>
          <w:cantSplit/>
          <w:tblHeader w:val="true"/>
        </w:trPr>
        <w:tc>
          <w:tcPr>
            <w:tcW w:type="dxa" w:w="252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Device</w:t>
            </w:r>
          </w:p>
        </w:tc>
        <w:tc>
          <w:tcPr>
            <w:tcW w:type="dxa" w:w="158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Older loc ID</w:t>
            </w:r>
          </w:p>
        </w:tc>
        <w:tc>
          <w:tcPr>
            <w:tcW w:type="dxa" w:w="20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Animation candidate</w:t>
            </w:r>
          </w:p>
        </w:tc>
        <w:tc>
          <w:tcPr>
            <w:tcW w:type="dxa" w:w="396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Claimed interaction</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Containment unit</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38327</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10193</w:t>
            </w:r>
          </w:p>
        </w:tc>
        <w:tc>
          <w:tcPr>
            <w:tcW w:type="dxa" w:w="39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Activate visual mechanism</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Runestone accelerator</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38329</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10195</w:t>
            </w:r>
          </w:p>
        </w:tc>
        <w:tc>
          <w:tcPr>
            <w:tcW w:type="dxa" w:w="39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Activate visual mechanism</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Gyroscope</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38330</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10200</w:t>
            </w:r>
          </w:p>
        </w:tc>
        <w:tc>
          <w:tcPr>
            <w:tcW w:type="dxa" w:w="39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Activate visual mechanism</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Glass spheres</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38331</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10129</w:t>
            </w:r>
          </w:p>
        </w:tc>
        <w:tc>
          <w:tcPr>
            <w:tcW w:type="dxa" w:w="39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Activate visual mechanism</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Storage unit</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38328</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None reported</w:t>
            </w:r>
          </w:p>
        </w:tc>
        <w:tc>
          <w:tcPr>
            <w:tcW w:type="dxa" w:w="39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Decorative</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Trapdoor</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38332</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None reported</w:t>
            </w:r>
          </w:p>
        </w:tc>
        <w:tc>
          <w:tcPr>
            <w:tcW w:type="dxa" w:w="39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operation; reported interact=0</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Bookcases</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38322-38324</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established</w:t>
            </w:r>
          </w:p>
        </w:tc>
        <w:tc>
          <w:tcPr>
            <w:tcW w:type="dxa" w:w="39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Search; exact result text pending</w:t>
            </w:r>
          </w:p>
        </w:tc>
      </w:tr>
    </w:tbl>
    <w:p>
      <w:pPr>
        <w:spacing w:after="40" w:before="0" w:line="60" w:lineRule="exact"/>
      </w:pPr>
      <w:r>
        <w:rPr>
          <w:sz w:val="6"/>
        </w:rPr>
      </w:r>
    </w:p>
    <w:p>
      <w:pPr>
        <w:pStyle w:val="Caption"/>
      </w:pPr>
      <w:r>
        <w:rPr>
          <w:b w:val="0"/>
          <w:i w:val="0"/>
        </w:rPr>
        <w:t>Source: U01 2.3, 4.3 and 11; S18 corroborates the decorative devices. These machines do not yield tokens, alter orb success, refill essence or produce XP in the recovered description. Do not turn the decorative trapdoor into an invented dungeon entrance.</w:t>
      </w:r>
    </w:p>
    <w:p>
      <w:r>
        <w:rPr>
          <w:b w:val="0"/>
          <w:i w:val="0"/>
        </w:rPr>
        <w:t>U01 also reports apprentice interactions with floor Runes loc 38280 during which the wizard cannot be spoken to. The animation schedule, delay and dialogue refusal are not established. The Runecrafting Theory Journal is a dialogue reference, not automatically a usable book item.</w:t>
      </w:r>
    </w:p>
    <w:p>
      <w:bookmarkStart w:id="19" w:name="sec_6_"/>
      <w:pPr>
        <w:pStyle w:val="Heading1"/>
      </w:pPr>
      <w:r>
        <w:rPr>
          <w:b w:val="0"/>
          <w:i w:val="0"/>
        </w:rPr>
        <w:t>6. July 2012 systems connected to the guild</w:t>
      </w:r>
      <w:bookmarkEnd w:id="19"/>
    </w:p>
    <w:p>
      <w:bookmarkStart w:id="20" w:name="sec_6_1"/>
      <w:pPr>
        <w:pStyle w:val="Heading2"/>
      </w:pPr>
      <w:r>
        <w:rPr>
          <w:b w:val="0"/>
          <w:i w:val="0"/>
        </w:rPr>
        <w:t>6.1 Larriar and the cape</w:t>
      </w:r>
      <w:bookmarkEnd w:id="20"/>
    </w:p>
    <w:p>
      <w:r>
        <w:rPr>
          <w:b w:val="0"/>
          <w:i w:val="0"/>
        </w:rPr>
        <w:t>Larriar's legacy page gives 4 April 2011 as her release and identifies her as the guild's Runecrafting cape seller. The price is 99,000 coins with 99 Runecrafting. The January-2010 Aubury-only description must therefore not be the sole target implementation. The old candidate cape, trimmed cape and hood IDs are 9765, 9766 and 9767. [C: S08; U01 4.4]</w:t>
      </w:r>
    </w:p>
    <w:p>
      <w:r>
        <w:rPr>
          <w:b w:val="0"/>
          <w:i w:val="0"/>
        </w:rPr>
        <w:t>The exact dialogue, trim selection, payment atomicity and 727 NPC placement still require matching data. Do not confuse a website database index with an in-game NPC identifier. Cape operation and global skillcape rules belong to the existing skillcape system, rather than a second independent guild-only implementation.</w:t>
      </w:r>
    </w:p>
    <w:p>
      <w:bookmarkStart w:id="21" w:name="sec_6_2"/>
      <w:pPr>
        <w:pStyle w:val="Heading2"/>
      </w:pPr>
      <w:r>
        <w:rPr>
          <w:b w:val="0"/>
          <w:i w:val="0"/>
        </w:rPr>
        <w:t>6.2 Runespan integration, not a second token shop</w:t>
      </w:r>
      <w:bookmarkEnd w:id="21"/>
    </w:p>
    <w:p>
      <w:r>
        <w:rPr>
          <w:b w:val="0"/>
          <w:i w:val="0"/>
        </w:rPr>
        <w:t>The official 30 April 2012 Runespan announcement establishes that Runespan exists before the target. The guild/tower access arrangements, Wizard Finix and his reward economy must be represented consistently. A Runespan rune or temporary essence is not ordinary altar essence, and its point conversion must not credit physical GOP tokens. [A: S04]</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304"/>
        <w:gridCol w:w="3744"/>
        <w:gridCol w:w="4032"/>
      </w:tblGrid>
      <w:tr>
        <w:trPr>
          <w:cantSplit/>
          <w:tblHeader w:val="true"/>
        </w:trPr>
        <w:tc>
          <w:tcPr>
            <w:tcW w:type="dxa" w:w="23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System</w:t>
            </w:r>
          </w:p>
        </w:tc>
        <w:tc>
          <w:tcPr>
            <w:tcW w:type="dxa" w:w="374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Resource earned / spent</w:t>
            </w:r>
          </w:p>
        </w:tc>
        <w:tc>
          <w:tcPr>
            <w:tcW w:type="dxa" w:w="40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Must not be confused with</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Great Orb Project</w:t>
            </w:r>
          </w:p>
        </w:tc>
        <w:tc>
          <w:tcPr>
            <w:tcW w:type="dxa" w:w="3744"/>
            <w:vAlign w:val="center"/>
            <w:tcMar>
              <w:top w:w="70" w:type="dxa"/>
              <w:bottom w:w="70" w:type="dxa"/>
              <w:left w:w="90" w:type="dxa"/>
              <w:right w:w="90" w:type="dxa"/>
            </w:tcMar>
          </w:tcPr>
          <w:p>
            <w:pPr>
              <w:keepNext w:val="0"/>
              <w:widowControl w:val="0"/>
              <w:spacing w:before="0" w:after="20" w:line="247" w:lineRule="auto"/>
              <w:jc w:val="left"/>
            </w:pPr>
            <w:r>
              <w:rPr>
                <w:b w:val="0"/>
                <w:i w:val="0"/>
                <w:sz w:val="19"/>
              </w:rPr>
              <w:t>Physical Runecrafting guild tokens; ordinary essence rewards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Runespan points</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Elriss reward shop</w:t>
            </w:r>
          </w:p>
        </w:tc>
        <w:tc>
          <w:tcPr>
            <w:tcW w:type="dxa" w:w="3744"/>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tokens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Coins or a Runespan score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Korvak services</w:t>
            </w:r>
          </w:p>
        </w:tc>
        <w:tc>
          <w:tcPr>
            <w:tcW w:type="dxa" w:w="3744"/>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Coins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Either minigame's points</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Runespan / Finix rewards</w:t>
            </w:r>
          </w:p>
        </w:tc>
        <w:tc>
          <w:tcPr>
            <w:tcW w:type="dxa" w:w="374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Runespan points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Elriss's token catalogue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Wicked hood</w:t>
            </w:r>
          </w:p>
        </w:tc>
        <w:tc>
          <w:tcPr>
            <w:tcW w:type="dxa" w:w="374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Daily resource allowances and stored unlocks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repeatable GOP match reward</w:t>
            </w:r>
          </w:p>
        </w:tc>
      </w:tr>
    </w:tbl>
    <w:p>
      <w:pPr>
        <w:spacing w:after="40" w:before="0" w:line="60" w:lineRule="exact"/>
      </w:pPr>
      <w:r>
        <w:rPr>
          <w:sz w:val="6"/>
        </w:rPr>
      </w:r>
    </w:p>
    <w:p>
      <w:r>
        <w:rPr>
          <w:b w:val="0"/>
          <w:i w:val="0"/>
        </w:rPr>
        <w:t>This manual covers the integration surface needed by the guild: separate access, currencies, relevant equipment and pouch services. Runespan's complete node, creature, platform and runesphere simulation is a separate activity specification, not an undocumented extension of GOP.</w:t>
      </w:r>
    </w:p>
    <w:p>
      <w:bookmarkStart w:id="22" w:name="sec_6_3"/>
      <w:pPr>
        <w:pStyle w:val="Heading2"/>
      </w:pPr>
      <w:r>
        <w:rPr>
          <w:b w:val="0"/>
          <w:i w:val="0"/>
        </w:rPr>
        <w:t>6.3 Wicked hood: relevant legacy allowances</w:t>
      </w:r>
      <w:bookmarkEnd w:id="22"/>
    </w:p>
    <w:p>
      <w:r>
        <w:rPr>
          <w:b w:val="0"/>
          <w:i w:val="0"/>
        </w:rPr>
        <w:t xml:space="preserve">The legacy hood description gives a base </w:t>
      </w:r>
      <w:r>
        <w:rPr>
          <w:b/>
          <w:i w:val="0"/>
        </w:rPr>
        <w:t>100 essence per day</w:t>
      </w:r>
      <w:r>
        <w:rPr>
          <w:b w:val="0"/>
          <w:i w:val="0"/>
        </w:rPr>
        <w:t xml:space="preserve">, </w:t>
      </w:r>
      <w:r>
        <w:rPr>
          <w:b/>
          <w:i w:val="0"/>
        </w:rPr>
        <w:t>two unlocked-altar teleports per day</w:t>
      </w:r>
      <w:r>
        <w:rPr>
          <w:b w:val="0"/>
          <w:i w:val="0"/>
        </w:rPr>
        <w:t xml:space="preserve">, and a rune allowance of </w:t>
      </w:r>
      <w:r>
        <w:rPr>
          <w:b/>
          <w:i w:val="0"/>
        </w:rPr>
        <w:t>100 free-rune units or five members'-rune units per withdrawal</w:t>
      </w:r>
      <w:r>
        <w:rPr>
          <w:b w:val="0"/>
          <w:i w:val="0"/>
        </w:rPr>
        <w:t>, with unlock-dependent choices. Feeding a talisman or tiara consumes it. This differs fundamentally from merely showing the item to Elriss. A tower/Runespan teleport is separately described as unlimited. [C: S22]</w:t>
      </w:r>
    </w:p>
    <w:p>
      <w:r>
        <w:rPr>
          <w:b w:val="0"/>
          <w:i w:val="0"/>
        </w:rPr>
        <w:t>An elemental talisman is reported to unlock an additional rune withdrawal; completing the hood's omni-related unlock changes the essence type to pure essence. Wicked cape/top/bottom are described as adding 25 daily essence and one rune withdrawal each; the complete set adds an altar teleport, reaching 175 essence and three altar teleports. The source is inconsistent about whether benefits persist after the pieces are lost, so ownership-versus-purchase-entitlement is unresolved. [C/X: S22]</w:t>
      </w:r>
    </w:p>
    <w:p>
      <w:r>
        <w:rPr>
          <w:b w:val="0"/>
          <w:i w:val="0"/>
        </w:rPr>
        <w:t>These figures are legacy reports, not 727 verification. Daily reset time, rollover, inventory capacity, partially claimed allowances, and whether all operations work from inventory must be tested. The mandatory GOP hat prevents simply wearing the hood during active play; it does not by itself establish that every inventory operation is forbidden.</w:t>
      </w:r>
    </w:p>
    <w:p>
      <w:bookmarkStart w:id="23" w:name="sec_6_4"/>
      <w:pPr>
        <w:pStyle w:val="Heading2"/>
      </w:pPr>
      <w:r>
        <w:rPr>
          <w:b w:val="0"/>
          <w:i w:val="0"/>
        </w:rPr>
        <w:t>6.4 Massive pouch and the guild boundary</w:t>
      </w:r>
      <w:bookmarkEnd w:id="23"/>
    </w:p>
    <w:p>
      <w:r>
        <w:rPr>
          <w:b w:val="0"/>
          <w:i w:val="0"/>
        </w:rPr>
        <w:t xml:space="preserve">A legacy entry describes the massive pouch as a Runespan purchase for </w:t>
      </w:r>
      <w:r>
        <w:rPr>
          <w:b/>
          <w:i w:val="0"/>
        </w:rPr>
        <w:t>1,000 points</w:t>
      </w:r>
      <w:r>
        <w:rPr>
          <w:b w:val="0"/>
          <w:i w:val="0"/>
        </w:rPr>
        <w:t xml:space="preserve">, requiring </w:t>
      </w:r>
      <w:r>
        <w:rPr>
          <w:b/>
          <w:i w:val="0"/>
        </w:rPr>
        <w:t>90 Runecrafting without boosts</w:t>
      </w:r>
      <w:r>
        <w:rPr>
          <w:b w:val="0"/>
          <w:i w:val="0"/>
        </w:rPr>
        <w:t xml:space="preserve">, holding </w:t>
      </w:r>
      <w:r>
        <w:rPr>
          <w:b/>
          <w:i w:val="0"/>
        </w:rPr>
        <w:t>18 pure essence</w:t>
      </w:r>
      <w:r>
        <w:rPr>
          <w:b w:val="0"/>
          <w:i w:val="0"/>
        </w:rPr>
        <w:t xml:space="preserve">, and crumbling on the </w:t>
      </w:r>
      <w:r>
        <w:rPr>
          <w:b/>
          <w:i w:val="0"/>
        </w:rPr>
        <w:t>42nd emptying</w:t>
      </w:r>
      <w:r>
        <w:rPr>
          <w:b w:val="0"/>
          <w:i w:val="0"/>
        </w:rPr>
        <w:t xml:space="preserve">. The corresponding maximum is 18 x 42 = </w:t>
      </w:r>
      <w:r>
        <w:rPr>
          <w:b/>
          <w:i w:val="0"/>
        </w:rPr>
        <w:t>756 essence</w:t>
      </w:r>
      <w:r>
        <w:rPr>
          <w:b w:val="0"/>
          <w:i w:val="0"/>
        </w:rPr>
        <w:t xml:space="preserve"> if every use is full. It is not repaired by the Repair Rune Pouch spell. Unused copies may stack, but only one can hold essence at a time. [C: S30; D: multiplication]</w:t>
      </w:r>
    </w:p>
    <w:p>
      <w:r>
        <w:rPr>
          <w:b w:val="0"/>
          <w:i w:val="0"/>
        </w:rPr>
        <w:t>Those rules must not be replaced by Korvak's large/giant repair routine. Conversely, admitting pouches to GOP does not prove that every later pouch or storage item can enter: validate the massive-pouch case specifically for 727. Its exact use counter may be based on a particular empty operation rather than every essence removed, so partial fills and partial empties are important tests.</w:t>
      </w:r>
    </w:p>
    <w:p>
      <w:bookmarkStart w:id="24" w:name="sec_7_"/>
      <w:pPr>
        <w:pStyle w:val="Heading1"/>
      </w:pPr>
      <w:r>
        <w:rPr>
          <w:b w:val="0"/>
          <w:i w:val="0"/>
        </w:rPr>
        <w:t>7. Joining teams and issued equipment</w:t>
      </w:r>
      <w:bookmarkEnd w:id="24"/>
    </w:p>
    <w:p>
      <w:bookmarkStart w:id="25" w:name="sec_7_1"/>
      <w:pPr>
        <w:pStyle w:val="Heading2"/>
      </w:pPr>
      <w:r>
        <w:rPr>
          <w:b w:val="0"/>
          <w:i w:val="0"/>
        </w:rPr>
        <w:t>7.1 Team selection and balance</w:t>
      </w:r>
      <w:bookmarkEnd w:id="25"/>
    </w:p>
    <w:p>
      <w:r>
        <w:rPr>
          <w:b w:val="0"/>
          <w:i w:val="0"/>
        </w:rPr>
        <w:t>Acantha selects green; Vief selects yellow. An apprentice is reported to select the smaller team and choose randomly when both are equal. The historical team limit is two to five players per side, with four to ten participants in a game. A join is refused when it would worsen an existing one-player advantage to a two-player advantage. [B/C: U01 5.1; S09]</w:t>
      </w:r>
    </w:p>
    <w:p>
      <w:r>
        <w:rPr>
          <w:b w:val="0"/>
          <w:i w:val="0"/>
        </w:rPr>
        <w:t>Under that balance rule, a 2-1 lobby can admit a player to the smaller team but not the larger one. A 2-2 lobby can become 3-2. This is derived admission logic, not proof of the random-number function used by an apprentice or the order of simultaneous join requests.</w:t>
      </w:r>
    </w:p>
    <w:p>
      <w:r>
        <w:rPr>
          <w:b w:val="0"/>
          <w:i w:val="0"/>
        </w:rPr>
        <w:t>The rules briefing must have been completed. The equipment check requires an empty head slot, an empty weapon slot and at least two free inventory slots. A cosmetic shop hat does not count as the issued team hat. The source does not establish a blanket ban on armour, food, pouches or every non-game item; do not import Fist of Guthix's entry blacklist. [U01 5.1-5.4]</w:t>
      </w:r>
    </w:p>
    <w:p>
      <w:bookmarkStart w:id="26" w:name="sec_7_2"/>
      <w:pPr>
        <w:pStyle w:val="Heading2"/>
      </w:pPr>
      <w:r>
        <w:rPr>
          <w:b w:val="0"/>
          <w:i w:val="0"/>
        </w:rPr>
        <w:t>7.2 Equipment allocation</w:t>
      </w:r>
      <w:bookmarkEnd w:id="26"/>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376"/>
        <w:gridCol w:w="1800"/>
        <w:gridCol w:w="1800"/>
        <w:gridCol w:w="4104"/>
      </w:tblGrid>
      <w:tr>
        <w:trPr>
          <w:cantSplit/>
          <w:tblHeader w:val="true"/>
        </w:trPr>
        <w:tc>
          <w:tcPr>
            <w:tcW w:type="dxa" w:w="237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Item</w:t>
            </w:r>
          </w:p>
        </w:tc>
        <w:tc>
          <w:tcPr>
            <w:tcW w:type="dxa" w:w="18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Yellow candidate</w:t>
            </w:r>
          </w:p>
        </w:tc>
        <w:tc>
          <w:tcPr>
            <w:tcW w:type="dxa" w:w="18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Green candidate</w:t>
            </w:r>
          </w:p>
        </w:tc>
        <w:tc>
          <w:tcPr>
            <w:tcW w:type="dxa" w:w="41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Initial location / operation</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Team hat</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13612</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13613</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Equipped to head; required during play</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Attractor wand</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13643</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13645</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Equipped to weapon slot</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Repeller wand</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13644</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13646</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Inventory; Wield / Destroy</w:t>
            </w:r>
          </w:p>
        </w:tc>
      </w:tr>
      <w:tr>
        <w:trPr>
          <w:cantSplit/>
        </w:trPr>
        <w:tc>
          <w:tcPr>
            <w:tcW w:type="dxa" w:w="23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Barrier generator</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13648</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13647</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Inventory; Make-barrier / Destroy</w:t>
            </w:r>
          </w:p>
        </w:tc>
      </w:tr>
    </w:tbl>
    <w:p>
      <w:pPr>
        <w:spacing w:after="40" w:before="0" w:line="60" w:lineRule="exact"/>
      </w:pPr>
      <w:r>
        <w:rPr>
          <w:sz w:val="6"/>
        </w:rPr>
      </w:r>
    </w:p>
    <w:p>
      <w:pPr>
        <w:pStyle w:val="Caption"/>
      </w:pPr>
      <w:r>
        <w:rPr>
          <w:b w:val="0"/>
          <w:i w:val="0"/>
        </w:rPr>
        <w:t>Source: U01 5.3 and 11, reported 578 definitions. These IDs must be validated against 727 rather than hard-coded solely from their age.</w:t>
      </w:r>
    </w:p>
    <w:p>
      <w:r>
        <w:rPr>
          <w:b w:val="0"/>
          <w:i w:val="0"/>
        </w:rPr>
        <w:t>The four-item allocation explains the two free inventory slots: two items are equipped and two go into inventory. It does not prove that the server forcibly unequips existing gear or automatically banks it. The stated check instead requires the relevant slots to be empty before joining.</w:t>
      </w:r>
    </w:p>
    <w:p>
      <w:r>
        <w:rPr>
          <w:b w:val="0"/>
          <w:i w:val="0"/>
        </w:rPr>
        <w:t>U01 reports a real definition asymmetry: yellow team hat 13612 lacks an inventory Wear option, while green 13613 has one. That is not enough to prove the original server disallowed unequipping both hats, nor to authenticate a made-up refusal message. A recreation must verify equipped-item operation handling and departure cleanup, not infer it solely from the missing inventory option.</w:t>
      </w:r>
    </w:p>
    <w:p>
      <w:r>
        <w:rPr>
          <w:b w:val="0"/>
          <w:i w:val="0"/>
        </w:rPr>
        <w:t>Destroying an issued tool is described as leaving the game. Before the game opens, withdrawing from a team carries no penalty; during the game it enters the abandonment path. These must be separate state checks even when the same Destroy interaction triggers both. [U01 5.2-5.3, 6.11]</w:t>
      </w:r>
    </w:p>
    <w:p>
      <w:bookmarkStart w:id="27" w:name="sec_7_3"/>
      <w:pPr>
        <w:pStyle w:val="Heading2"/>
      </w:pPr>
      <w:r>
        <w:rPr>
          <w:b w:val="0"/>
          <w:i w:val="0"/>
        </w:rPr>
        <w:t>7.3 Starting a session</w:t>
      </w:r>
      <w:bookmarkEnd w:id="27"/>
    </w:p>
    <w:p>
      <w:r>
        <w:rPr>
          <w:b w:val="0"/>
          <w:i w:val="0"/>
        </w:rPr>
        <w:t xml:space="preserve">U01's chosen lobby countdown is </w:t>
      </w:r>
      <w:r>
        <w:rPr>
          <w:b/>
          <w:i w:val="0"/>
        </w:rPr>
        <w:t>100 ticks / 60 seconds</w:t>
      </w:r>
      <w:r>
        <w:rPr>
          <w:b w:val="0"/>
          <w:i w:val="0"/>
        </w:rPr>
        <w:t xml:space="preserve">, beginning once both sides have at least two players. It records a conflicting specialist description of </w:t>
      </w:r>
      <w:r>
        <w:rPr>
          <w:b/>
          <w:i w:val="0"/>
        </w:rPr>
        <w:t>200 ticks / 120 seconds</w:t>
      </w:r>
      <w:r>
        <w:rPr>
          <w:b w:val="0"/>
          <w:i w:val="0"/>
        </w:rPr>
        <w:t>. An era-style main guide also describes a one-minute countdown. The one-minute value is a supported working profile, but exact 727 phase and restart semantics remain unverified. [B/X: U01 5.2; S12]</w:t>
      </w:r>
    </w:p>
    <w:p>
      <w:r>
        <w:rPr>
          <w:b w:val="0"/>
          <w:i w:val="0"/>
        </w:rPr>
        <w:t>RuneHQ describes a single active game per world and refusal to join until it finishes. This supports serial sessions, not the supplied document's further inference that newcomers are necessarily allowed to enrol in a next-game queue while the current game is running. Queue admission and permission to start a second session are different questions. [B/X: S09; U01 5.2]</w:t>
      </w:r>
    </w:p>
    <w:p>
      <w:r>
        <w:rPr>
          <w:b w:val="0"/>
          <w:i w:val="0"/>
        </w:rPr>
        <w:t>If the lobby falls below the required population or becomes too imbalanced, U01 describes resetting/stopping the countdown. The legacy strategy page distinguishes loss of the minimum from a two-player imbalance, saying the latter pauses the timer. Pause versus reset therefore needs an explicit test, alongside final-tick departures and simultaneous joins. [X: S13] Bots, automatic team filling and a solo practice mode are conveniences in public reimplementations, not evidence of the target game. [U01 5.2; S33]</w:t>
      </w:r>
    </w:p>
    <w:p>
      <w:bookmarkStart w:id="28" w:name="sec_8_"/>
      <w:pPr>
        <w:pStyle w:val="Heading1"/>
      </w:pPr>
      <w:r>
        <w:rPr>
          <w:b w:val="0"/>
          <w:i w:val="0"/>
        </w:rPr>
        <w:t>8. Match states and independent clocks</w:t>
      </w:r>
      <w:bookmarkEnd w:id="28"/>
    </w:p>
    <w:p>
      <w:bookmarkStart w:id="29" w:name="sec_8_1"/>
      <w:pPr>
        <w:pStyle w:val="Heading2"/>
      </w:pPr>
      <w:r>
        <w:rPr>
          <w:b w:val="0"/>
          <w:i w:val="0"/>
        </w:rPr>
        <w:t>8.1 Keep the clocks separate</w:t>
      </w:r>
      <w:bookmarkEnd w:id="29"/>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088"/>
        <w:gridCol w:w="3024"/>
        <w:gridCol w:w="4968"/>
      </w:tblGrid>
      <w:tr>
        <w:trPr>
          <w:cantSplit/>
          <w:tblHeader w:val="true"/>
        </w:trPr>
        <w:tc>
          <w:tcPr>
            <w:tcW w:type="dxa" w:w="20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Clock / phase</w:t>
            </w:r>
          </w:p>
        </w:tc>
        <w:tc>
          <w:tcPr>
            <w:tcW w:type="dxa" w:w="30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Recovered value</w:t>
            </w:r>
          </w:p>
        </w:tc>
        <w:tc>
          <w:tcPr>
            <w:tcW w:type="dxa" w:w="496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Status and interpretation</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Lobby countdown</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60 s candidate; competing 120 s report</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B/X: starts after population conditions, not altar play</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Initial portal window</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20 s in reproduced historical manual</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S11; distinct from the lobby countdown</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Active altar</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120 s</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U01 6.9; S11</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Enemy-orb lockout</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Final 30 s of an active altar</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 U01 6.2; S11</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Inter-altar break</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15 s candidate</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C/R: U01 6.9; exact historical wording is not uniform</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Straggler transfer</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30 s after next round starts</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 U01 6.9</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Activity depletion</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Conflicting reports; not a verified fixed timer</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X: section 13</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Abandonment exclusion</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Several conflicting models</w:t>
            </w:r>
          </w:p>
        </w:tc>
        <w:tc>
          <w:tcPr>
            <w:tcW w:type="dxa" w:w="49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X: section 16</w:t>
            </w:r>
          </w:p>
        </w:tc>
      </w:tr>
    </w:tbl>
    <w:p>
      <w:pPr>
        <w:spacing w:after="40" w:before="0" w:line="60" w:lineRule="exact"/>
      </w:pPr>
      <w:r>
        <w:rPr>
          <w:sz w:val="6"/>
        </w:rPr>
      </w:r>
    </w:p>
    <w:p>
      <w:r>
        <w:rPr>
          <w:b w:val="0"/>
          <w:i w:val="0"/>
        </w:rPr>
        <w:t xml:space="preserve">At a nominal 0.6-second engine tick, 60, 120, 15 and 30 seconds correspond to 100, 200, 25 and 50 ticks. </w:t>
      </w:r>
      <w:r>
        <w:rPr>
          <w:b/>
          <w:i w:val="0"/>
        </w:rPr>
        <w:t>Twenty seconds does not divide evenly into 0.6 seconds</w:t>
      </w:r>
      <w:r>
        <w:rPr>
          <w:b w:val="0"/>
          <w:i w:val="0"/>
        </w:rPr>
        <w:t>. The manual's 20-second portal wording therefore does not prove an exact integer tick constant; possible display rounding or a distinct timer must be investigated rather than silently choosing 33 or 34 ticks. [D]</w:t>
      </w:r>
    </w:p>
    <w:p>
      <w:bookmarkStart w:id="30" w:name="sec_8_2"/>
      <w:pPr>
        <w:pStyle w:val="Heading2"/>
      </w:pPr>
      <w:r>
        <w:rPr>
          <w:b w:val="0"/>
          <w:i w:val="0"/>
        </w:rPr>
        <w:t>8.2 Lifecycle specification</w:t>
      </w:r>
      <w:bookmarkEnd w:id="30"/>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728"/>
        <w:gridCol w:w="4104"/>
        <w:gridCol w:w="4248"/>
      </w:tblGrid>
      <w:tr>
        <w:trPr>
          <w:cantSplit/>
          <w:tblHeader w:val="true"/>
        </w:trPr>
        <w:tc>
          <w:tcPr>
            <w:tcW w:type="dxa" w:w="172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State</w:t>
            </w:r>
          </w:p>
        </w:tc>
        <w:tc>
          <w:tcPr>
            <w:tcW w:type="dxa" w:w="41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Main events</w:t>
            </w:r>
          </w:p>
        </w:tc>
        <w:tc>
          <w:tcPr>
            <w:tcW w:type="dxa" w:w="424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Exit / cleanup obligations</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not enrolled</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Services and admission checks</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gameplay equipment, activity drain or GOP XP permission</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Enrolled lobby</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Team, issued items, population countdown</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Withdrawal without in-progress penalty</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Entry portal open</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Transfer admitted participants to first altar</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Clarify late entry and missing-player handling</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Round preparation</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Place players, initialize score, spawn/fade orbs</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Exact freeze/fade window remains a candidate</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Active altar</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Orb instructions, movement, barriers, activity, scoring</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End at 120 s; enemy control disabled in final interval</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Round settlement</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Freeze scores, determine winner, credit essence and participation result</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Prevent duplicate credits and late score events</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Inter-altar transit</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Open special portal; crafting opportunity</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Activity pauses/resets in supplied description</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Next altar</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Reset round-local state, retain game record</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Resolve stragglers without duplicate enrollment</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Final settlement</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Token result and return to guild</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Remove tools, HUD, transforms and temporary effects</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Exceptional departure</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Teleport, disconnect, inactivity or tool destruction</w:t>
            </w:r>
          </w:p>
        </w:tc>
        <w:tc>
          <w:tcPr>
            <w:tcW w:type="dxa" w:w="424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Release control, remove barrier, resolve exclusion and remaining game</w:t>
            </w:r>
          </w:p>
        </w:tc>
      </w:tr>
    </w:tbl>
    <w:p>
      <w:pPr>
        <w:spacing w:after="40" w:before="0" w:line="60" w:lineRule="exact"/>
      </w:pPr>
      <w:r>
        <w:rPr>
          <w:sz w:val="6"/>
        </w:rPr>
      </w:r>
    </w:p>
    <w:p>
      <w:r>
        <w:rPr>
          <w:b w:val="0"/>
          <w:i w:val="0"/>
        </w:rPr>
        <w:t>The table is an implementation model assembled from U01 5-6, not a recovered server class hierarchy. A round deadline, a portal deadline and a player-specific activity counter must not be represented by one ambiguous timer.</w:t>
      </w:r>
    </w:p>
    <w:p>
      <w:r>
        <w:rPr>
          <w:b w:val="0"/>
          <w:i w:val="0"/>
        </w:rPr>
        <w:t>The traditional sequence has six free-world altars and eight members' altars. The order is fixed, not randomly chosen: Air -&gt; Mind -&gt; Water -&gt; Earth -&gt; Fire -&gt; Body -&gt; Chaos -&gt; Nature, omitting the last two on free worlds. No round uses cosmic, astral, law, death or blood. Their absence should not be generalized into a rule that all quest-related altars are forbidden in every guild function. [U01 6.9]</w:t>
      </w:r>
    </w:p>
    <w:p>
      <w:bookmarkStart w:id="31" w:name="sec_8_3"/>
      <w:pPr>
        <w:pStyle w:val="Heading2"/>
      </w:pPr>
      <w:r>
        <w:rPr>
          <w:b w:val="0"/>
          <w:i w:val="0"/>
        </w:rPr>
        <w:t>8.3 Duration arithmetic</w:t>
      </w:r>
      <w:bookmarkEnd w:id="31"/>
    </w:p>
    <w:p>
      <w:r>
        <w:rPr>
          <w:b w:val="0"/>
          <w:i w:val="0"/>
        </w:rPr>
        <w:t xml:space="preserve">Six 120-second rounds plus five 15-second gaps total </w:t>
      </w:r>
      <w:r>
        <w:rPr>
          <w:b/>
          <w:i w:val="0"/>
        </w:rPr>
        <w:t>795 seconds = 13:15</w:t>
      </w:r>
      <w:r>
        <w:rPr>
          <w:b w:val="0"/>
          <w:i w:val="0"/>
        </w:rPr>
        <w:t xml:space="preserve">. Eight rounds plus seven such gaps total </w:t>
      </w:r>
      <w:r>
        <w:rPr>
          <w:b/>
          <w:i w:val="0"/>
        </w:rPr>
        <w:t>1,065 seconds = 17:45</w:t>
      </w:r>
      <w:r>
        <w:rPr>
          <w:b w:val="0"/>
          <w:i w:val="0"/>
        </w:rPr>
        <w:t xml:space="preserve">. Adding a 60-second lobby yields </w:t>
      </w:r>
      <w:r>
        <w:rPr>
          <w:b/>
          <w:i w:val="0"/>
        </w:rPr>
        <w:t>14:15</w:t>
      </w:r>
      <w:r>
        <w:rPr>
          <w:b w:val="0"/>
          <w:i w:val="0"/>
        </w:rPr>
        <w:t xml:space="preserve"> and </w:t>
      </w:r>
      <w:r>
        <w:rPr>
          <w:b/>
          <w:i w:val="0"/>
        </w:rPr>
        <w:t>18:45</w:t>
      </w:r>
      <w:r>
        <w:rPr>
          <w:b w:val="0"/>
          <w:i w:val="0"/>
        </w:rPr>
        <w:t>, before any separately counted entry, fade, final-return or transfer phase. These are derived schedules, not measured stopwatch records. [D]</w:t>
      </w:r>
    </w:p>
    <w:p>
      <w:r>
        <w:rPr>
          <w:b w:val="0"/>
          <w:i w:val="0"/>
        </w:rPr>
        <w:t>Do not automatically add every reported portal window to every gap: some clocks may overlap. Conversely, rounding the complete activity to 15 or 20 minutes does not justify changing each altar's 120-second active duration. Boundary tests should determine whether the last simulation step, score resolution and portal opening occur on the same engine cycle.</w:t>
      </w:r>
    </w:p>
    <w:p>
      <w:bookmarkStart w:id="32" w:name="sec_9_"/>
      <w:pPr>
        <w:pStyle w:val="Heading1"/>
      </w:pPr>
      <w:r>
        <w:rPr>
          <w:b w:val="0"/>
          <w:i w:val="0"/>
        </w:rPr>
        <w:t>9. Orb identity, scoring and spawning</w:t>
      </w:r>
      <w:bookmarkEnd w:id="32"/>
    </w:p>
    <w:p>
      <w:bookmarkStart w:id="33" w:name="sec_9_1"/>
      <w:pPr>
        <w:pStyle w:val="Heading2"/>
      </w:pPr>
      <w:r>
        <w:rPr>
          <w:b w:val="0"/>
          <w:i w:val="0"/>
        </w:rPr>
        <w:t>9.1 Logical orbs versus client presentation</w:t>
      </w:r>
      <w:bookmarkEnd w:id="33"/>
    </w:p>
    <w:p>
      <w:r>
        <w:rPr>
          <w:b w:val="0"/>
          <w:i w:val="0"/>
        </w:rPr>
        <w:t>Three orbs of each colour are described as active at once. Treat this as a logical population target: a scoring orb may fade/despawn before its replacement becomes interactive, so an exact visual count during a transition is not necessarily a contradiction. [U01 6.1-6.2]</w:t>
      </w:r>
    </w:p>
    <w:p>
      <w:r>
        <w:rPr>
          <w:b w:val="0"/>
          <w:i w:val="0"/>
        </w:rPr>
        <w:t xml:space="preserve">The supplied cache report identifies parent NPCs </w:t>
      </w:r>
      <w:r>
        <w:rPr>
          <w:b/>
          <w:i w:val="0"/>
        </w:rPr>
        <w:t>8021 yellow</w:t>
      </w:r>
      <w:r>
        <w:rPr>
          <w:b w:val="0"/>
          <w:i w:val="0"/>
        </w:rPr>
        <w:t xml:space="preserve"> and </w:t>
      </w:r>
      <w:r>
        <w:rPr>
          <w:b/>
          <w:i w:val="0"/>
        </w:rPr>
        <w:t>8025 green</w:t>
      </w:r>
      <w:r>
        <w:rPr>
          <w:b w:val="0"/>
          <w:i w:val="0"/>
        </w:rPr>
        <w:t xml:space="preserve">, transformed per viewer by </w:t>
      </w:r>
      <w:r>
        <w:rPr>
          <w:b/>
          <w:i w:val="0"/>
        </w:rPr>
        <w:t>varbit 5093</w:t>
      </w:r>
      <w:r>
        <w:rPr>
          <w:b w:val="0"/>
          <w:i w:val="0"/>
        </w:rPr>
        <w:t>. The optionless, attract and repel variants are not evidence of three separate logical orbs on the same tile. [C: U01 6.1]</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3024"/>
        <w:gridCol w:w="1512"/>
        <w:gridCol w:w="1512"/>
        <w:gridCol w:w="4032"/>
      </w:tblGrid>
      <w:tr>
        <w:trPr>
          <w:cantSplit/>
          <w:tblHeader w:val="true"/>
        </w:trPr>
        <w:tc>
          <w:tcPr>
            <w:tcW w:type="dxa" w:w="30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Viewer state / reported varbit</w:t>
            </w:r>
          </w:p>
        </w:tc>
        <w:tc>
          <w:tcPr>
            <w:tcW w:type="dxa" w:w="151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Yellow child</w:t>
            </w:r>
          </w:p>
        </w:tc>
        <w:tc>
          <w:tcPr>
            <w:tcW w:type="dxa" w:w="151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Green child</w:t>
            </w:r>
          </w:p>
        </w:tc>
        <w:tc>
          <w:tcPr>
            <w:tcW w:type="dxa" w:w="40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Operations</w:t>
            </w:r>
          </w:p>
        </w:tc>
      </w:tr>
      <w:tr>
        <w:trPr>
          <w:cantSplit/>
        </w:trPr>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8022</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8026</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attraction or repulsion option</w:t>
            </w:r>
          </w:p>
        </w:tc>
      </w:tr>
      <w:tr>
        <w:trPr>
          <w:cantSplit/>
        </w:trPr>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8023</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8027</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Attract; Change-wand</w:t>
            </w:r>
          </w:p>
        </w:tc>
      </w:tr>
      <w:tr>
        <w:trPr>
          <w:cantSplit/>
        </w:trPr>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8024</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8028</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Repel; Change-wand</w:t>
            </w:r>
          </w:p>
        </w:tc>
      </w:tr>
      <w:tr>
        <w:trPr>
          <w:cantSplit/>
        </w:trPr>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Additional transform slot</w:t>
            </w:r>
          </w:p>
        </w:tc>
        <w:tc>
          <w:tcPr>
            <w:tcW w:type="dxa" w:w="15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-1 reported in transform array</w:t>
            </w:r>
          </w:p>
        </w:tc>
        <w:tc>
          <w:tcPr>
            <w:tcW w:type="dxa" w:w="15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-1 reported</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Meaning and selection in 727 pending</w:t>
            </w:r>
          </w:p>
        </w:tc>
      </w:tr>
    </w:tbl>
    <w:p>
      <w:pPr>
        <w:spacing w:after="40" w:before="0" w:line="60" w:lineRule="exact"/>
      </w:pPr>
      <w:r>
        <w:rPr>
          <w:sz w:val="6"/>
        </w:rPr>
      </w:r>
    </w:p>
    <w:p>
      <w:r>
        <w:rPr>
          <w:b w:val="0"/>
          <w:i w:val="0"/>
        </w:rPr>
        <w:t>An NPC transform controls client presentation. The server must still authorize the acting player, colour, phase, range and line of sight. A client displaying Attract is not proof that the request is currently legal. Nor does a per-player default variable prove that every nonparticipant was allowed to see the same underlying instance.</w:t>
      </w:r>
    </w:p>
    <w:p>
      <w:bookmarkStart w:id="34" w:name="sec_9_2"/>
      <w:pPr>
        <w:pStyle w:val="Heading2"/>
      </w:pPr>
      <w:r>
        <w:rPr>
          <w:b w:val="0"/>
          <w:i w:val="0"/>
        </w:rPr>
        <w:t>9.2 Scoring footprint and attribution</w:t>
      </w:r>
      <w:bookmarkEnd w:id="34"/>
    </w:p>
    <w:p>
      <w:r>
        <w:rPr>
          <w:b w:val="0"/>
          <w:i w:val="0"/>
        </w:rPr>
        <w:t xml:space="preserve">The reported altar footprint is </w:t>
      </w:r>
      <w:r>
        <w:rPr>
          <w:b/>
          <w:i w:val="0"/>
        </w:rPr>
        <w:t>3 x 3 tiles</w:t>
      </w:r>
      <w:r>
        <w:rPr>
          <w:b w:val="0"/>
          <w:i w:val="0"/>
        </w:rPr>
        <w:t xml:space="preserve">. Expanding it by one tile gives a </w:t>
      </w:r>
      <w:r>
        <w:rPr>
          <w:b/>
          <w:i w:val="0"/>
        </w:rPr>
        <w:t>5 x 5 bounding square</w:t>
      </w:r>
      <w:r>
        <w:rPr>
          <w:b w:val="0"/>
          <w:i w:val="0"/>
        </w:rPr>
        <w:t xml:space="preserve">, whose traversable outer ring contains </w:t>
      </w:r>
      <w:r>
        <w:rPr>
          <w:b/>
          <w:i w:val="0"/>
        </w:rPr>
        <w:t>25 - 9 = 16 tiles</w:t>
      </w:r>
      <w:r>
        <w:rPr>
          <w:b w:val="0"/>
          <w:i w:val="0"/>
        </w:rPr>
        <w:t>. An orb reaching that surrounding ring counts for its own colour and is replaced by another orb of that colour. [U01 6.2, 6.14; D: area arithmetic]</w:t>
      </w:r>
    </w:p>
    <w:p>
      <w:r>
        <w:rPr>
          <w:b w:val="0"/>
          <w:i w:val="0"/>
        </w:rPr>
        <w:t>For an altar with southwest origin (a, b), the candidate scoring bounds are x in [a-1, a+3], y in [b-1, b+3], on the altar's plane. The altar's own occupied 3 x 3 tiles are not ordinary orb destinations. This geometry is a convenient predicate derived from the reported footprint; it is not proof of the exact production trigger or its ordering relative to collision.</w:t>
      </w:r>
    </w:p>
    <w:p>
      <w:r>
        <w:rPr>
          <w:b w:val="0"/>
          <w:i w:val="0"/>
        </w:rPr>
        <w:t>A green orb scored by a yellow player still benefits green. That is distinct from recording which player performed a qualifying action. Scoring does not require individual kill credit, clay deposits, taking essence to a bank, or holding a special score item. [U01 6.2]</w:t>
      </w:r>
    </w:p>
    <w:p>
      <w:r>
        <w:rPr>
          <w:b w:val="0"/>
          <w:i w:val="0"/>
        </w:rPr>
        <w:t>U01 describes one tick between entering the scoring area and despawning/scoring. Whether score increments on arrival, on the next cycle, or on the fade event is not independently authenticated for 727. The last tick of a round is therefore a critical test case rather than an implementation detail that can be ignored.</w:t>
      </w:r>
    </w:p>
    <w:p>
      <w:bookmarkStart w:id="35" w:name="sec_9_3"/>
      <w:pPr>
        <w:pStyle w:val="Heading2"/>
      </w:pPr>
      <w:r>
        <w:rPr>
          <w:b w:val="0"/>
          <w:i w:val="0"/>
        </w:rPr>
        <w:t>9.3 Spawn evidence and its limits</w:t>
      </w:r>
      <w:bookmarkEnd w:id="35"/>
    </w:p>
    <w:p>
      <w:r>
        <w:rPr>
          <w:b w:val="0"/>
          <w:i w:val="0"/>
        </w:rPr>
        <w:t>Specialist reports describe fixed spawn sets per altar, roughly hundreds of candidates, with an apparent initial-colour asymmetry: green's first three in the northeast, yellow's first three random. Neither the exact complete tables, selection weights, no-repeat rule nor initial selection routine has been recovered here. [C: U01 6.1, 6.14]</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440"/>
        <w:gridCol w:w="3312"/>
        <w:gridCol w:w="5328"/>
      </w:tblGrid>
      <w:tr>
        <w:trPr>
          <w:cantSplit/>
          <w:tblHeader w:val="true"/>
        </w:trPr>
        <w:tc>
          <w:tcPr>
            <w:tcW w:type="dxa" w:w="14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Altar</w:t>
            </w:r>
          </w:p>
        </w:tc>
        <w:tc>
          <w:tcPr>
            <w:tcW w:type="dxa" w:w="331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U01's final derived candidate count</w:t>
            </w:r>
          </w:p>
        </w:tc>
        <w:tc>
          <w:tcPr>
            <w:tcW w:type="dxa" w:w="532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What that number actually measures</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118</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Its project's map-filtered candidate tiles</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701</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Same derivation, not a recovered Jagex spawn list</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296</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Derived after excluding unreachable ground</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551</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Derived after loading map and directional clipping</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247</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Project-derived candidates</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250</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Project-derived candidates</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202</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Project-derived candidates; original list unresolved</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33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234</w:t>
            </w:r>
          </w:p>
        </w:tc>
        <w:tc>
          <w:tcPr>
            <w:tcW w:type="dxa" w:w="5328"/>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Project-derived candidates; original list unresolved</w:t>
            </w:r>
          </w:p>
        </w:tc>
      </w:tr>
    </w:tbl>
    <w:p>
      <w:pPr>
        <w:spacing w:after="40" w:before="0" w:line="60" w:lineRule="exact"/>
      </w:pPr>
      <w:r>
        <w:rPr>
          <w:sz w:val="6"/>
        </w:rPr>
      </w:r>
    </w:p>
    <w:p>
      <w:pPr>
        <w:pStyle w:val="Caption"/>
      </w:pPr>
      <w:r>
        <w:rPr>
          <w:b w:val="0"/>
          <w:i w:val="0"/>
        </w:rPr>
        <w:t>Source: U01 6.14. None of these eight counts is promoted to an exact production spawn count. The same section says that known free-altar lists should be used, but its listed process generates much larger, map-derived sets; the relationship between those datasets is not demonstrated.</w:t>
      </w:r>
    </w:p>
    <w:p>
      <w:r>
        <w:rPr>
          <w:b w:val="0"/>
          <w:i w:val="0"/>
        </w:rPr>
        <w:t>Map legality and spawn eligibility are different. A tile may be passable to an orb but inaccessible to a player; a legal traversable tile can still be deliberately omitted from the spawn table. The reported Water-altar white-flower exclusion is a hypothesis, not proof of a specific hidden blacklist. Uniform sampling also cannot be established merely because the visible spawn points look scattered.</w:t>
      </w:r>
    </w:p>
    <w:p>
      <w:bookmarkStart w:id="36" w:name="sec_10_"/>
      <w:pPr>
        <w:pStyle w:val="Heading1"/>
      </w:pPr>
      <w:r>
        <w:rPr>
          <w:b w:val="0"/>
          <w:i w:val="0"/>
        </w:rPr>
        <w:t>10. Orb control and movement mechanics</w:t>
      </w:r>
      <w:bookmarkEnd w:id="36"/>
    </w:p>
    <w:p>
      <w:bookmarkStart w:id="37" w:name="sec_10_1"/>
      <w:pPr>
        <w:pStyle w:val="Heading2"/>
      </w:pPr>
      <w:r>
        <w:rPr>
          <w:b w:val="0"/>
          <w:i w:val="0"/>
        </w:rPr>
        <w:t>10.1 Instructions, ownership and contesting</w:t>
      </w:r>
      <w:bookmarkEnd w:id="37"/>
    </w:p>
    <w:p>
      <w:r>
        <w:rPr>
          <w:b w:val="0"/>
          <w:i w:val="0"/>
        </w:rPr>
        <w:t>Either team can act on either colour before the final-30-second restriction. The first controller of an orb's own colour is described as excluding that controller's teammates while maintaining control; the opponent can still interfere under its more restrictive rules. A global mutex that rejects every second player is therefore not equivalent to the reported per-team control model. [U01 6.2-6.3, 14.3]</w:t>
      </w:r>
    </w:p>
    <w:p>
      <w:r>
        <w:rPr>
          <w:b w:val="0"/>
          <w:i w:val="0"/>
        </w:rPr>
        <w:t xml:space="preserve">The supplied reference gives a </w:t>
      </w:r>
      <w:r>
        <w:rPr>
          <w:b/>
          <w:i w:val="0"/>
        </w:rPr>
        <w:t>five-tick enemy-orb instruction cooldown</w:t>
      </w:r>
      <w:r>
        <w:rPr>
          <w:b w:val="0"/>
          <w:i w:val="0"/>
        </w:rPr>
        <w:t>. That is approximately three seconds under a 0.6-second tick, but its scope is not established: player, orb, team, last successful instruction, or last attempt could produce different results. A copied constant without its state owner does not reproduce the mechanic. [C: U01 6.2; D]</w:t>
      </w:r>
    </w:p>
    <w:p>
      <w:r>
        <w:rPr>
          <w:b w:val="0"/>
          <w:i w:val="0"/>
        </w:rPr>
        <w:t xml:space="preserve">There is also a displacement conflict. The reproduced historical manual describes moving an opposing orb only </w:t>
      </w:r>
      <w:r>
        <w:rPr>
          <w:b/>
          <w:i w:val="0"/>
        </w:rPr>
        <w:t>one square</w:t>
      </w:r>
      <w:r>
        <w:rPr>
          <w:b w:val="0"/>
          <w:i w:val="0"/>
        </w:rPr>
        <w:t xml:space="preserve"> per action; a legacy strategy page describes at most </w:t>
      </w:r>
      <w:r>
        <w:rPr>
          <w:b/>
          <w:i w:val="0"/>
        </w:rPr>
        <w:t>two squares</w:t>
      </w:r>
      <w:r>
        <w:rPr>
          <w:b w:val="0"/>
          <w:i w:val="0"/>
        </w:rPr>
        <w:t>. These might describe an immediate instruction versus a release sequence, but no evidence here proves that reconciliation. Preserve the conflict instead of silently selecting whichever matches a current emulator. [X: S11, S13]</w:t>
      </w:r>
    </w:p>
    <w:p>
      <w:r>
        <w:rPr>
          <w:b w:val="0"/>
          <w:i w:val="0"/>
        </w:rPr>
        <w:t>Change-wand is an orb-menu operation as well as a choice of held item. U01 and its cited implementation treat it as changing the mode while continuing/instructing the orb, not merely an inventory swap. Exact preservation of ownership, queued release steps, animation state and activity credit during this operation remains a test target. [C/R: U01 6.1; S33]</w:t>
      </w:r>
    </w:p>
    <w:p>
      <w:bookmarkStart w:id="38" w:name="sec_10_2"/>
      <w:pPr>
        <w:pStyle w:val="Heading2"/>
      </w:pPr>
      <w:r>
        <w:rPr>
          <w:b w:val="0"/>
          <w:i w:val="0"/>
        </w:rPr>
        <w:t>10.2 Reach and hidden robe levels</w:t>
      </w:r>
      <w:bookmarkEnd w:id="38"/>
    </w:p>
    <w:p>
      <w:r>
        <w:rPr>
          <w:b w:val="0"/>
          <w:i w:val="0"/>
        </w:rPr>
        <w:t xml:space="preserve">The supplied specialist profile gives </w:t>
      </w:r>
      <w:r>
        <w:rPr>
          <w:b/>
          <w:i w:val="0"/>
        </w:rPr>
        <w:t>attract reach 10 squares</w:t>
      </w:r>
      <w:r>
        <w:rPr>
          <w:b w:val="0"/>
          <w:i w:val="0"/>
        </w:rPr>
        <w:t xml:space="preserve"> and </w:t>
      </w:r>
      <w:r>
        <w:rPr>
          <w:b/>
          <w:i w:val="0"/>
        </w:rPr>
        <w:t>repel reach 8 squares</w:t>
      </w:r>
      <w:r>
        <w:rPr>
          <w:b w:val="0"/>
          <w:i w:val="0"/>
        </w:rPr>
        <w:t>; a legacy main page instead states a ten-square maximum for both. The distance metric, inclusivity and relationship to level are not fully established. A measured ten-tile reach in one direction does not establish every diagonal boundary. [X: U01 6.3; S12]</w:t>
      </w:r>
    </w:p>
    <w:p>
      <w:r>
        <w:rPr>
          <w:b w:val="0"/>
          <w:i w:val="0"/>
        </w:rPr>
        <w:t xml:space="preserve">Historical manual wording supports hidden contributions of </w:t>
      </w:r>
      <w:r>
        <w:rPr>
          <w:b/>
          <w:i w:val="0"/>
        </w:rPr>
        <w:t>gloves +2, robe +3, skirt +3</w:t>
      </w:r>
      <w:r>
        <w:rPr>
          <w:b w:val="0"/>
          <w:i w:val="0"/>
        </w:rPr>
        <w:t xml:space="preserve"> to the effective Runecrafting value used for orb movement. It does not provide a closed reach or speed equation. These are not real skill levels for crafting multiple runes, and the compulsory team hat prevents the shop hat from filling that role. [B/C: S11; U01 7.2]</w:t>
      </w:r>
    </w:p>
    <w:p>
      <w:r>
        <w:rPr>
          <w:b w:val="0"/>
          <w:i w:val="0"/>
        </w:rPr>
        <w:t xml:space="preserve">The following is </w:t>
      </w:r>
      <w:r>
        <w:rPr>
          <w:b/>
          <w:i w:val="0"/>
        </w:rPr>
        <w:t>U01's invented reach curve</w:t>
      </w:r>
      <w:r>
        <w:rPr>
          <w:b w:val="0"/>
          <w:i w:val="0"/>
        </w:rPr>
        <w:t>, preserved only to identify and quarantine it:</w:t>
      </w:r>
    </w:p>
    <w:p>
      <w:pPr>
        <w:keepNext/>
        <w:spacing w:after="0" w:line="252" w:lineRule="auto"/>
        <w:ind w:left="187" w:right="115"/>
        <w:shd w:fill="F3F5F4"/>
      </w:pPr>
      <w:r>
        <w:rPr>
          <w:rFonts w:ascii="Consolas" w:hAnsi="Consolas"/>
          <w:sz w:val="19"/>
        </w:rPr>
        <w:t>effective = Runecrafting + glovesBonus + robeBonus + skirtBonus</w:t>
      </w:r>
    </w:p>
    <w:p>
      <w:pPr>
        <w:keepNext/>
        <w:spacing w:after="0" w:line="252" w:lineRule="auto"/>
        <w:ind w:left="187" w:right="115"/>
        <w:shd w:fill="F3F5F4"/>
      </w:pPr>
      <w:r>
        <w:rPr>
          <w:rFonts w:ascii="Consolas" w:hAnsi="Consolas"/>
          <w:sz w:val="19"/>
        </w:rPr>
        <w:t>attractReach = 8 + floor((effective - 50) / 25)</w:t>
      </w:r>
    </w:p>
    <w:p>
      <w:pPr>
        <w:keepNext w:val="0"/>
        <w:spacing w:after="140" w:line="252" w:lineRule="auto"/>
        <w:ind w:left="187" w:right="115"/>
        <w:shd w:fill="F3F5F4"/>
      </w:pPr>
      <w:r>
        <w:rPr>
          <w:rFonts w:ascii="Consolas" w:hAnsi="Consolas"/>
          <w:sz w:val="19"/>
        </w:rPr>
        <w:t>repelReach   = 6 + floor((effective - 50) / 25)</w:t>
      </w:r>
    </w:p>
    <w:p>
      <w:r>
        <w:rPr>
          <w:b w:val="0"/>
          <w:i w:val="0"/>
        </w:rPr>
        <w:t>Bases 8 and 6, step width 25, the assumed maximum-level observation population, and the precise interpretation of effective level are not recovered server constants. The endpoints do not uniquely determine that formula: many linear, stepped, clamped or probabilistic systems can reproduce two endpoint measurements. [R: U01 6.3]</w:t>
      </w:r>
    </w:p>
    <w:p>
      <w:r>
        <w:rPr>
          <w:b w:val="0"/>
          <w:i w:val="0"/>
        </w:rPr>
        <w:t>Normal robe colour is another unresolved rule. U01 chooses a colour condition from Elriss's dialogue and further interprets it as a team-colour condition. Those are not identical: a yellow-team player might act on a green orb. Blue giving no bonus, mixed-colour pieces, per-piece qualification and opponent-colour control need independent tests. No silent default is adopted here. [R/X: U01 7.2]</w:t>
      </w:r>
    </w:p>
    <w:p>
      <w:bookmarkStart w:id="39" w:name="sec_10_3"/>
      <w:pPr>
        <w:pStyle w:val="Heading2"/>
      </w:pPr>
      <w:r>
        <w:rPr>
          <w:b w:val="0"/>
          <w:i w:val="0"/>
        </w:rPr>
        <w:t>10.3 Attraction: the reported two-step direction rule</w:t>
      </w:r>
      <w:bookmarkEnd w:id="39"/>
    </w:p>
    <w:p>
      <w:r>
        <w:rPr>
          <w:b w:val="0"/>
          <w:i w:val="0"/>
        </w:rPr>
        <w:t>The specialist direction article describes a two-step sequence determined by the ratio between horizontal and vertical separation. Let dx and dy be the absolute separations; directions are taken toward the player. Let H be a horizontal step, V a vertical step and G the diagonal combination of those signs. [C: S14; U01 6.3]</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880"/>
        <w:gridCol w:w="3816"/>
        <w:gridCol w:w="3384"/>
      </w:tblGrid>
      <w:tr>
        <w:trPr>
          <w:cantSplit/>
          <w:tblHeader w:val="true"/>
        </w:trPr>
        <w:tc>
          <w:tcPr>
            <w:tcW w:type="dxa" w:w="28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Separation ratio r = dx / dy</w:t>
            </w:r>
          </w:p>
        </w:tc>
        <w:tc>
          <w:tcPr>
            <w:tcW w:type="dxa" w:w="38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sequence</w:t>
            </w:r>
          </w:p>
        </w:tc>
        <w:tc>
          <w:tcPr>
            <w:tcW w:type="dxa" w:w="338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Division-free comparison for nonzero dy</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 &lt; 0.5</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 V</w:t>
            </w:r>
          </w:p>
        </w:tc>
        <w:tc>
          <w:tcPr>
            <w:tcW w:type="dxa" w:w="3384"/>
            <w:vAlign w:val="center"/>
            <w:tcMar>
              <w:top w:w="70" w:type="dxa"/>
              <w:bottom w:w="70" w:type="dxa"/>
              <w:left w:w="90" w:type="dxa"/>
              <w:right w:w="90" w:type="dxa"/>
            </w:tcMar>
          </w:tcPr>
          <w:p>
            <w:pPr>
              <w:keepNext w:val="0"/>
              <w:widowControl w:val="0"/>
              <w:spacing w:before="0" w:after="20" w:line="247" w:lineRule="auto"/>
              <w:jc w:val="left"/>
            </w:pPr>
            <w:r>
              <w:rPr>
                <w:b w:val="0"/>
                <w:i w:val="0"/>
                <w:sz w:val="19"/>
              </w:rPr>
              <w:t>2*dx &lt; dy</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0.5 &lt;= r &lt; 1</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 V</w:t>
            </w:r>
          </w:p>
        </w:tc>
        <w:tc>
          <w:tcPr>
            <w:tcW w:type="dxa" w:w="3384"/>
            <w:vAlign w:val="center"/>
            <w:tcMar>
              <w:top w:w="70" w:type="dxa"/>
              <w:bottom w:w="70" w:type="dxa"/>
              <w:left w:w="90" w:type="dxa"/>
              <w:right w:w="90" w:type="dxa"/>
            </w:tcMar>
          </w:tcPr>
          <w:p>
            <w:pPr>
              <w:keepNext w:val="0"/>
              <w:widowControl w:val="0"/>
              <w:spacing w:before="0" w:after="20" w:line="247" w:lineRule="auto"/>
              <w:jc w:val="left"/>
            </w:pPr>
            <w:r>
              <w:rPr>
                <w:b w:val="0"/>
                <w:i w:val="0"/>
                <w:sz w:val="19"/>
              </w:rPr>
              <w:t>2*dx &gt;= dy and dx &lt; dy</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 = 1</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 G</w:t>
            </w:r>
          </w:p>
        </w:tc>
        <w:tc>
          <w:tcPr>
            <w:tcW w:type="dxa" w:w="338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dx = dy</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 &lt; r &lt;= 2</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 H</w:t>
            </w:r>
          </w:p>
        </w:tc>
        <w:tc>
          <w:tcPr>
            <w:tcW w:type="dxa" w:w="338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dx &gt; dy and dx &lt;= 2*dy</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 &gt; 2</w:t>
            </w:r>
          </w:p>
        </w:tc>
        <w:tc>
          <w:tcPr>
            <w:tcW w:type="dxa" w:w="38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H, H</w:t>
            </w:r>
          </w:p>
        </w:tc>
        <w:tc>
          <w:tcPr>
            <w:tcW w:type="dxa" w:w="338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dx &gt; 2*dy</w:t>
            </w:r>
          </w:p>
        </w:tc>
      </w:tr>
    </w:tbl>
    <w:p>
      <w:pPr>
        <w:spacing w:after="40" w:before="0" w:line="60" w:lineRule="exact"/>
      </w:pPr>
      <w:r>
        <w:rPr>
          <w:sz w:val="6"/>
        </w:rPr>
      </w:r>
    </w:p>
    <w:p>
      <w:r>
        <w:rPr>
          <w:b w:val="0"/>
          <w:i w:val="0"/>
        </w:rPr>
        <w:t>While held, the first step executes and the second is cancelled/recomputed from the next position. On release, the scheduled sequence is allowed to finish. The report explains tapping and continued motion after release; it is not evidence for two tiles of movement in a single tick. [C: S14]</w:t>
      </w:r>
    </w:p>
    <w:p>
      <w:r>
        <w:rPr>
          <w:b w:val="0"/>
          <w:i w:val="0"/>
        </w:rPr>
        <w:t>The integer comparisons above are a derived expression of the published ratio cases, not decompiled code. Handle dx=0, dy=0 and both zero explicitly. A vertical or horizontal axis has a natural directional interpretation, but same-tile behaviour, whether a step can overshoot the player, and collision fallback are separate questions.</w:t>
      </w:r>
    </w:p>
    <w:p>
      <w:r>
        <w:rPr>
          <w:b w:val="0"/>
          <w:i w:val="0"/>
        </w:rPr>
      </w:r>
      <w:r>
        <w:rPr>
          <w:b/>
          <w:i w:val="0"/>
        </w:rPr>
        <w:t>Do not append two extra steps blindly after a first step has already executed.</w:t>
      </w:r>
      <w:r>
        <w:rPr>
          <w:b w:val="0"/>
          <w:i w:val="0"/>
        </w:rPr>
        <w:t xml:space="preserve"> Depending on the interaction phase, that would produce a three-step tap rather than the reported two-step release movement. Record whether a pending sequence was generated before movement, how much has executed, and what a release event actually preserves.</w:t>
      </w:r>
    </w:p>
    <w:p>
      <w:bookmarkStart w:id="40" w:name="sec_10_4"/>
      <w:pPr>
        <w:pStyle w:val="Heading2"/>
      </w:pPr>
      <w:r>
        <w:rPr>
          <w:b w:val="0"/>
          <w:i w:val="0"/>
        </w:rPr>
        <w:t>10.4 Repulsion and collision response</w:t>
      </w:r>
      <w:bookmarkEnd w:id="40"/>
    </w:p>
    <w:p>
      <w:r>
        <w:rPr>
          <w:b w:val="0"/>
          <w:i w:val="0"/>
        </w:rPr>
        <w:t>Repulsion is described as moving away from the player, with a diagonal path sometimes continuing along its unblocked cardinal component after meeting an obstacle. That is not simply attraction with both signs reversed: the initial line, sustained direction, queued steps and corner fallback need their own tests. [C: U01 6.3]</w:t>
      </w:r>
    </w:p>
    <w:p>
      <w:r>
        <w:rPr>
          <w:b w:val="0"/>
          <w:i w:val="0"/>
        </w:rPr>
        <w:t>For a southeast candidate step, a blocked east component and an open south component may yield continued southward motion. But if both cardinal components are individually open while the diagonal corner is blocked, the available evidence does not establish which direction wins. Preserve that case rather than inserting a generic pathfinder preference.</w:t>
      </w:r>
    </w:p>
    <w:p>
      <w:bookmarkStart w:id="41" w:name="sec_10_5"/>
      <w:pPr>
        <w:pStyle w:val="Heading2"/>
      </w:pPr>
      <w:r>
        <w:rPr>
          <w:b w:val="0"/>
          <w:i w:val="0"/>
        </w:rPr>
        <w:t>10.5 Tapping, prototicks and movement while controlling</w:t>
      </w:r>
      <w:bookmarkEnd w:id="41"/>
    </w:p>
    <w:p>
      <w:r>
        <w:rPr>
          <w:b w:val="0"/>
          <w:i w:val="0"/>
        </w:rPr>
        <w:t>Tapping means issuing an orb instruction and releasing quickly so the orb completes its short pending movement while the player acts elsewhere. It supports working several orbs in sequence. This does not imply that the player retains simultaneous exclusive ownership of every tapped orb. [U01 6.3]</w:t>
      </w:r>
    </w:p>
    <w:p>
      <w:r>
        <w:rPr>
          <w:b w:val="0"/>
          <w:i w:val="0"/>
        </w:rPr>
        <w:t>The specialist prototick description distinguishes a cancellable delay after a tap from a movement-related delay that cannot be cancelled in the same manner. It also describes exceptions when the player was idle or had already held another orb for at least two ticks, and a forced follow-up after movement even if range has subsequently changed. These are player-observed scheduling rules, not a verified 727 state machine. [C: S16]</w:t>
      </w:r>
    </w:p>
    <w:p>
      <w:r>
        <w:rPr>
          <w:b w:val="0"/>
          <w:i w:val="0"/>
        </w:rPr>
        <w:t>A useful test record must include the previous action, previous control duration, movement state, new click, facing change, first actual orb step and release. Measuring only click-to-animation time cannot distinguish a prototick from network delay or a client effect.</w:t>
      </w:r>
    </w:p>
    <w:p>
      <w:r>
        <w:rPr>
          <w:b w:val="0"/>
          <w:i w:val="0"/>
        </w:rPr>
        <w:t>Premovement and drag describe the player's own automatic approach to a tile from which the target is reachable. Running can change the approach by two tiles rather than one. Interjection describes a release target reached by a longer route around an obstruction. Those behaviours are incompatible with an implementation that always drops control immediately when the player moves or caps every released route to exactly two traversed tiles. [C: U01 6.3]</w:t>
      </w:r>
    </w:p>
    <w:p>
      <w:bookmarkStart w:id="42" w:name="sec_11_"/>
      <w:pPr>
        <w:pStyle w:val="Heading1"/>
      </w:pPr>
      <w:r>
        <w:rPr>
          <w:b w:val="0"/>
          <w:i w:val="0"/>
        </w:rPr>
        <w:t>11. Line of sight, clipping and reachability</w:t>
      </w:r>
      <w:bookmarkEnd w:id="42"/>
    </w:p>
    <w:p>
      <w:bookmarkStart w:id="43" w:name="sec_11_1"/>
      <w:pPr>
        <w:pStyle w:val="Heading2"/>
      </w:pPr>
      <w:r>
        <w:rPr>
          <w:b w:val="0"/>
          <w:i w:val="0"/>
        </w:rPr>
        <w:t>11.1 Three different predicates</w:t>
      </w:r>
      <w:bookmarkEnd w:id="43"/>
    </w:p>
    <w:p>
      <w:r>
        <w:rPr>
          <w:b w:val="0"/>
          <w:i w:val="0"/>
        </w:rPr>
        <w:t xml:space="preserve">Do not use one walkability boolean for everything. At minimum distinguish </w:t>
      </w:r>
      <w:r>
        <w:rPr>
          <w:b/>
          <w:i w:val="0"/>
        </w:rPr>
        <w:t>player traversal</w:t>
      </w:r>
      <w:r>
        <w:rPr>
          <w:b w:val="0"/>
          <w:i w:val="0"/>
        </w:rPr>
        <w:t xml:space="preserve">, </w:t>
      </w:r>
      <w:r>
        <w:rPr>
          <w:b/>
          <w:i w:val="0"/>
        </w:rPr>
        <w:t>orb traversal</w:t>
      </w:r>
      <w:r>
        <w:rPr>
          <w:b w:val="0"/>
          <w:i w:val="0"/>
        </w:rPr>
        <w:t xml:space="preserve"> and </w:t>
      </w:r>
      <w:r>
        <w:rPr>
          <w:b/>
          <w:i w:val="0"/>
        </w:rPr>
        <w:t>line of sight for an instruction</w:t>
      </w:r>
      <w:r>
        <w:rPr>
          <w:b w:val="0"/>
          <w:i w:val="0"/>
        </w:rPr>
        <w:t xml:space="preserve">. A fourth predicate, </w:t>
      </w:r>
      <w:r>
        <w:rPr>
          <w:b/>
          <w:i w:val="0"/>
        </w:rPr>
        <w:t>spawn eligibility</w:t>
      </w:r>
      <w:r>
        <w:rPr>
          <w:b w:val="0"/>
          <w:i w:val="0"/>
        </w:rPr>
        <w:t>, is a server-authored selection policy and cannot be reconstructed merely by combining the first three.</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592"/>
        <w:gridCol w:w="2304"/>
        <w:gridCol w:w="2304"/>
        <w:gridCol w:w="2880"/>
      </w:tblGrid>
      <w:tr>
        <w:trPr>
          <w:cantSplit/>
          <w:tblHeader w:val="true"/>
        </w:trPr>
        <w:tc>
          <w:tcPr>
            <w:tcW w:type="dxa" w:w="25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Specialist obstacle class</w:t>
            </w:r>
          </w:p>
        </w:tc>
        <w:tc>
          <w:tcPr>
            <w:tcW w:type="dxa" w:w="23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Player movement</w:t>
            </w:r>
          </w:p>
        </w:tc>
        <w:tc>
          <w:tcPr>
            <w:tcW w:type="dxa" w:w="23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Orb movement</w:t>
            </w:r>
          </w:p>
        </w:tc>
        <w:tc>
          <w:tcPr>
            <w:tcW w:type="dxa" w:w="28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Instruction line of sight</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Solid barrier / wall / pillar</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Blocked</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Blocked</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Blocked</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Rock</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Blocked</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Blocked</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blocked solely by being a rock</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 / relevant lava tiles</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Blocked</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Allowed in the reported model</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blocked solely by water</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Panel with an edge wall</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Direction-dependent</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Direction-dependent</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Direction-dependent</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Minipillar / corner restriction</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Some diagonals blocked</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Some diagonals blocked</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Reported not to block ordinary sight</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Player-generated barrier</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Special pass-through interaction</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Normally blocks orb route</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Classified as rock, not sight-blocking wall</w:t>
            </w:r>
          </w:p>
        </w:tc>
      </w:tr>
    </w:tbl>
    <w:p>
      <w:pPr>
        <w:spacing w:after="40" w:before="0" w:line="60" w:lineRule="exact"/>
      </w:pPr>
      <w:r>
        <w:rPr>
          <w:sz w:val="6"/>
        </w:rPr>
      </w:r>
    </w:p>
    <w:p>
      <w:pPr>
        <w:pStyle w:val="Caption"/>
      </w:pPr>
      <w:r>
        <w:rPr>
          <w:b w:val="0"/>
          <w:i w:val="0"/>
        </w:rPr>
        <w:t>Source: U01 6.4-6.6. These are functional categories, not necessarily literal cache object names or one-to-one cache flags. The generated-barrier timing exception in section 12 must be applied separately.</w:t>
      </w:r>
    </w:p>
    <w:p>
      <w:bookmarkStart w:id="44" w:name="sec_11_2"/>
      <w:pPr>
        <w:pStyle w:val="Heading2"/>
      </w:pPr>
      <w:r>
        <w:rPr>
          <w:b w:val="0"/>
          <w:i w:val="0"/>
        </w:rPr>
        <w:t>11.2 The east-west asymmetry</w:t>
      </w:r>
      <w:bookmarkEnd w:id="44"/>
    </w:p>
    <w:p>
      <w:r>
        <w:rPr>
          <w:b w:val="0"/>
          <w:i w:val="0"/>
        </w:rPr>
        <w:t>The specialist line-of-sight article attributes the important change to RuneTek 5 on 2 September 2009. Its reconstruction canonicalizes the endpoints using the more westerly object as the starting endpoint, with southerly position breaking an equal-x tie. The older player-to-target orientation is therefore not safely interchangeable with the later rule. The community calls the resulting directional discrepancy the East-West Divide. [C: S15; U01 6.6]</w:t>
      </w:r>
    </w:p>
    <w:p>
      <w:r>
        <w:rPr>
          <w:b w:val="0"/>
          <w:i w:val="0"/>
        </w:rPr>
        <w:t>Endpoint placement within tiles, midpoint versus corner handling, integer rounding and the exact obstruction edges inspected all matter. Calling a generic Bresenham routine does not prove fidelity. Two line routines can agree in an empty room yet differ on a single pillar corner, precisely the cases competitive orb play exploits.</w:t>
      </w:r>
    </w:p>
    <w:p>
      <w:r>
        <w:rPr>
          <w:b w:val="0"/>
          <w:i w:val="0"/>
        </w:rPr>
        <w:t>Build a test suite of mirrored positions around one pillar: east/west, north/south, diagonal and exact half-slope cases. Reversing actor and orb, then reflecting both, distinguishes endpoint canonicalization from an ordinary symmetric ray test. Record the first blocked edge, not just success or failure.</w:t>
      </w:r>
    </w:p>
    <w:p>
      <w:bookmarkStart w:id="45" w:name="sec_11_3"/>
      <w:pPr>
        <w:pStyle w:val="Heading2"/>
      </w:pPr>
      <w:r>
        <w:rPr>
          <w:b w:val="0"/>
          <w:i w:val="0"/>
        </w:rPr>
        <w:t>11.3 Map loading and generated candidates</w:t>
      </w:r>
      <w:bookmarkEnd w:id="45"/>
    </w:p>
    <w:p>
      <w:r>
        <w:rPr>
          <w:b w:val="0"/>
          <w:i w:val="0"/>
        </w:rPr>
        <w:t>U01 describes a real implementation failure: unparsed map squares returned zero clipping and poisoned cached spawn sets. Its fix was to load every map square covering the candidate window before reading flags, and then to inspect directional wall bits rather than occupancy alone. Those are useful lessons about that engine, not evidence that Jagex used the same cache loader or spawn algorithm. [U01 6.14]</w:t>
      </w:r>
    </w:p>
    <w:p>
      <w:r>
        <w:rPr>
          <w:b w:val="0"/>
          <w:i w:val="0"/>
        </w:rPr>
        <w:t xml:space="preserve">The source calls 1,044 candidates the entire 33 x 33 window, but 33 x 33 is </w:t>
      </w:r>
      <w:r>
        <w:rPr>
          <w:b/>
          <w:i w:val="0"/>
        </w:rPr>
        <w:t>1,089</w:t>
      </w:r>
      <w:r>
        <w:rPr>
          <w:b w:val="0"/>
          <w:i w:val="0"/>
        </w:rPr>
        <w:t>. That leaves 45 tiles unaccounted for by the phrase; other exclusions may explain the count, but they are not specified. Preserve the measured project output without repeating the inaccurate geometric description. [D]</w:t>
      </w:r>
    </w:p>
    <w:p>
      <w:r>
        <w:rPr>
          <w:b w:val="0"/>
          <w:i w:val="0"/>
        </w:rPr>
        <w:t>Even successfully reproducing six known free-world spawn sets with a heuristic would not logically prove the same heuristic for Chaos and Nature. It would provide stronger evidence for extrapolation, still distinguishable from a recovered table. An exact specification must record the table's provenance, coordinate origin and membership rules.</w:t>
      </w:r>
    </w:p>
    <w:p>
      <w:bookmarkStart w:id="46" w:name="sec_11_4"/>
      <w:pPr>
        <w:pStyle w:val="Heading2"/>
      </w:pPr>
      <w:r>
        <w:rPr>
          <w:b w:val="0"/>
          <w:i w:val="0"/>
        </w:rPr>
        <w:t>11.4 Visibility is not reach</w:t>
      </w:r>
      <w:bookmarkEnd w:id="46"/>
    </w:p>
    <w:p>
      <w:r>
        <w:rPr>
          <w:b w:val="0"/>
          <w:i w:val="0"/>
        </w:rPr>
        <w:t xml:space="preserve">The supplied specialist report uses a </w:t>
      </w:r>
      <w:r>
        <w:rPr>
          <w:b/>
          <w:i w:val="0"/>
        </w:rPr>
        <w:t>15-tile square visibility radius</w:t>
      </w:r>
      <w:r>
        <w:rPr>
          <w:b w:val="0"/>
          <w:i w:val="0"/>
        </w:rPr>
        <w:t>, a 31 x 31 inclusive window, and discusses edge spawns at offsets such as -16 or +16. Rendering distance is not wand reach, and neither establishes legal spawn distance. A hidden orb can still exist; a visible orb can still be out of reach or behind an obstructing corner. [C: U01 6.7]</w:t>
      </w:r>
    </w:p>
    <w:p>
      <w:r>
        <w:rPr>
          <w:b w:val="0"/>
          <w:i w:val="0"/>
        </w:rPr>
        <w:t>Exact NPC update range, client detail mode and per-viewer transforms must be checked against 727. Do not solve a missed distant spawn by incorrectly deleting it, moving every spawn closer, or globally extending all NPC visibility without identifying which layer is responsible.</w:t>
      </w:r>
    </w:p>
    <w:p>
      <w:bookmarkStart w:id="47" w:name="sec_12_"/>
      <w:pPr>
        <w:pStyle w:val="Heading1"/>
      </w:pPr>
      <w:r>
        <w:rPr>
          <w:b w:val="0"/>
          <w:i w:val="0"/>
        </w:rPr>
        <w:t>12. Player-generated barriers</w:t>
      </w:r>
      <w:bookmarkEnd w:id="47"/>
    </w:p>
    <w:p>
      <w:bookmarkStart w:id="48" w:name="sec_12_1"/>
      <w:pPr>
        <w:pStyle w:val="Heading2"/>
      </w:pPr>
      <w:r>
        <w:rPr>
          <w:b w:val="0"/>
          <w:i w:val="0"/>
        </w:rPr>
        <w:t>12.1 Creation and passage</w:t>
      </w:r>
      <w:bookmarkEnd w:id="48"/>
    </w:p>
    <w:p>
      <w:r>
        <w:rPr>
          <w:b w:val="0"/>
          <w:i w:val="0"/>
        </w:rPr>
        <w:t>The generator creates a barrier at the player's tile. One barrier per player is described; creating another removes the previous one. The reported older loc IDs are 38377 green and 38378 yellow, both with Pass-through and Destroy operations. An ordinary movement click and a deliberate pass-through interaction are not necessarily equivalent. [U01 6.5]</w:t>
      </w:r>
    </w:p>
    <w:p>
      <w:r>
        <w:rPr>
          <w:b w:val="0"/>
          <w:i w:val="0"/>
        </w:rPr>
        <w:t>Placement next to the altar or the relevant exit portal is restricted. The supplied chronology specifically records the exit-portal blocking fix in February 2009 and the moving-barrier fix in September 2009. Do not preserve those fixed exploits merely because the minigame originally launched in 2008. Exact adjacency shape, object footprint and message attribution remain 727 tests. [U01 1, 6.5]</w:t>
      </w:r>
    </w:p>
    <w:p>
      <w:bookmarkStart w:id="49" w:name="sec_12_2"/>
      <w:pPr>
        <w:pStyle w:val="Heading2"/>
      </w:pPr>
      <w:r>
        <w:rPr>
          <w:b w:val="0"/>
          <w:i w:val="0"/>
        </w:rPr>
        <w:t>12.2 A state-sensitive blocking exception</w:t>
      </w:r>
      <w:bookmarkEnd w:id="49"/>
    </w:p>
    <w:p>
      <w:r>
        <w:rPr>
          <w:b w:val="0"/>
          <w:i w:val="0"/>
        </w:rPr>
        <w:t>The reproduced historical manual, RuneHQ and Tip.It describe an important exception: a newly placed barrier does not stop an orb that is already being attracted or repelled when it is placed. Therefore a universal rule that every barrier immediately blocks every orb step is too strong. [B: S09-S11]</w:t>
      </w:r>
    </w:p>
    <w:p>
      <w:r>
        <w:rPr>
          <w:b w:val="0"/>
          <w:i w:val="0"/>
        </w:rPr>
        <w:t>The evidence does not establish whether this is grandfathered for the current controller, the current pending movement sequence, all moving orbs, or a particular collision update cycle. Test a stationary orb, a held orb, a just-released orb, and an orb whose controlling player switches wands or loses range after placement. This exception belongs in movement-state tests, not in a blanket rule that orbs ignore barriers.</w:t>
      </w:r>
    </w:p>
    <w:p>
      <w:bookmarkStart w:id="50" w:name="sec_12_3"/>
      <w:pPr>
        <w:pStyle w:val="Heading2"/>
      </w:pPr>
      <w:r>
        <w:rPr>
          <w:b w:val="0"/>
          <w:i w:val="0"/>
        </w:rPr>
        <w:t>12.3 Destruction and unknown success probabilities</w:t>
      </w:r>
      <w:bookmarkEnd w:id="50"/>
    </w:p>
    <w:p>
      <w:r>
        <w:rPr>
          <w:b w:val="0"/>
          <w:i w:val="0"/>
        </w:rPr>
        <w:t xml:space="preserve">Friendly barriers are described as disappearing in one destruction attempt; enemy barriers take repeated attempts and may be targeted at range. U01's </w:t>
      </w:r>
      <w:r>
        <w:rPr>
          <w:b/>
          <w:i w:val="0"/>
        </w:rPr>
        <w:t>50% per-attempt enemy destruction chance is explicitly a guessed project default</w:t>
      </w:r>
      <w:r>
        <w:rPr>
          <w:b w:val="0"/>
          <w:i w:val="0"/>
        </w:rPr>
        <w:t>. It is not a recovered success rate, nor does agreement with another guessed emulator turn it into one. [U01 6.5, 13]</w:t>
      </w:r>
    </w:p>
    <w:p>
      <w:r>
        <w:rPr>
          <w:b w:val="0"/>
          <w:i w:val="0"/>
        </w:rPr>
        <w:t>Repeated attempts can result from a fixed number of hits, a probabilistic roll, a skill comparison, a cooldown or a combination. Without measurements, the phrase 'several attempts' does not identify which. Required tests include different Runecrafting levels, robe loadouts, distance, simultaneous attackers, repeated same-tick clicks and target removal between request and resolution.</w:t>
      </w:r>
    </w:p>
    <w:p>
      <w:r>
        <w:rPr>
          <w:b w:val="0"/>
          <w:i w:val="0"/>
        </w:rPr>
        <w:t>Animation candidates are 10172 for creation, 10173 for destruction and 10183 on the barrier loc. These are definitions to inspect, not proof of a creation delay, damage duration or probability. The source also reports a visibility glitch for a player standing inside a barrier; retain it as a historical observation, not a required 727 bug until dated evidence supports that choice. [C: U01 6.5, 11]</w:t>
      </w:r>
    </w:p>
    <w:p>
      <w:bookmarkStart w:id="51" w:name="sec_13_"/>
      <w:pPr>
        <w:pStyle w:val="Heading1"/>
      </w:pPr>
      <w:r>
        <w:rPr>
          <w:b w:val="0"/>
          <w:i w:val="0"/>
        </w:rPr>
        <w:t>13. Activity, participation and inactivity removal</w:t>
      </w:r>
      <w:bookmarkEnd w:id="51"/>
    </w:p>
    <w:p>
      <w:bookmarkStart w:id="52" w:name="sec_13_1"/>
      <w:pPr>
        <w:pStyle w:val="Heading2"/>
      </w:pPr>
      <w:r>
        <w:rPr>
          <w:b w:val="0"/>
          <w:i w:val="0"/>
        </w:rPr>
        <w:t>13.1 Different counters for different purposes</w:t>
      </w:r>
      <w:bookmarkEnd w:id="52"/>
    </w:p>
    <w:p>
      <w:r>
        <w:rPr>
          <w:b w:val="0"/>
          <w:i w:val="0"/>
        </w:rPr>
        <w:t>The activity bar is a liveness mechanism, not the score and not the complete reward-eligibility record. Orb interaction and creating/destroying barriers are described as replenishing activity. Letting the bar empty removes the player. Between altars, the supplied description resets and pauses the bar. [U01 6.8]</w:t>
      </w:r>
    </w:p>
    <w:p>
      <w:r>
        <w:rPr>
          <w:b w:val="0"/>
          <w:i w:val="0"/>
        </w:rPr>
        <w:t>Reward participation is narrower. The historical strategy description requires an orb interaction for a won or drawn altar and explicitly says barrier creation no longer counts. U01 phrases the requirement more broadly for every altar. Whether losing-altar consolation is also gated must therefore remain an explicit test rather than being assumed from either shorthand. [X: S13; U01 6.8, 6.12]</w:t>
      </w:r>
    </w:p>
    <w:p>
      <w:bookmarkStart w:id="53" w:name="sec_13_2"/>
      <w:pPr>
        <w:pStyle w:val="Heading2"/>
      </w:pPr>
      <w:r>
        <w:rPr>
          <w:b w:val="0"/>
          <w:i w:val="0"/>
        </w:rPr>
        <w:t>13.2 Three incompatible depletion descriptions</w:t>
      </w:r>
      <w:bookmarkEnd w:id="53"/>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520"/>
        <w:gridCol w:w="2952"/>
        <w:gridCol w:w="4608"/>
      </w:tblGrid>
      <w:tr>
        <w:trPr>
          <w:cantSplit/>
          <w:tblHeader w:val="true"/>
        </w:trPr>
        <w:tc>
          <w:tcPr>
            <w:tcW w:type="dxa" w:w="252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Evidence</w:t>
            </w:r>
          </w:p>
        </w:tc>
        <w:tc>
          <w:tcPr>
            <w:tcW w:type="dxa" w:w="29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Full-to-empty description</w:t>
            </w:r>
          </w:p>
        </w:tc>
        <w:tc>
          <w:tcPr>
            <w:tcW w:type="dxa" w:w="460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Proper interpretation</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U01 descriptive paragraph</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Roughly 2-3 minutes of inactivity</w:t>
            </w:r>
          </w:p>
        </w:tc>
        <w:tc>
          <w:tcPr>
            <w:tcW w:type="dxa" w:w="46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reported estimate, not an exact timer</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Legacy strategy page</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80 seconds, two-thirds of an altar</w:t>
            </w:r>
          </w:p>
        </w:tc>
        <w:tc>
          <w:tcPr>
            <w:tcW w:type="dxa" w:w="46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separate, more specific historical report</w:t>
            </w:r>
          </w:p>
        </w:tc>
      </w:tr>
      <w:tr>
        <w:trPr>
          <w:cantSplit/>
        </w:trPr>
        <w:tc>
          <w:tcPr>
            <w:tcW w:type="dxa" w:w="25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U01 implementation configuration</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100 ticks = 60 seconds; 50% refill per action</w:t>
            </w:r>
          </w:p>
        </w:tc>
        <w:tc>
          <w:tcPr>
            <w:tcW w:type="dxa" w:w="46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Deliberately chosen tuning, not a recovered constant</w:t>
            </w:r>
          </w:p>
        </w:tc>
      </w:tr>
    </w:tbl>
    <w:p>
      <w:pPr>
        <w:spacing w:after="40" w:before="0" w:line="60" w:lineRule="exact"/>
      </w:pPr>
      <w:r>
        <w:rPr>
          <w:sz w:val="6"/>
        </w:rPr>
      </w:r>
    </w:p>
    <w:p>
      <w:pPr>
        <w:pStyle w:val="Caption"/>
      </w:pPr>
      <w:r>
        <w:rPr>
          <w:b w:val="0"/>
          <w:i w:val="0"/>
        </w:rPr>
        <w:t>Sources: U01 6.8 and 13; S13. A statement that two barrier actions suffice and another that three are required also conflict. Their timing, whether creation and destruction are counted separately, and how full the bar was are not standardized observations.</w:t>
      </w:r>
    </w:p>
    <w:p>
      <w:r>
        <w:rPr>
          <w:b w:val="0"/>
          <w:i w:val="0"/>
        </w:rPr>
        <w:t>Do not infer exact decay of 1,000/80 units per second merely from an 80-second report. Eighty seconds is also not an integral multiple of a 0.6-second tick. The measured value may be rounded, the bar may begin below full, or the implementation may use a different update interval. None of those explanations is proven.</w:t>
      </w:r>
    </w:p>
    <w:p>
      <w:bookmarkStart w:id="54" w:name="sec_13_3"/>
      <w:pPr>
        <w:pStyle w:val="Heading2"/>
      </w:pPr>
      <w:r>
        <w:rPr>
          <w:b w:val="0"/>
          <w:i w:val="0"/>
        </w:rPr>
        <w:t>13.3 Client bar versus server state</w:t>
      </w:r>
      <w:bookmarkEnd w:id="54"/>
    </w:p>
    <w:p>
      <w:r>
        <w:rPr>
          <w:b w:val="0"/>
          <w:i w:val="0"/>
        </w:rPr>
        <w:t xml:space="preserve">U01 reports </w:t>
      </w:r>
      <w:r>
        <w:rPr>
          <w:b/>
          <w:i w:val="0"/>
        </w:rPr>
        <w:t>varbit 6457</w:t>
      </w:r>
      <w:r>
        <w:rPr>
          <w:b w:val="0"/>
          <w:i w:val="0"/>
        </w:rPr>
        <w:t xml:space="preserve">, on varp </w:t>
      </w:r>
      <w:r>
        <w:rPr>
          <w:b/>
          <w:i w:val="0"/>
        </w:rPr>
        <w:t>1495</w:t>
      </w:r>
      <w:r>
        <w:rPr>
          <w:b w:val="0"/>
          <w:i w:val="0"/>
        </w:rPr>
        <w:t>, using ten bits and a displayed scale up to 1,000. A ten-bit field can encode 0-1,023; the field's capacity does not establish that every representable value is legal activity. The reported client display converts the value to a percentage, clamps the visible minimum, and turns it orange below 25%. [C: U01 6.15]</w:t>
      </w:r>
    </w:p>
    <w:p>
      <w:r>
        <w:rPr>
          <w:b w:val="0"/>
          <w:i w:val="0"/>
        </w:rPr>
        <w:t>An interface that leaves a one-pixel or one-percent sliver at zero does not prevent the server from removing the player. Do not read the display clamp as a nonzero activity floor. Drain cadence, refill amount, saturation, idle-entry delay and qualifying action resolution remain server-side unknowns.</w:t>
      </w:r>
    </w:p>
    <w:p>
      <w:r>
        <w:rPr>
          <w:b w:val="0"/>
          <w:i w:val="0"/>
        </w:rPr>
        <w:t>A failed request needs separate treatment from a successful action. Clicking an unreachable orb, spamming an enemy orb during lockout, trying to create a forbidden barrier or targeting a destroyed object may or may not grant activity in the original. Crediting every received packet would create a different inactivity system without proving that it matches the historical one.</w:t>
      </w:r>
    </w:p>
    <w:p>
      <w:bookmarkStart w:id="55" w:name="sec_14_"/>
      <w:pPr>
        <w:pStyle w:val="Heading1"/>
      </w:pPr>
      <w:r>
        <w:rPr>
          <w:b w:val="0"/>
          <w:i w:val="0"/>
        </w:rPr>
        <w:t>14. Essence rewards and Runecrafting XP</w:t>
      </w:r>
      <w:bookmarkEnd w:id="55"/>
    </w:p>
    <w:p>
      <w:bookmarkStart w:id="56" w:name="sec_14_1"/>
      <w:pPr>
        <w:pStyle w:val="Heading2"/>
      </w:pPr>
      <w:r>
        <w:rPr>
          <w:b w:val="0"/>
          <w:i w:val="0"/>
        </w:rPr>
        <w:t>14.1 End-of-altar essence</w:t>
      </w:r>
      <w:bookmarkEnd w:id="56"/>
    </w:p>
    <w:p>
      <w:r>
        <w:rPr>
          <w:b w:val="0"/>
          <w:i w:val="0"/>
        </w:rPr>
        <w:t>The supplied later-derived candidate is:</w:t>
      </w:r>
    </w:p>
    <w:p>
      <w:pPr>
        <w:keepNext w:val="0"/>
        <w:spacing w:after="140" w:line="252" w:lineRule="auto"/>
        <w:ind w:left="187" w:right="115"/>
        <w:shd w:fill="F3F5F4"/>
      </w:pPr>
      <w:r>
        <w:rPr>
          <w:rFonts w:ascii="Consolas" w:hAnsi="Consolas"/>
          <w:sz w:val="19"/>
        </w:rPr>
        <w:t>essence = max(1, ownTeamScore - opposingTeamScore / 2 + 1)</w:t>
      </w:r>
    </w:p>
    <w:p>
      <w:r>
        <w:rPr>
          <w:b w:val="0"/>
          <w:i w:val="0"/>
        </w:rPr>
        <w:t xml:space="preserve">U01 accepts this as historical because it found no contrary patch. This manual retains it as a </w:t>
      </w:r>
      <w:r>
        <w:rPr>
          <w:b/>
          <w:i w:val="0"/>
        </w:rPr>
        <w:t>candidate</w:t>
      </w:r>
      <w:r>
        <w:rPr>
          <w:b w:val="0"/>
          <w:i w:val="0"/>
        </w:rPr>
        <w:t>, not a confirmed 727 equation. RuneHQ's guide instead describes a random number of essence; that could be an informal description of varying match outcomes, but the recovered material does not resolve the wording. [C/X: U01 6.10; S09]</w:t>
      </w:r>
    </w:p>
    <w:p>
      <w:r>
        <w:rPr>
          <w:b w:val="0"/>
          <w:i w:val="0"/>
        </w:rPr>
        <w:t xml:space="preserve">The division and rounding are essential. For own score 7 and opposing score 5, subtracting floor(5/2) gives </w:t>
      </w:r>
      <w:r>
        <w:rPr>
          <w:b/>
          <w:i w:val="0"/>
        </w:rPr>
        <w:t>6</w:t>
      </w:r>
      <w:r>
        <w:rPr>
          <w:b w:val="0"/>
          <w:i w:val="0"/>
        </w:rPr>
        <w:t xml:space="preserve">, while flooring the complete expression 7-2.5+1 gives </w:t>
      </w:r>
      <w:r>
        <w:rPr>
          <w:b/>
          <w:i w:val="0"/>
        </w:rPr>
        <w:t>5</w:t>
      </w:r>
      <w:r>
        <w:rPr>
          <w:b w:val="0"/>
          <w:i w:val="0"/>
        </w:rPr>
        <w:t>. Both obey the written formula under different programming conventions. Do not select one merely because it is natural in the implementation language.</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088"/>
        <w:gridCol w:w="3600"/>
        <w:gridCol w:w="4392"/>
      </w:tblGrid>
      <w:tr>
        <w:trPr>
          <w:cantSplit/>
          <w:tblHeader w:val="true"/>
        </w:trPr>
        <w:tc>
          <w:tcPr>
            <w:tcW w:type="dxa" w:w="20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Scores (own, opposing)</w:t>
            </w:r>
          </w:p>
        </w:tc>
        <w:tc>
          <w:tcPr>
            <w:tcW w:type="dxa" w:w="36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outcome with an exact even half</w:t>
            </w:r>
          </w:p>
        </w:tc>
        <w:tc>
          <w:tcPr>
            <w:tcW w:type="dxa" w:w="43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Significance</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0, 0</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Minimum provision despite no score</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10, 0</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11</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Maximum for that own score under the candidate</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10, 10</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Both teams still receive essence on a tie</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3, 10</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 after minimum</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losing team does not receive a negative quantity</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7, 5</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5 or 6</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Distinguishes rounding conventions</w:t>
            </w:r>
          </w:p>
        </w:tc>
      </w:tr>
    </w:tbl>
    <w:p>
      <w:pPr>
        <w:spacing w:after="40" w:before="0" w:line="60" w:lineRule="exact"/>
      </w:pPr>
      <w:r>
        <w:rPr>
          <w:sz w:val="6"/>
        </w:rPr>
      </w:r>
    </w:p>
    <w:p>
      <w:r>
        <w:rPr>
          <w:b w:val="0"/>
          <w:i w:val="0"/>
        </w:rPr>
        <w:t>The source describes rune essence on free worlds and pure essence on members' worlds, with surplus dropped on the floor when inventory is full. Ownership of the ground pile, its despawn time, overlap with earlier rewards, partial inventory space and whether a pouch can be auto-filled are not specified. Do not turn a floor overflow into a bank deposit or silent truncation. [U01 6.10]</w:t>
      </w:r>
    </w:p>
    <w:p>
      <w:bookmarkStart w:id="57" w:name="sec_14_2"/>
      <w:pPr>
        <w:pStyle w:val="Heading2"/>
      </w:pPr>
      <w:r>
        <w:rPr>
          <w:b w:val="0"/>
          <w:i w:val="0"/>
        </w:rPr>
        <w:t>14.2 XP is per essence, not per output rune</w:t>
      </w:r>
      <w:bookmarkEnd w:id="57"/>
    </w:p>
    <w:p>
      <w:r>
        <w:rPr>
          <w:b w:val="0"/>
          <w:i w:val="0"/>
        </w:rPr>
        <w:t>Historical GOP descriptions give double ordinary Runecrafting XP for qualifying crafting during the game; the reproduced manual specifically discusses the between-altar crafting opportunity. The exact active-round and final-return grace windows need verification. Participation must be checked, not inferred simply from standing at an altar map coordinate. [U01 6.10; S11]</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296"/>
        <w:gridCol w:w="1512"/>
        <w:gridCol w:w="1512"/>
        <w:gridCol w:w="1584"/>
        <w:gridCol w:w="4176"/>
      </w:tblGrid>
      <w:tr>
        <w:trPr>
          <w:cantSplit/>
          <w:tblHeader w:val="true"/>
        </w:trPr>
        <w:tc>
          <w:tcPr>
            <w:tcW w:type="dxa" w:w="129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Altar</w:t>
            </w:r>
          </w:p>
        </w:tc>
        <w:tc>
          <w:tcPr>
            <w:tcW w:type="dxa" w:w="151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Normal RC requirement</w:t>
            </w:r>
          </w:p>
        </w:tc>
        <w:tc>
          <w:tcPr>
            <w:tcW w:type="dxa" w:w="151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Base XP per essence</w:t>
            </w:r>
          </w:p>
        </w:tc>
        <w:tc>
          <w:tcPr>
            <w:tcW w:type="dxa" w:w="158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GOP double-XP value</w:t>
            </w:r>
          </w:p>
        </w:tc>
        <w:tc>
          <w:tcPr>
            <w:tcW w:type="dxa" w:w="417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With matching legacy FoG glove</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w:t>
            </w:r>
          </w:p>
        </w:tc>
        <w:tc>
          <w:tcPr>
            <w:tcW w:type="dxa" w:w="417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5.5</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11</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matching target-era glove</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w:t>
            </w:r>
          </w:p>
        </w:tc>
        <w:tc>
          <w:tcPr>
            <w:tcW w:type="dxa" w:w="417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18</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6.5</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w:t>
            </w:r>
          </w:p>
        </w:tc>
        <w:tc>
          <w:tcPr>
            <w:tcW w:type="dxa" w:w="417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19.5</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 glove is a later addition, not a 727 reward</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20</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7.5</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None in this profile</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35</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8.5</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17</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Later chaos glove must not be imported</w:t>
            </w:r>
          </w:p>
        </w:tc>
      </w:tr>
      <w:tr>
        <w:trPr>
          <w:cantSplit/>
        </w:trPr>
        <w:tc>
          <w:tcPr>
            <w:tcW w:type="dxa" w:w="12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44</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w:t>
            </w:r>
          </w:p>
        </w:tc>
        <w:tc>
          <w:tcPr>
            <w:tcW w:type="dxa" w:w="158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18</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None in this profile</w:t>
            </w:r>
          </w:p>
        </w:tc>
      </w:tr>
    </w:tbl>
    <w:p>
      <w:pPr>
        <w:spacing w:after="40" w:before="0" w:line="60" w:lineRule="exact"/>
      </w:pPr>
      <w:r>
        <w:rPr>
          <w:sz w:val="6"/>
        </w:rPr>
      </w:r>
    </w:p>
    <w:p>
      <w:r>
        <w:rPr>
          <w:b w:val="0"/>
          <w:i w:val="0"/>
        </w:rPr>
        <w:t>Base values: S28. GOP and matching-glove interaction: U01 6.10; S10. The final two columns are arithmetic from those stated multipliers, excluding ring, master outfit and other modifiers.</w:t>
      </w:r>
    </w:p>
    <w:p>
      <w:r>
        <w:rPr>
          <w:b w:val="0"/>
          <w:i w:val="0"/>
        </w:rPr>
        <w:t xml:space="preserve">For N qualifying essence, base XP x and a matching FoG glove, the reported model is </w:t>
      </w:r>
      <w:r>
        <w:rPr>
          <w:b/>
          <w:i w:val="0"/>
        </w:rPr>
        <w:t>N × x + N × x + N × x = 3 × N × x</w:t>
      </w:r>
      <w:r>
        <w:rPr>
          <w:b w:val="0"/>
          <w:i w:val="0"/>
        </w:rPr>
        <w:t>, not 4 × N × x. Ordinary rune multipliers increase item output, not the number of essence used for this XP calculation. Thus 28 air essence yield 280 GOP XP, or 420 with the matching glove, regardless of the ordinary rune-output multiplier. [D]</w:t>
      </w:r>
    </w:p>
    <w:p>
      <w:r>
        <w:rPr>
          <w:b w:val="0"/>
          <w:i w:val="0"/>
        </w:rPr>
        <w:t>This is not a claim that the normal 727 rune-yield system is simply a floor function of level. Any ordinary multiple-rune probabilities and thresholds should come from the separate Runecrafting implementation, not a newly invented GOP-specific rule.</w:t>
      </w:r>
    </w:p>
    <w:p>
      <w:bookmarkStart w:id="58" w:name="sec_14_3"/>
      <w:pPr>
        <w:pStyle w:val="Heading2"/>
      </w:pPr>
      <w:r>
        <w:rPr>
          <w:b w:val="0"/>
          <w:i w:val="0"/>
        </w:rPr>
        <w:t>14.3 Explorer's ring</w:t>
      </w:r>
      <w:bookmarkEnd w:id="58"/>
    </w:p>
    <w:p>
      <w:r>
        <w:rPr>
          <w:b w:val="0"/>
          <w:i w:val="0"/>
        </w:rPr>
        <w:t xml:space="preserve">The legacy ring description gives a </w:t>
      </w:r>
      <w:r>
        <w:rPr>
          <w:b/>
          <w:i w:val="0"/>
        </w:rPr>
        <w:t>10% chance per essence</w:t>
      </w:r>
      <w:r>
        <w:rPr>
          <w:b w:val="0"/>
          <w:i w:val="0"/>
        </w:rPr>
        <w:t xml:space="preserve"> to produce an additional elemental rune and award that rune type's normal per-essence XP. It explicitly separates this additional XP from the FoG glove multiplier. U01's phrase '5 extra XP' is the air example, not a universal value for water, earth and fire. [C: S29; X: U01 6.10]</w:t>
      </w:r>
    </w:p>
    <w:p>
      <w:r>
        <w:rPr>
          <w:b w:val="0"/>
          <w:i w:val="0"/>
        </w:rPr>
        <w:t xml:space="preserve">For 28 essence, the expected number of ring-created runes under independent 10% rolls is </w:t>
      </w:r>
      <w:r>
        <w:rPr>
          <w:b/>
          <w:i w:val="0"/>
        </w:rPr>
        <w:t>2.8</w:t>
      </w:r>
      <w:r>
        <w:rPr>
          <w:b w:val="0"/>
          <w:i w:val="0"/>
        </w:rPr>
        <w:t xml:space="preserve">. This is an expectation, not a guaranteed two or three. A binomial model would give variance 28 × 0.1 × 0.9 = </w:t>
      </w:r>
      <w:r>
        <w:rPr>
          <w:b/>
          <w:i w:val="0"/>
        </w:rPr>
        <w:t>2.52</w:t>
      </w:r>
      <w:r>
        <w:rPr>
          <w:b w:val="0"/>
          <w:i w:val="0"/>
        </w:rPr>
        <w:t>, but independence is an assumption until the target roll implementation is known. [D]</w:t>
      </w:r>
    </w:p>
    <w:p>
      <w:r>
        <w:rPr>
          <w:b w:val="0"/>
          <w:i w:val="0"/>
        </w:rPr>
        <w:t>Whether GOP's own doubling or the master outfit modifies the ring's separate bonus award is not settled here. Test ordinary essence XP and ring-proc XP as different components instead of multiplying their combined total indiscriminately.</w:t>
      </w:r>
    </w:p>
    <w:p>
      <w:bookmarkStart w:id="59" w:name="sec_14_4"/>
      <w:pPr>
        <w:pStyle w:val="Heading2"/>
      </w:pPr>
      <w:r>
        <w:rPr>
          <w:b w:val="0"/>
          <w:i w:val="0"/>
        </w:rPr>
        <w:t>14.4 Other crafting interactions</w:t>
      </w:r>
      <w:bookmarkEnd w:id="59"/>
    </w:p>
    <w:p>
      <w:r>
        <w:rPr>
          <w:b w:val="0"/>
          <w:i w:val="0"/>
        </w:rPr>
        <w:t>Pouches allow essence to be retained and used at a later altar; the generated wands and mandatory hat consume equipment/inventory opportunities. A player can choose to spend essence at a higher-XP altar, but this is a strategy, not a rule that awards XP merely for carrying essence there. [U01 5.4, 6.10]</w:t>
      </w:r>
    </w:p>
    <w:p>
      <w:r>
        <w:rPr>
          <w:b w:val="0"/>
          <w:i w:val="0"/>
        </w:rPr>
        <w:t>Separate ordinary rune crafting from tiara binding, talisman-staff binding and combination-rune recipes. Staff binding is described as granting no Runecrafting XP, so a blanket 'double all XP-like guild interactions' would be wrong. The applicability of GOP's bonus to tiara or combination crafting is unresolved and should have explicit tests. [S36]</w:t>
      </w:r>
    </w:p>
    <w:p>
      <w:bookmarkStart w:id="60" w:name="sec_15_"/>
      <w:pPr>
        <w:pStyle w:val="Heading1"/>
      </w:pPr>
      <w:r>
        <w:rPr>
          <w:b w:val="0"/>
          <w:i w:val="0"/>
        </w:rPr>
        <w:t>15. Token settlement and exact arithmetic</w:t>
      </w:r>
      <w:bookmarkEnd w:id="60"/>
    </w:p>
    <w:p>
      <w:bookmarkStart w:id="61" w:name="sec_15_1"/>
      <w:pPr>
        <w:pStyle w:val="Heading2"/>
      </w:pPr>
      <w:r>
        <w:rPr>
          <w:b w:val="0"/>
          <w:i w:val="0"/>
        </w:rPr>
        <w:t>15.1 Basic reward table</w:t>
      </w:r>
      <w:bookmarkEnd w:id="61"/>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4680"/>
        <w:gridCol w:w="2592"/>
        <w:gridCol w:w="2808"/>
      </w:tblGrid>
      <w:tr>
        <w:trPr>
          <w:cantSplit/>
          <w:tblHeader w:val="true"/>
        </w:trPr>
        <w:tc>
          <w:tcPr>
            <w:tcW w:type="dxa" w:w="46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Per-player result</w:t>
            </w:r>
          </w:p>
        </w:tc>
        <w:tc>
          <w:tcPr>
            <w:tcW w:type="dxa" w:w="25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Free world</w:t>
            </w:r>
          </w:p>
        </w:tc>
        <w:tc>
          <w:tcPr>
            <w:tcW w:type="dxa" w:w="280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Members' world</w:t>
            </w:r>
          </w:p>
        </w:tc>
      </w:tr>
      <w:tr>
        <w:trPr>
          <w:cantSplit/>
        </w:trPr>
        <w:tc>
          <w:tcPr>
            <w:tcW w:type="dxa" w:w="46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Won altar</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100</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100</w:t>
            </w:r>
          </w:p>
        </w:tc>
      </w:tr>
      <w:tr>
        <w:trPr>
          <w:cantSplit/>
        </w:trPr>
        <w:tc>
          <w:tcPr>
            <w:tcW w:type="dxa" w:w="46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Drawn altar</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w:t>
            </w:r>
          </w:p>
        </w:tc>
      </w:tr>
      <w:tr>
        <w:trPr>
          <w:cantSplit/>
        </w:trPr>
        <w:tc>
          <w:tcPr>
            <w:tcW w:type="dxa" w:w="46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Lost altar</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w:t>
            </w:r>
          </w:p>
        </w:tc>
      </w:tr>
      <w:tr>
        <w:trPr>
          <w:cantSplit/>
        </w:trPr>
        <w:tc>
          <w:tcPr>
            <w:tcW w:type="dxa" w:w="46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Greater number of altar wins overall</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+200</w:t>
            </w:r>
          </w:p>
        </w:tc>
      </w:tr>
      <w:tr>
        <w:trPr>
          <w:cantSplit/>
        </w:trPr>
        <w:tc>
          <w:tcPr>
            <w:tcW w:type="dxa" w:w="46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Equal number of altar wins overall</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+75</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+100</w:t>
            </w:r>
          </w:p>
        </w:tc>
      </w:tr>
      <w:tr>
        <w:trPr>
          <w:cantSplit/>
        </w:trPr>
        <w:tc>
          <w:tcPr>
            <w:tcW w:type="dxa" w:w="46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Fewer altar wins overall</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c>
          <w:tcPr>
            <w:tcW w:type="dxa" w:w="28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r>
    </w:tbl>
    <w:p>
      <w:pPr>
        <w:spacing w:after="40" w:before="0" w:line="60" w:lineRule="exact"/>
      </w:pPr>
      <w:r>
        <w:rPr>
          <w:sz w:val="6"/>
        </w:rPr>
      </w:r>
    </w:p>
    <w:p>
      <w:pPr>
        <w:pStyle w:val="Caption"/>
      </w:pPr>
      <w:r>
        <w:rPr>
          <w:b w:val="0"/>
          <w:i w:val="0"/>
        </w:rPr>
        <w:t>Source: U01 6.12; corroborating historical totals and participation wording in S13. The full-game bonus concerns altar results, not the sum of all orbs collected. The word 'majority' is often shorthand for winning more altars than the other team; do not require strictly more than half of all altars when some altars are drawn.</w:t>
      </w:r>
    </w:p>
    <w:p>
      <w:r>
        <w:rPr>
          <w:b w:val="0"/>
          <w:i w:val="0"/>
        </w:rPr>
        <w:t>For a completed game with qualifying participation in every relevant round, let w, d and l be won, drawn and lost altars, and let M be 150 or 200. A compact accounting model is:</w:t>
      </w:r>
    </w:p>
    <w:p>
      <w:pPr>
        <w:keepNext/>
        <w:spacing w:after="0" w:line="252" w:lineRule="auto"/>
        <w:ind w:left="187" w:right="115"/>
        <w:shd w:fill="F3F5F4"/>
      </w:pPr>
      <w:r>
        <w:rPr>
          <w:rFonts w:ascii="Consolas" w:hAnsi="Consolas"/>
          <w:sz w:val="19"/>
        </w:rPr>
        <w:t>roundTokens = 100*w + 25*d + 10*l</w:t>
      </w:r>
    </w:p>
    <w:p>
      <w:pPr>
        <w:keepNext/>
        <w:spacing w:after="0" w:line="252" w:lineRule="auto"/>
        <w:ind w:left="187" w:right="115"/>
        <w:shd w:fill="F3F5F4"/>
      </w:pPr>
      <w:r>
        <w:rPr>
          <w:rFonts w:ascii="Consolas" w:hAnsi="Consolas"/>
          <w:sz w:val="19"/>
        </w:rPr>
        <w:t>bonus = M if w &gt; l else M/2 if w == l else 0</w:t>
      </w:r>
    </w:p>
    <w:p>
      <w:pPr>
        <w:keepNext w:val="0"/>
        <w:spacing w:after="140" w:line="252" w:lineRule="auto"/>
        <w:ind w:left="187" w:right="115"/>
        <w:shd w:fill="F3F5F4"/>
      </w:pPr>
      <w:r>
        <w:rPr>
          <w:rFonts w:ascii="Consolas" w:hAnsi="Consolas"/>
          <w:sz w:val="19"/>
        </w:rPr>
        <w:t>totalTokens = roundTokens + bonus</w:t>
      </w:r>
    </w:p>
    <w:p>
      <w:r>
        <w:rPr>
          <w:b w:val="0"/>
          <w:i w:val="0"/>
        </w:rPr>
        <w:t>The equation expresses the published table. It is not proof of eligibility for the overall bonus when some individual rounds were not participated in, of partial rewards after team collapse, or of exact payout timing relative to the final portal. [D]</w:t>
      </w:r>
    </w:p>
    <w:p>
      <w:bookmarkStart w:id="62" w:name="sec_15_2"/>
      <w:pPr>
        <w:pStyle w:val="Heading2"/>
      </w:pPr>
      <w:r>
        <w:rPr>
          <w:b w:val="0"/>
          <w:i w:val="0"/>
        </w:rPr>
        <w:t>15.2 Worked result vectors</w:t>
      </w:r>
      <w:bookmarkEnd w:id="62"/>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3456"/>
        <w:gridCol w:w="1224"/>
        <w:gridCol w:w="1800"/>
        <w:gridCol w:w="1728"/>
        <w:gridCol w:w="1872"/>
      </w:tblGrid>
      <w:tr>
        <w:trPr>
          <w:cantSplit/>
          <w:tblHeader w:val="true"/>
        </w:trPr>
        <w:tc>
          <w:tcPr>
            <w:tcW w:type="dxa" w:w="34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Profile</w:t>
            </w:r>
          </w:p>
        </w:tc>
        <w:tc>
          <w:tcPr>
            <w:tcW w:type="dxa" w:w="12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w / d / l</w:t>
            </w:r>
          </w:p>
        </w:tc>
        <w:tc>
          <w:tcPr>
            <w:tcW w:type="dxa" w:w="18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Round subtotal</w:t>
            </w:r>
          </w:p>
        </w:tc>
        <w:tc>
          <w:tcPr>
            <w:tcW w:type="dxa" w:w="172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Overall bonus</w:t>
            </w:r>
          </w:p>
        </w:tc>
        <w:tc>
          <w:tcPr>
            <w:tcW w:type="dxa" w:w="187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Total</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Free, all wins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 / 0 / 0</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600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750</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Free, all losses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 / 0 / 6</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60</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Free, all draws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 / 6 / 0</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75</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225</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Free, equally split wins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 / 0 / 3</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330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75</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405</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Free, one win and five draws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 / 5 / 0</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225</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375</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Members, all wins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 / 0 / 0</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200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1,000</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Members, all losses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 / 0 / 8</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80</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Members, all draws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 / 8 / 0</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200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300</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Members, equally split wins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 / 0 / 4</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440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540</w:t>
            </w:r>
          </w:p>
        </w:tc>
      </w:tr>
      <w:tr>
        <w:trPr>
          <w:cantSplit/>
        </w:trPr>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Members, 4 wins / 2 draws / 2 losses</w:t>
            </w:r>
          </w:p>
        </w:tc>
        <w:tc>
          <w:tcPr>
            <w:tcW w:type="dxa" w:w="12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 / 2 / 2</w:t>
            </w:r>
          </w:p>
        </w:tc>
        <w:tc>
          <w:tcPr>
            <w:tcW w:type="dxa" w:w="18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470</w:t>
            </w:r>
          </w:p>
        </w:tc>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200</w:t>
            </w:r>
          </w:p>
        </w:tc>
        <w:tc>
          <w:tcPr>
            <w:tcW w:type="dxa" w:w="187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670</w:t>
            </w:r>
          </w:p>
        </w:tc>
      </w:tr>
    </w:tbl>
    <w:p>
      <w:pPr>
        <w:spacing w:after="40" w:before="0" w:line="60" w:lineRule="exact"/>
      </w:pPr>
      <w:r>
        <w:rPr>
          <w:sz w:val="6"/>
        </w:rPr>
      </w:r>
    </w:p>
    <w:p>
      <w:r>
        <w:rPr>
          <w:b w:val="0"/>
          <w:i w:val="0"/>
        </w:rPr>
        <w:t>All rows are D, conditional on the published schedule and eligibility. A drawn altar can have nonzero equal scores; 'all draws' need not mean every participant did nothing. Do not use these full-participation vectors to settle inactivity or no-action edge cases.</w:t>
      </w:r>
    </w:p>
    <w:p>
      <w:bookmarkStart w:id="63" w:name="sec_15_3"/>
      <w:pPr>
        <w:pStyle w:val="Heading2"/>
      </w:pPr>
      <w:r>
        <w:rPr>
          <w:b w:val="0"/>
          <w:i w:val="0"/>
        </w:rPr>
        <w:t>15.3 Participation, complete games and dialogue mismatch</w:t>
      </w:r>
      <w:bookmarkEnd w:id="63"/>
    </w:p>
    <w:p>
      <w:r>
        <w:rPr>
          <w:b w:val="0"/>
          <w:i w:val="0"/>
        </w:rPr>
        <w:t>The supplied source places ordinary token settlement after the last altar and requires completion. It records a historical exemption preventing free players from being penalized for nonparticipation in the two members-only altars. That exemption should not make a free-world game run eight playable rounds. [U01 1, 6.12]</w:t>
      </w:r>
    </w:p>
    <w:p>
      <w:r>
        <w:rPr>
          <w:b w:val="0"/>
          <w:i w:val="0"/>
        </w:rPr>
        <w:t xml:space="preserve">U01 also preserves an Elriss explanation with </w:t>
      </w:r>
      <w:r>
        <w:rPr>
          <w:b/>
          <w:i w:val="0"/>
        </w:rPr>
        <w:t>50 per won altar, +100 overall, +50 on a draw</w:t>
      </w:r>
      <w:r>
        <w:rPr>
          <w:b w:val="0"/>
          <w:i w:val="0"/>
        </w:rPr>
        <w:t>, and an eight-altars statement addressed broadly to players. That is a conflicting reported dialogue schedule, not a second payout table to average with the 100/25/10 schedule. Authentic 727 dialogue may retain obsolete wording; only the matching transcript can establish that it did. [X: U01 6.12]</w:t>
      </w:r>
    </w:p>
    <w:p>
      <w:bookmarkStart w:id="64" w:name="sec_15_4"/>
      <w:pPr>
        <w:pStyle w:val="Heading2"/>
      </w:pPr>
      <w:r>
        <w:rPr>
          <w:b w:val="0"/>
          <w:i w:val="0"/>
        </w:rPr>
        <w:t>15.4 Community arrangements are not server modes</w:t>
      </w:r>
      <w:bookmarkEnd w:id="64"/>
    </w:p>
    <w:p>
      <w:r>
        <w:rPr>
          <w:b w:val="0"/>
          <w:i w:val="0"/>
        </w:rPr>
        <w:t>In a fully participating 50/50 split, the table yields 405 free-world or 540 members' tokens per game. A five-player rotation placing each player on the winning side three games and losing side two games has arithmetic averages:</w:t>
      </w:r>
    </w:p>
    <w:p>
      <w:pPr>
        <w:keepNext/>
        <w:spacing w:after="0" w:line="252" w:lineRule="auto"/>
        <w:ind w:left="187" w:right="115"/>
        <w:shd w:fill="F3F5F4"/>
      </w:pPr>
      <w:r>
        <w:rPr>
          <w:rFonts w:ascii="Consolas" w:hAnsi="Consolas"/>
          <w:sz w:val="19"/>
        </w:rPr>
        <w:t>Free:    (3*750 + 2*60) / 5 = 474</w:t>
      </w:r>
    </w:p>
    <w:p>
      <w:pPr>
        <w:keepNext w:val="0"/>
        <w:spacing w:after="140" w:line="252" w:lineRule="auto"/>
        <w:ind w:left="187" w:right="115"/>
        <w:shd w:fill="F3F5F4"/>
      </w:pPr>
      <w:r>
        <w:rPr>
          <w:rFonts w:ascii="Consolas" w:hAnsi="Consolas"/>
          <w:sz w:val="19"/>
        </w:rPr>
        <w:t>Members: (3*1000 + 2*80) / 5 = 632</w:t>
      </w:r>
    </w:p>
    <w:p>
      <w:r>
        <w:rPr>
          <w:b w:val="0"/>
          <w:i w:val="0"/>
        </w:rPr>
        <w:t xml:space="preserve">U01 prints </w:t>
      </w:r>
      <w:r>
        <w:rPr>
          <w:b/>
          <w:i w:val="0"/>
        </w:rPr>
        <w:t>494</w:t>
      </w:r>
      <w:r>
        <w:rPr>
          <w:b w:val="0"/>
          <w:i w:val="0"/>
        </w:rPr>
        <w:t xml:space="preserve"> for the free-world version; that is not consistent with its own reward table. </w:t>
      </w:r>
      <w:r>
        <w:rPr>
          <w:b/>
          <w:i w:val="0"/>
        </w:rPr>
        <w:t>474</w:t>
      </w:r>
      <w:r>
        <w:rPr>
          <w:b w:val="0"/>
          <w:i w:val="0"/>
        </w:rPr>
        <w:t xml:space="preserve"> is the arithmetic result and is also given in the legacy strategy description. The model assumes five complete games with the specified results, not a special server setting. [D; S13]</w:t>
      </w:r>
    </w:p>
    <w:p>
      <w:bookmarkStart w:id="65" w:name="sec_16_"/>
      <w:pPr>
        <w:pStyle w:val="Heading1"/>
      </w:pPr>
      <w:r>
        <w:rPr>
          <w:b w:val="0"/>
          <w:i w:val="0"/>
        </w:rPr>
        <w:t>16. Abandonment, removal and abnormal termination</w:t>
      </w:r>
      <w:bookmarkEnd w:id="65"/>
    </w:p>
    <w:p>
      <w:bookmarkStart w:id="66" w:name="sec_16_1"/>
      <w:pPr>
        <w:pStyle w:val="Heading2"/>
      </w:pPr>
      <w:r>
        <w:rPr>
          <w:b w:val="0"/>
          <w:i w:val="0"/>
        </w:rPr>
        <w:t>16.1 Departure routes</w:t>
      </w:r>
      <w:bookmarkEnd w:id="66"/>
    </w:p>
    <w:p>
      <w:r>
        <w:rPr>
          <w:b w:val="0"/>
          <w:i w:val="0"/>
        </w:rPr>
        <w:t>The supplied historical description lists destroying a supplied tool, inactivity, the ordinary altar exit, teleporting, Chaos-altar ladders and disconnection as ways to abandon. It distinguishes these from the purple inter-round portal. An implementation that blocks every route is a design change unless the target evidence establishes those blocks. [U01 6.11]</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880"/>
        <w:gridCol w:w="7200"/>
      </w:tblGrid>
      <w:tr>
        <w:trPr>
          <w:cantSplit/>
          <w:tblHeader w:val="true"/>
        </w:trPr>
        <w:tc>
          <w:tcPr>
            <w:tcW w:type="dxa" w:w="28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Departure / transition</w:t>
            </w:r>
          </w:p>
        </w:tc>
        <w:tc>
          <w:tcPr>
            <w:tcW w:type="dxa" w:w="72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Required distinction</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Leave team before game opens</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in-progress abandonment penalty in supplied profile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Destroy tool during active session</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Departure, not simply deletion while remaining a participant</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Ordinary altar exit</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Abandonment route, not the next-round portal</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Purple GOP portal</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Intended progression or final guild return</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External teleport</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Destination is the requested teleport, not necessarily guild return</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Inactivity</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Removal through the activity system</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Disconnect</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Session cleanup; timeout and penalty timing unresolved</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Insufficient remaining players</w:t>
            </w:r>
          </w:p>
        </w:tc>
        <w:tc>
          <w:tcPr>
            <w:tcW w:type="dxa" w:w="72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Legacy strategy page says the game ends if either team falls below two; exceptional startup handling and compensation remain uncertain</w:t>
            </w:r>
          </w:p>
        </w:tc>
      </w:tr>
    </w:tbl>
    <w:p>
      <w:pPr>
        <w:spacing w:after="40" w:before="0" w:line="60" w:lineRule="exact"/>
      </w:pPr>
      <w:r>
        <w:rPr>
          <w:sz w:val="6"/>
        </w:rPr>
      </w:r>
    </w:p>
    <w:p>
      <w:r>
        <w:rPr>
          <w:b w:val="0"/>
          <w:i w:val="0"/>
        </w:rPr>
        <w:t>The legacy strategy page explicitly gives an ordinary in-progress threshold of two players per team. The same page describes a portal-opening exploit that can start a game below four players. Preserve both: a documented normal threshold and an exceptional startup path whose timing and July applicability need verification. A generic total-player check is not equivalent to a per-team check. [C/X: S13]</w:t>
      </w:r>
    </w:p>
    <w:p>
      <w:bookmarkStart w:id="67" w:name="sec_16_2"/>
      <w:pPr>
        <w:pStyle w:val="Heading2"/>
      </w:pPr>
      <w:r>
        <w:rPr>
          <w:b w:val="0"/>
          <w:i w:val="0"/>
        </w:rPr>
        <w:t>16.2 Competing exclusion penalties</w:t>
      </w:r>
      <w:bookmarkEnd w:id="67"/>
    </w:p>
    <w:p>
      <w:r>
        <w:rPr>
          <w:b w:val="0"/>
          <w:i w:val="0"/>
        </w:rPr>
        <w:t xml:space="preserve">U01 preserves both a </w:t>
      </w:r>
      <w:r>
        <w:rPr>
          <w:b/>
          <w:i w:val="0"/>
        </w:rPr>
        <w:t>flat four-minute</w:t>
      </w:r>
      <w:r>
        <w:rPr>
          <w:b w:val="0"/>
          <w:i w:val="0"/>
        </w:rPr>
        <w:t xml:space="preserve"> description and a </w:t>
      </w:r>
      <w:r>
        <w:rPr>
          <w:b/>
          <w:i w:val="0"/>
        </w:rPr>
        <w:t>scaling</w:t>
      </w:r>
      <w:r>
        <w:rPr>
          <w:b w:val="0"/>
          <w:i w:val="0"/>
        </w:rPr>
        <w:t xml:space="preserve"> model: free-world base ten minutes, members' base fifteen, minus elapsed game time, with a one-minute floor. The supplied implementation chooses the scaling model. The exact 727 behaviour, elapsed-time origin and free/member distinction remain unresolved. [X/R: U01 6.11, 13]</w:t>
      </w:r>
    </w:p>
    <w:p>
      <w:r>
        <w:rPr>
          <w:b w:val="0"/>
          <w:i w:val="0"/>
        </w:rPr>
        <w:t xml:space="preserve">Under that model only, leaving a free game at 4:23 gives 10:00 - 4:23 = </w:t>
      </w:r>
      <w:r>
        <w:rPr>
          <w:b/>
          <w:i w:val="0"/>
        </w:rPr>
        <w:t>5:37</w:t>
      </w:r>
      <w:r>
        <w:rPr>
          <w:b w:val="0"/>
          <w:i w:val="0"/>
        </w:rPr>
        <w:t xml:space="preserve"> exclusion. Leaving after 9:30 gives the one-minute floor, not 30 seconds. These examples verify the selected arithmetic; they do not authenticate the historical formula.</w:t>
      </w:r>
    </w:p>
    <w:p>
      <w:r>
        <w:rPr>
          <w:b w:val="0"/>
          <w:i w:val="0"/>
        </w:rPr>
        <w:t>Also unresolved: whether the timer continues offline, whether changing worlds preserves it, whether a server-side kick differs from voluntary departure, and whether leaving on the portal-opening tick bypasses the penalty. The reported 'tjomp' exploit is a historical observation, not an automatic requirement to reproduce an undated bug in 727.</w:t>
      </w:r>
    </w:p>
    <w:p>
      <w:bookmarkStart w:id="68" w:name="sec_16_3"/>
      <w:pPr>
        <w:pStyle w:val="Heading2"/>
      </w:pPr>
      <w:r>
        <w:rPr>
          <w:b w:val="0"/>
          <w:i w:val="0"/>
        </w:rPr>
        <w:t>16.3 Cleanup invariants</w:t>
      </w:r>
      <w:bookmarkEnd w:id="68"/>
    </w:p>
    <w:p>
      <w:r>
        <w:rPr>
          <w:b w:val="0"/>
          <w:i w:val="0"/>
        </w:rPr>
        <w:t>A departing player must no longer control an orb, obstruct the map with an orphaned barrier, receive activity updates, retain a game-only XP multiplier or remain in a team population count. Re-login must not restore a half-valid session. These are reconstruction invariants; the exact original ordering of token settlement, item removal, teleport and variable reset remains to be measured.</w:t>
      </w:r>
    </w:p>
    <w:p>
      <w:r>
        <w:rPr>
          <w:b w:val="0"/>
          <w:i w:val="0"/>
        </w:rPr>
        <w:t>Persist only genuinely persistent state: token items, shop purchases, rules briefing, registered talismans and any evidenced exclusion expiry. A last-round score, local orb reference or interface selection should not accidentally become permanent progress.</w:t>
      </w:r>
    </w:p>
    <w:p>
      <w:bookmarkStart w:id="69" w:name="sec_16_4"/>
      <w:pPr>
        <w:pStyle w:val="Heading2"/>
      </w:pPr>
      <w:r>
        <w:rPr>
          <w:b w:val="0"/>
          <w:i w:val="0"/>
        </w:rPr>
        <w:t>16.4 Non-combat does not prove invulnerability</w:t>
      </w:r>
      <w:bookmarkEnd w:id="69"/>
    </w:p>
    <w:p>
      <w:r>
        <w:rPr>
          <w:b w:val="0"/>
          <w:i w:val="0"/>
        </w:rPr>
        <w:t>The reproduced manual calls GOP safe but explicitly mentions poison as an exception to the absence of lethal hazards. Do not infer a universal health lock from the game's non-combat design. The precise handling of pre-existing poison, death during an altar, respawn location, retained equipment and any abandonment penalty remains a separate 727 validation case. [C: S11]</w:t>
      </w:r>
    </w:p>
    <w:p>
      <w:bookmarkStart w:id="70" w:name="sec_17_"/>
      <w:pPr>
        <w:pStyle w:val="Heading1"/>
      </w:pPr>
      <w:r>
        <w:rPr>
          <w:b w:val="0"/>
          <w:i w:val="0"/>
        </w:rPr>
        <w:t>17. Complete legacy token-shop catalogue</w:t>
      </w:r>
      <w:bookmarkEnd w:id="70"/>
    </w:p>
    <w:p>
      <w:bookmarkStart w:id="71" w:name="sec_17_1"/>
      <w:pPr>
        <w:pStyle w:val="Heading2"/>
      </w:pPr>
      <w:r>
        <w:rPr>
          <w:b w:val="0"/>
          <w:i w:val="0"/>
        </w:rPr>
        <w:t>17.1 Catalogue provenance and pricing</w:t>
      </w:r>
      <w:bookmarkEnd w:id="71"/>
    </w:p>
    <w:p>
      <w:r>
        <w:rPr>
          <w:b w:val="0"/>
          <w:i w:val="0"/>
        </w:rPr>
        <w:t xml:space="preserve">U01 reports the older shop interface and enum </w:t>
      </w:r>
      <w:r>
        <w:rPr>
          <w:b/>
          <w:i w:val="0"/>
        </w:rPr>
        <w:t>1680</w:t>
      </w:r>
      <w:r>
        <w:rPr>
          <w:b w:val="0"/>
          <w:i w:val="0"/>
        </w:rPr>
        <w:t xml:space="preserve"> as evidence for prices. The following is that catalogue, with July's master outfit added separately. It is not a claim to have decoded the 727 shop. Exact stock quantities, buy limits, UI ordering, noted delivery and membership checks must be validated in the target. [C: U01 7 and 11]</w:t>
      </w:r>
    </w:p>
    <w:p>
      <w:r>
        <w:rPr>
          <w:b w:val="0"/>
          <w:i w:val="0"/>
        </w:rPr>
        <w:t>There is no conversion between a local orb score and a shop price during a game. The price is paid in guild-token item 13650 in the reported older client. Models or alternate stack-display definitions 13651-13654 do not establish five separate spendable currencies.</w:t>
      </w:r>
    </w:p>
    <w:p>
      <w:bookmarkStart w:id="72" w:name="sec_17_2"/>
      <w:pPr>
        <w:pStyle w:val="Heading2"/>
      </w:pPr>
      <w:r>
        <w:rPr>
          <w:b w:val="0"/>
          <w:i w:val="0"/>
        </w:rPr>
        <w:t>17.2 Talismans</w:t>
      </w:r>
      <w:bookmarkEnd w:id="72"/>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5472"/>
        <w:gridCol w:w="2592"/>
        <w:gridCol w:w="2016"/>
      </w:tblGrid>
      <w:tr>
        <w:trPr>
          <w:cantSplit/>
          <w:tblHeader w:val="true"/>
        </w:trPr>
        <w:tc>
          <w:tcPr>
            <w:tcW w:type="dxa" w:w="547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Item</w:t>
            </w:r>
          </w:p>
        </w:tc>
        <w:tc>
          <w:tcPr>
            <w:tcW w:type="dxa" w:w="25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ID</w:t>
            </w:r>
          </w:p>
        </w:tc>
        <w:tc>
          <w:tcPr>
            <w:tcW w:type="dxa" w:w="20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Tokens</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1438</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1448</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1444</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1440</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1442</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1446</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50</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Cosmic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1454</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125</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1452</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125</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1462</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125</w:t>
            </w:r>
          </w:p>
        </w:tc>
      </w:tr>
      <w:tr>
        <w:trPr>
          <w:cantSplit/>
        </w:trPr>
        <w:tc>
          <w:tcPr>
            <w:tcW w:type="dxa" w:w="54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Law talisman</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1458</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125</w:t>
            </w:r>
          </w:p>
        </w:tc>
      </w:tr>
    </w:tbl>
    <w:p>
      <w:pPr>
        <w:spacing w:after="40" w:before="0" w:line="60" w:lineRule="exact"/>
      </w:pPr>
      <w:r>
        <w:rPr>
          <w:sz w:val="6"/>
        </w:rPr>
      </w:r>
    </w:p>
    <w:p>
      <w:pPr>
        <w:pStyle w:val="Caption"/>
      </w:pPr>
      <w:r>
        <w:rPr>
          <w:b w:val="0"/>
          <w:i w:val="0"/>
        </w:rPr>
        <w:t>Source: U01 7.1 and 11.4. Death and blood talismans are absent from this older shop even though Elriss requires them for the omni collection and the shop sells related teleport tablets. A requirement to show an item is not evidence that the same NPC sells it. Elemental is also outside this ten-entry purchase list. [S21, S36]</w:t>
      </w:r>
    </w:p>
    <w:p>
      <w:bookmarkStart w:id="73" w:name="sec_17_3"/>
      <w:pPr>
        <w:pStyle w:val="Heading2"/>
      </w:pPr>
      <w:r>
        <w:rPr>
          <w:b w:val="0"/>
          <w:i w:val="0"/>
        </w:rPr>
        <w:t>17.3 Ordinary runecrafter outfits</w:t>
      </w:r>
      <w:bookmarkEnd w:id="73"/>
    </w:p>
    <w:p>
      <w:r>
        <w:rPr>
          <w:b w:val="0"/>
          <w:i w:val="0"/>
        </w:rPr>
        <w:t xml:space="preserve">Every listed purchasable piece costs </w:t>
      </w:r>
      <w:r>
        <w:rPr>
          <w:b/>
          <w:i w:val="0"/>
        </w:rPr>
        <w:t>1,000 tokens</w:t>
      </w:r>
      <w:r>
        <w:rPr>
          <w:b w:val="0"/>
          <w:i w:val="0"/>
        </w:rPr>
        <w:t xml:space="preserve">; four pieces of one colour therefore cost </w:t>
      </w:r>
      <w:r>
        <w:rPr>
          <w:b/>
          <w:i w:val="0"/>
        </w:rPr>
        <w:t>4,000</w:t>
      </w:r>
      <w:r>
        <w:rPr>
          <w:b w:val="0"/>
          <w:i w:val="0"/>
        </w:rPr>
        <w:t xml:space="preserve">, and all three colour sets cost </w:t>
      </w:r>
      <w:r>
        <w:rPr>
          <w:b/>
          <w:i w:val="0"/>
        </w:rPr>
        <w:t>12,000</w:t>
      </w:r>
      <w:r>
        <w:rPr>
          <w:b w:val="0"/>
          <w:i w:val="0"/>
        </w:rPr>
        <w:t>. Goggles-up and goggles-down hat IDs are two states of the hat, not two additional pieces needed for a four-piece set. [U01 7.2; D]</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368"/>
        <w:gridCol w:w="1512"/>
        <w:gridCol w:w="1944"/>
        <w:gridCol w:w="1944"/>
        <w:gridCol w:w="1656"/>
        <w:gridCol w:w="1656"/>
      </w:tblGrid>
      <w:tr>
        <w:trPr>
          <w:cantSplit/>
          <w:tblHeader w:val="true"/>
        </w:trPr>
        <w:tc>
          <w:tcPr>
            <w:tcW w:type="dxa" w:w="136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Colour</w:t>
            </w:r>
          </w:p>
        </w:tc>
        <w:tc>
          <w:tcPr>
            <w:tcW w:type="dxa" w:w="151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Robe</w:t>
            </w:r>
          </w:p>
        </w:tc>
        <w:tc>
          <w:tcPr>
            <w:tcW w:type="dxa" w:w="194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Hat, goggles up</w:t>
            </w:r>
          </w:p>
        </w:tc>
        <w:tc>
          <w:tcPr>
            <w:tcW w:type="dxa" w:w="194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Hat, goggles down</w:t>
            </w:r>
          </w:p>
        </w:tc>
        <w:tc>
          <w:tcPr>
            <w:tcW w:type="dxa" w:w="16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Skirt</w:t>
            </w:r>
          </w:p>
        </w:tc>
        <w:tc>
          <w:tcPr>
            <w:tcW w:type="dxa" w:w="16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Gloves</w:t>
            </w:r>
          </w:p>
        </w:tc>
      </w:tr>
      <w:tr>
        <w:trPr>
          <w:cantSplit/>
        </w:trPr>
        <w:tc>
          <w:tcPr>
            <w:tcW w:type="dxa" w:w="13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Yellow</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13614</w:t>
            </w:r>
          </w:p>
        </w:tc>
        <w:tc>
          <w:tcPr>
            <w:tcW w:type="dxa" w:w="194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13615</w:t>
            </w:r>
          </w:p>
        </w:tc>
        <w:tc>
          <w:tcPr>
            <w:tcW w:type="dxa" w:w="194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13616</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13617</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13618</w:t>
            </w:r>
          </w:p>
        </w:tc>
      </w:tr>
      <w:tr>
        <w:trPr>
          <w:cantSplit/>
        </w:trPr>
        <w:tc>
          <w:tcPr>
            <w:tcW w:type="dxa" w:w="13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13619</w:t>
            </w:r>
          </w:p>
        </w:tc>
        <w:tc>
          <w:tcPr>
            <w:tcW w:type="dxa" w:w="194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13620</w:t>
            </w:r>
          </w:p>
        </w:tc>
        <w:tc>
          <w:tcPr>
            <w:tcW w:type="dxa" w:w="194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13621</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13622</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13623</w:t>
            </w:r>
          </w:p>
        </w:tc>
      </w:tr>
      <w:tr>
        <w:trPr>
          <w:cantSplit/>
        </w:trPr>
        <w:tc>
          <w:tcPr>
            <w:tcW w:type="dxa" w:w="13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Blue</w:t>
            </w:r>
          </w:p>
        </w:tc>
        <w:tc>
          <w:tcPr>
            <w:tcW w:type="dxa" w:w="151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13624</w:t>
            </w:r>
          </w:p>
        </w:tc>
        <w:tc>
          <w:tcPr>
            <w:tcW w:type="dxa" w:w="194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13625</w:t>
            </w:r>
          </w:p>
        </w:tc>
        <w:tc>
          <w:tcPr>
            <w:tcW w:type="dxa" w:w="194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13626</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13627</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13628</w:t>
            </w:r>
          </w:p>
        </w:tc>
      </w:tr>
    </w:tbl>
    <w:p>
      <w:pPr>
        <w:spacing w:after="40" w:before="0" w:line="60" w:lineRule="exact"/>
      </w:pPr>
      <w:r>
        <w:rPr>
          <w:sz w:val="6"/>
        </w:rPr>
      </w:r>
    </w:p>
    <w:p>
      <w:r>
        <w:rPr>
          <w:b w:val="0"/>
          <w:i w:val="0"/>
        </w:rPr>
        <w:t>All IDs are older-cache candidates from U01 5.3, 7.2 and 11. Additional IDs 13656-13658 are not assigned a made-up function. Team hats 13612/13613 are separate definitions, not bought from this table.</w:t>
      </w:r>
    </w:p>
    <w:p>
      <w:bookmarkStart w:id="74" w:name="sec_17_4"/>
      <w:pPr>
        <w:pStyle w:val="Heading2"/>
      </w:pPr>
      <w:r>
        <w:rPr>
          <w:b w:val="0"/>
          <w:i w:val="0"/>
        </w:rPr>
        <w:t>17.4 Teleport tablets</w:t>
      </w:r>
      <w:bookmarkEnd w:id="74"/>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3168"/>
        <w:gridCol w:w="1656"/>
        <w:gridCol w:w="1152"/>
        <w:gridCol w:w="4104"/>
      </w:tblGrid>
      <w:tr>
        <w:trPr>
          <w:cantSplit/>
          <w:tblHeader w:val="true"/>
        </w:trPr>
        <w:tc>
          <w:tcPr>
            <w:tcW w:type="dxa" w:w="316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Tablet</w:t>
            </w:r>
          </w:p>
        </w:tc>
        <w:tc>
          <w:tcPr>
            <w:tcW w:type="dxa" w:w="16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ID</w:t>
            </w:r>
          </w:p>
        </w:tc>
        <w:tc>
          <w:tcPr>
            <w:tcW w:type="dxa" w:w="11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Tokens</w:t>
            </w:r>
          </w:p>
        </w:tc>
        <w:tc>
          <w:tcPr>
            <w:tcW w:type="dxa" w:w="41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Destination class</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Runecrafting guild</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13598</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Inside guild</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13599</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30</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Surface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13600</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32</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Surface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13601</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34</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Surface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13602</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36</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Surface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13603</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37</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Surface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13604</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Surface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Cosmic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13605</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39</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Access point in Zanaris</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13606</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40</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Wilderness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Astral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13611</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41</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Lunar Isle; not a normal ruins pocket dimension</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13607</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42</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Surface ruins/access point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Law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13608</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43</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Entrana access rules remain relevant</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Death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13609</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44</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Quest-gated access region</w:t>
            </w:r>
          </w:p>
        </w:tc>
      </w:tr>
      <w:tr>
        <w:trPr>
          <w:cantSplit/>
        </w:trPr>
        <w:tc>
          <w:tcPr>
            <w:tcW w:type="dxa" w:w="316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Blood altar</w:t>
            </w:r>
          </w:p>
        </w:tc>
        <w:tc>
          <w:tcPr>
            <w:tcW w:type="dxa" w:w="165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13610</w:t>
            </w:r>
          </w:p>
        </w:tc>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45</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Quest-gated access region</w:t>
            </w:r>
          </w:p>
        </w:tc>
      </w:tr>
    </w:tbl>
    <w:p>
      <w:pPr>
        <w:spacing w:after="40" w:before="0" w:line="60" w:lineRule="exact"/>
      </w:pPr>
      <w:r>
        <w:rPr>
          <w:sz w:val="6"/>
        </w:rPr>
      </w:r>
    </w:p>
    <w:p>
      <w:pPr>
        <w:pStyle w:val="Caption"/>
      </w:pPr>
      <w:r>
        <w:rPr>
          <w:b w:val="0"/>
          <w:i w:val="0"/>
        </w:rPr>
        <w:t>Source: U01 7.3; S10, S21. The item IDs are not strictly increasing in displayed price order; astral is 13611, not an invented value between chaos and nature.</w:t>
      </w:r>
    </w:p>
    <w:p>
      <w:r>
        <w:rPr>
          <w:b w:val="0"/>
          <w:i w:val="0"/>
        </w:rPr>
        <w:t>Tablets are single-use, stackable and untradeable in the supplied profile. Destination selection, quest checks, teleport restrictions and consumption ordering are separate from buying one. The reported modern purchase cap of 50 is a project choice in U01, not established 727 behaviour. Do not consume a tablet before a failed quest or area check without evidence.</w:t>
      </w:r>
    </w:p>
    <w:p>
      <w:r>
        <w:rPr>
          <w:b w:val="0"/>
          <w:i w:val="0"/>
        </w:rPr>
        <w:t>Quest-sensitive candidates include Lost City for cosmic access, Lunar Diplomacy for astral access, Mourning's End Part II for death, and Legacy of Seergaze for blood. Exact completion versus partial-progress checks, and whether a tablet is usable before a particular altar-entry milestone, require target scripts. At law, validate the special staff and equipment whitelist independently of whether the teleport normally succeeds. [C: U01 7.3, 14; S12]</w:t>
      </w:r>
    </w:p>
    <w:p>
      <w:bookmarkStart w:id="75" w:name="sec_17_5"/>
      <w:pPr>
        <w:pStyle w:val="Heading2"/>
      </w:pPr>
      <w:r>
        <w:rPr>
          <w:b w:val="0"/>
          <w:i w:val="0"/>
        </w:rPr>
        <w:t>17.5 Other purchases</w:t>
      </w:r>
      <w:bookmarkEnd w:id="75"/>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304"/>
        <w:gridCol w:w="2160"/>
        <w:gridCol w:w="5616"/>
      </w:tblGrid>
      <w:tr>
        <w:trPr>
          <w:cantSplit/>
          <w:tblHeader w:val="true"/>
        </w:trPr>
        <w:tc>
          <w:tcPr>
            <w:tcW w:type="dxa" w:w="23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Reward</w:t>
            </w:r>
          </w:p>
        </w:tc>
        <w:tc>
          <w:tcPr>
            <w:tcW w:type="dxa" w:w="216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Cost</w:t>
            </w:r>
          </w:p>
        </w:tc>
        <w:tc>
          <w:tcPr>
            <w:tcW w:type="dxa" w:w="56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Scope / caution</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 essence</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 token per essence in supplied free-world profile</w:t>
            </w:r>
          </w:p>
        </w:tc>
        <w:tc>
          <w:tcPr>
            <w:tcW w:type="dxa" w:w="56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Distinguish shop delivery from end-of-round essence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Pure essence</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 token per essence in supplied members' profile</w:t>
            </w:r>
          </w:p>
        </w:tc>
        <w:tc>
          <w:tcPr>
            <w:tcW w:type="dxa" w:w="56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Runespan essence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Blank Runecrafting staff</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10,000 tokens</w:t>
            </w:r>
          </w:p>
        </w:tc>
        <w:tc>
          <w:tcPr>
            <w:tcW w:type="dxa" w:w="56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Reported ID 13629; cannot be wielded while blank</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Master runecrafter hat</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15,000 tokens</w:t>
            </w:r>
          </w:p>
        </w:tc>
        <w:tc>
          <w:tcPr>
            <w:tcW w:type="dxa" w:w="56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July 2012 reward; matching item ID pending</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Master runecrafter body</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15,000 tokens</w:t>
            </w:r>
          </w:p>
        </w:tc>
        <w:tc>
          <w:tcPr>
            <w:tcW w:type="dxa" w:w="56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Same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Master runecrafter skirt</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15,000 tokens</w:t>
            </w:r>
          </w:p>
        </w:tc>
        <w:tc>
          <w:tcPr>
            <w:tcW w:type="dxa" w:w="56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Same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Master runecrafter boots</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15,000 tokens</w:t>
            </w:r>
          </w:p>
        </w:tc>
        <w:tc>
          <w:tcPr>
            <w:tcW w:type="dxa" w:w="56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Same</w:t>
            </w:r>
          </w:p>
        </w:tc>
      </w:tr>
    </w:tbl>
    <w:p>
      <w:pPr>
        <w:spacing w:after="40" w:before="0" w:line="60" w:lineRule="exact"/>
      </w:pPr>
      <w:r>
        <w:rPr>
          <w:sz w:val="6"/>
        </w:rPr>
      </w:r>
    </w:p>
    <w:p>
      <w:pPr>
        <w:pStyle w:val="Caption"/>
      </w:pPr>
      <w:r>
        <w:rPr>
          <w:b w:val="0"/>
          <w:i w:val="0"/>
        </w:rPr>
        <w:t>Sources: U01 7.4/8; S02, S24-S28, S31. The supplied essence purchase limit of 10,000 and any noted form remain client/server candidates to verify. A blank staff's cost is equal to 10,000 one-token essence under this table, but no current coin valuation is implied.</w:t>
      </w:r>
    </w:p>
    <w:p>
      <w:bookmarkStart w:id="76" w:name="sec_18_"/>
      <w:pPr>
        <w:pStyle w:val="Heading1"/>
      </w:pPr>
      <w:r>
        <w:rPr>
          <w:b w:val="0"/>
          <w:i w:val="0"/>
        </w:rPr>
        <w:t>18. Reward equipment: stats, effects and binding</w:t>
      </w:r>
      <w:bookmarkEnd w:id="76"/>
    </w:p>
    <w:p>
      <w:bookmarkStart w:id="77" w:name="sec_18_1"/>
      <w:pPr>
        <w:pStyle w:val="Heading2"/>
      </w:pPr>
      <w:r>
        <w:rPr>
          <w:b w:val="0"/>
          <w:i w:val="0"/>
        </w:rPr>
        <w:t>18.1 Ordinary robes are not master robes</w:t>
      </w:r>
      <w:bookmarkEnd w:id="77"/>
    </w:p>
    <w:p>
      <w:r>
        <w:rPr>
          <w:b w:val="0"/>
          <w:i w:val="0"/>
        </w:rPr>
        <w:t xml:space="preserve">The ordinary coloured outfit's reported hidden orb contributions are +2 gloves, +3 robe and +3 skirt, as discussed in section 10. That is a possible </w:t>
      </w:r>
      <w:r>
        <w:rPr>
          <w:b/>
          <w:i w:val="0"/>
        </w:rPr>
        <w:t>movement control</w:t>
      </w:r>
      <w:r>
        <w:rPr>
          <w:b w:val="0"/>
          <w:i w:val="0"/>
        </w:rPr>
        <w:t xml:space="preserve"> input, not a percentage XP boost. The master outfit's XP effect must be handled separately. [S11; U01 7.2]</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656"/>
        <w:gridCol w:w="1440"/>
        <w:gridCol w:w="4752"/>
        <w:gridCol w:w="2232"/>
      </w:tblGrid>
      <w:tr>
        <w:trPr>
          <w:cantSplit/>
          <w:tblHeader w:val="true"/>
        </w:trPr>
        <w:tc>
          <w:tcPr>
            <w:tcW w:type="dxa" w:w="16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Ordinary piece</w:t>
            </w:r>
          </w:p>
        </w:tc>
        <w:tc>
          <w:tcPr>
            <w:tcW w:type="dxa" w:w="14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Magic attack</w:t>
            </w:r>
          </w:p>
        </w:tc>
        <w:tc>
          <w:tcPr>
            <w:tcW w:type="dxa" w:w="47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Stab / slash / crush / magic / ranged defence</w:t>
            </w:r>
          </w:p>
        </w:tc>
        <w:tc>
          <w:tcPr>
            <w:tcW w:type="dxa" w:w="22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Summoning defence</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Hat</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w:t>
            </w:r>
          </w:p>
        </w:tc>
        <w:tc>
          <w:tcPr>
            <w:tcW w:type="dxa" w:w="47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 / +3 / +3 / +3 / +3</w:t>
            </w:r>
          </w:p>
        </w:tc>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0 in reproduced manual</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Robe</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w:t>
            </w:r>
          </w:p>
        </w:tc>
        <w:tc>
          <w:tcPr>
            <w:tcW w:type="dxa" w:w="47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 / +5 / +5 / +5 / +5</w:t>
            </w:r>
          </w:p>
        </w:tc>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0 in reproduced manual</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Skirt</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w:t>
            </w:r>
          </w:p>
        </w:tc>
        <w:tc>
          <w:tcPr>
            <w:tcW w:type="dxa" w:w="47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 / +4 / +4 / +4 / +4</w:t>
            </w:r>
          </w:p>
        </w:tc>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0 in reproduced manual</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Gloves</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w:t>
            </w:r>
          </w:p>
        </w:tc>
        <w:tc>
          <w:tcPr>
            <w:tcW w:type="dxa" w:w="47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 / +2 / +2 / +2 / +2</w:t>
            </w:r>
          </w:p>
        </w:tc>
        <w:tc>
          <w:tcPr>
            <w:tcW w:type="dxa" w:w="22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0 in reproduced manual</w:t>
            </w:r>
          </w:p>
        </w:tc>
      </w:tr>
      <w:tr>
        <w:trPr>
          <w:cantSplit/>
        </w:trPr>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Full set, arithmetic</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w:t>
            </w:r>
          </w:p>
        </w:tc>
        <w:tc>
          <w:tcPr>
            <w:tcW w:type="dxa" w:w="47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+14 / +14 / +14 / +14 / +14</w:t>
            </w:r>
          </w:p>
        </w:tc>
        <w:tc>
          <w:tcPr>
            <w:tcW w:type="dxa" w:w="22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r>
    </w:tbl>
    <w:p>
      <w:pPr>
        <w:spacing w:after="40" w:before="0" w:line="60" w:lineRule="exact"/>
      </w:pPr>
      <w:r>
        <w:rPr>
          <w:sz w:val="6"/>
        </w:rPr>
      </w:r>
    </w:p>
    <w:p>
      <w:pPr>
        <w:pStyle w:val="Caption"/>
      </w:pPr>
      <w:r>
        <w:rPr>
          <w:b w:val="0"/>
          <w:i w:val="0"/>
        </w:rPr>
        <w:t>Sources: U01 7.2 and S11. These are pre-EoC bonuses, not current RS3 armour ratings. The 727 item definitions should settle any source-table disagreement. The source's phrase 'every defensive style' should not silently include Summoning when the reproduced table lists zero there.</w:t>
      </w:r>
    </w:p>
    <w:p>
      <w:r>
        <w:rPr>
          <w:b w:val="0"/>
          <w:i w:val="0"/>
        </w:rPr>
        <w:t>A legacy robe article disputes the orb benefit, while the historical manual states the +2/+3/+3 contributions explicitly. That disagreement does not establish a dated removal of the benefit. [X: S11, S34]</w:t>
      </w:r>
    </w:p>
    <w:p>
      <w:r>
        <w:rPr>
          <w:b w:val="0"/>
          <w:i w:val="0"/>
        </w:rPr>
        <w:t>The older outfit has no degradation schedule in the supplied description. Goggles toggle the hat variant; they do not recharge XP, reset an orb cooldown, or generate another purchased item. Outfit storage in a magic wardrobe is a wider Construction interaction, not proof that game-issued team hats are storable. [U01 7.2]</w:t>
      </w:r>
    </w:p>
    <w:p>
      <w:bookmarkStart w:id="78" w:name="sec_18_2"/>
      <w:pPr>
        <w:pStyle w:val="Heading2"/>
      </w:pPr>
      <w:r>
        <w:rPr>
          <w:b w:val="0"/>
          <w:i w:val="0"/>
        </w:rPr>
        <w:t>18.2 Master outfit: original July profile</w:t>
      </w:r>
      <w:bookmarkEnd w:id="78"/>
    </w:p>
    <w:p>
      <w:r>
        <w:rPr>
          <w:b w:val="0"/>
          <w:i w:val="0"/>
        </w:rPr>
        <w:t xml:space="preserve">The original Jagex announcement gives </w:t>
      </w:r>
      <w:r>
        <w:rPr>
          <w:b/>
          <w:i w:val="0"/>
        </w:rPr>
        <w:t>2.5%</w:t>
      </w:r>
      <w:r>
        <w:rPr>
          <w:b w:val="0"/>
          <w:i w:val="0"/>
        </w:rPr>
        <w:t xml:space="preserve"> for the complete master runecrafter set. The later September announcement raises/rebalances existing skill outfits to </w:t>
      </w:r>
      <w:r>
        <w:rPr>
          <w:b/>
          <w:i w:val="0"/>
        </w:rPr>
        <w:t>5%</w:t>
      </w:r>
      <w:r>
        <w:rPr>
          <w:b w:val="0"/>
          <w:i w:val="0"/>
        </w:rPr>
        <w:t>. Tip.It's calculator preserves the original individual weights, also visible as older notes inside RuneHQ's later item entries. The July working profile is therefore the following, not the modern 1%-each description. [A/B: S02-S03, S24-S28]</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3600"/>
        <w:gridCol w:w="2160"/>
        <w:gridCol w:w="2016"/>
        <w:gridCol w:w="2304"/>
      </w:tblGrid>
      <w:tr>
        <w:trPr>
          <w:cantSplit/>
          <w:tblHeader w:val="true"/>
        </w:trPr>
        <w:tc>
          <w:tcPr>
            <w:tcW w:type="dxa" w:w="36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Piece / set condition</w:t>
            </w:r>
          </w:p>
        </w:tc>
        <w:tc>
          <w:tcPr>
            <w:tcW w:type="dxa" w:w="216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Original candidate bonus</w:t>
            </w:r>
          </w:p>
        </w:tc>
        <w:tc>
          <w:tcPr>
            <w:tcW w:type="dxa" w:w="20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Tokens</w:t>
            </w:r>
          </w:p>
        </w:tc>
        <w:tc>
          <w:tcPr>
            <w:tcW w:type="dxa" w:w="23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Evidence</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Hat</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+0.4% XP</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15,000</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S24, S28</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+0.8% XP</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15,000</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S25, S28</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Skirt</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+0.6% XP</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15,000</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S26, S28</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Boots</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+0.2% XP</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15,000</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S27, S28</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All four pieces' individual total</w:t>
            </w:r>
          </w:p>
        </w:tc>
        <w:tc>
          <w:tcPr>
            <w:tcW w:type="dxa" w:w="216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+2.0%</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60,000 total</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Extra complete-set amount</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+0.5 percentage points</w:t>
            </w:r>
          </w:p>
        </w:tc>
        <w:tc>
          <w:tcPr>
            <w:tcW w:type="dxa" w:w="201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extra purchase</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 2.5 - 2.0</w:t>
            </w:r>
          </w:p>
        </w:tc>
      </w:tr>
      <w:tr>
        <w:trPr>
          <w:cantSplit/>
        </w:trPr>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Complete set</w:t>
            </w:r>
          </w:p>
        </w:tc>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+2.5% XP</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60,000</w:t>
            </w:r>
          </w:p>
        </w:tc>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S02</w:t>
            </w:r>
          </w:p>
        </w:tc>
      </w:tr>
    </w:tbl>
    <w:p>
      <w:pPr>
        <w:spacing w:after="40" w:before="0" w:line="60" w:lineRule="exact"/>
      </w:pPr>
      <w:r>
        <w:rPr>
          <w:sz w:val="6"/>
        </w:rPr>
      </w:r>
    </w:p>
    <w:p>
      <w:r>
        <w:rPr>
          <w:b w:val="0"/>
          <w:i w:val="0"/>
        </w:rPr>
        <w:t>A November-2012 legacy outfit article already uses the later rebalanced weights, illustrating why it is not a July price/effect snapshot. [S23]</w:t>
      </w:r>
    </w:p>
    <w:p>
      <w:r>
        <w:rPr>
          <w:b w:val="0"/>
          <w:i w:val="0"/>
        </w:rPr>
        <w:t>The individual breakdown is corroborated legacy material, not a 727 script extraction. The 0.5-point residual is arithmetic; exact implementation as a separate set-bonus branch remains to be verified. RuneHQ's pages mix old and new values, so their modern 5% sentence must not override the dated original announcement.</w:t>
      </w:r>
    </w:p>
    <w:p>
      <w:r>
        <w:rPr>
          <w:b w:val="0"/>
          <w:i w:val="0"/>
        </w:rPr>
        <w:t xml:space="preserve">During GOP the required team hat prevents wearing the complete master set simultaneously. Body + skirt + boots sum to </w:t>
      </w:r>
      <w:r>
        <w:rPr>
          <w:b/>
          <w:i w:val="0"/>
        </w:rPr>
        <w:t>1.6%</w:t>
      </w:r>
      <w:r>
        <w:rPr>
          <w:b w:val="0"/>
          <w:i w:val="0"/>
        </w:rPr>
        <w:t xml:space="preserve"> under the original breakdown, with no complete-set bonus. This is an equipment/arithmetic constraint, not proof of the final stacking formula with GOP, FoG gloves, ring-created runes or other temporary bonuses. [D]</w:t>
      </w:r>
    </w:p>
    <w:p>
      <w:r>
        <w:rPr>
          <w:b w:val="0"/>
          <w:i w:val="0"/>
        </w:rPr>
        <w:t>For example, a base-5 XP component with a 0.8% bonus yields 5.04 before internal rounding; applying 0.8% to an already doubled 10 yields 10.08 instead. Which component receives the bonus and whether XP is rounded per essence or per action can alter a batch result. Preserve fractional XP through testing rather than treating every displayed integer as an exact internal award.</w:t>
      </w:r>
    </w:p>
    <w:p>
      <w:bookmarkStart w:id="79" w:name="sec_18_3"/>
      <w:pPr>
        <w:pStyle w:val="Heading2"/>
      </w:pPr>
      <w:r>
        <w:rPr>
          <w:b w:val="0"/>
          <w:i w:val="0"/>
        </w:rPr>
        <w:t>18.3 Staff creation and variants</w:t>
      </w:r>
      <w:bookmarkEnd w:id="79"/>
    </w:p>
    <w:p>
      <w:r>
        <w:rPr>
          <w:b w:val="0"/>
          <w:i w:val="0"/>
        </w:rPr>
        <w:t>A blank staff is bought unbound. The historical description binds an ordinary talisman to it at the corresponding altar; omni binding is performed by Korvak. Binding is described as irreversible and unlike tiara creation does not grant Runecrafting XP. These staves act as altar-entry credentials; they do not supply unlimited elemental runes merely because they are called air or fire staves. [S31, S36; U01 8]</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592"/>
        <w:gridCol w:w="2448"/>
        <w:gridCol w:w="2592"/>
        <w:gridCol w:w="2448"/>
      </w:tblGrid>
      <w:tr>
        <w:trPr>
          <w:cantSplit/>
          <w:tblHeader w:val="true"/>
        </w:trPr>
        <w:tc>
          <w:tcPr>
            <w:tcW w:type="dxa" w:w="25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Staff type</w:t>
            </w:r>
          </w:p>
        </w:tc>
        <w:tc>
          <w:tcPr>
            <w:tcW w:type="dxa" w:w="244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item ID</w:t>
            </w:r>
          </w:p>
        </w:tc>
        <w:tc>
          <w:tcPr>
            <w:tcW w:type="dxa" w:w="25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Staff type</w:t>
            </w:r>
          </w:p>
        </w:tc>
        <w:tc>
          <w:tcPr>
            <w:tcW w:type="dxa" w:w="244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item ID</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Blank</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13629</w:t>
            </w:r>
          </w:p>
        </w:tc>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Cosmic</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13636</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13630</w:t>
            </w:r>
          </w:p>
        </w:tc>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13637</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13631</w:t>
            </w:r>
          </w:p>
        </w:tc>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13638</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13632</w:t>
            </w:r>
          </w:p>
        </w:tc>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Law</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13639</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13633</w:t>
            </w:r>
          </w:p>
        </w:tc>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Death</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13640</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13634</w:t>
            </w:r>
          </w:p>
        </w:tc>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Blood</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13641</w:t>
            </w:r>
          </w:p>
        </w:tc>
      </w:tr>
      <w:tr>
        <w:trPr>
          <w:cantSplit/>
        </w:trPr>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13635</w:t>
            </w:r>
          </w:p>
        </w:tc>
        <w:tc>
          <w:tcPr>
            <w:tcW w:type="dxa" w:w="25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w:t>
            </w:r>
          </w:p>
        </w:tc>
        <w:tc>
          <w:tcPr>
            <w:tcW w:type="dxa" w:w="244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13642</w:t>
            </w:r>
          </w:p>
        </w:tc>
      </w:tr>
    </w:tbl>
    <w:p>
      <w:pPr>
        <w:spacing w:after="40" w:before="0" w:line="60" w:lineRule="exact"/>
      </w:pPr>
      <w:r>
        <w:rPr>
          <w:sz w:val="6"/>
        </w:rPr>
      </w:r>
    </w:p>
    <w:p>
      <w:pPr>
        <w:pStyle w:val="Caption"/>
      </w:pPr>
      <w:r>
        <w:rPr>
          <w:b w:val="0"/>
          <w:i w:val="0"/>
        </w:rPr>
        <w:t>Source: U01 8 and 11. Do not implement an astral or soul staff by extending this contiguous sequence.</w:t>
      </w:r>
    </w:p>
    <w:p>
      <w:bookmarkStart w:id="80" w:name="sec_18_4"/>
      <w:pPr>
        <w:pStyle w:val="Heading2"/>
      </w:pPr>
      <w:r>
        <w:rPr>
          <w:b w:val="0"/>
          <w:i w:val="0"/>
        </w:rPr>
        <w:t>18.4 Legacy staff bonuses and exceptions</w:t>
      </w:r>
      <w:bookmarkEnd w:id="80"/>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3240"/>
        <w:gridCol w:w="4032"/>
        <w:gridCol w:w="2808"/>
      </w:tblGrid>
      <w:tr>
        <w:trPr>
          <w:cantSplit/>
          <w:tblHeader w:val="true"/>
        </w:trPr>
        <w:tc>
          <w:tcPr>
            <w:tcW w:type="dxa" w:w="32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Attribute</w:t>
            </w:r>
          </w:p>
        </w:tc>
        <w:tc>
          <w:tcPr>
            <w:tcW w:type="dxa" w:w="40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Ordinary bound staff candidate</w:t>
            </w:r>
          </w:p>
        </w:tc>
        <w:tc>
          <w:tcPr>
            <w:tcW w:type="dxa" w:w="280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Exception</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Attack: stab / slash / crush / magic / ranged</w:t>
            </w:r>
          </w:p>
        </w:tc>
        <w:tc>
          <w:tcPr>
            <w:tcW w:type="dxa" w:w="40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 / -1 / +7 / +5 / 0</w:t>
            </w:r>
          </w:p>
        </w:tc>
        <w:tc>
          <w:tcPr>
            <w:tcW w:type="dxa" w:w="28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Law profile reported all zero</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Defence: stab / slash / crush / magic / ranged</w:t>
            </w:r>
          </w:p>
        </w:tc>
        <w:tc>
          <w:tcPr>
            <w:tcW w:type="dxa" w:w="40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 / +3 / +1 / +15 / 0</w:t>
            </w:r>
          </w:p>
        </w:tc>
        <w:tc>
          <w:tcPr>
            <w:tcW w:type="dxa" w:w="28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 magic defence reported +16; law all zero</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Melee strength</w:t>
            </w:r>
          </w:p>
        </w:tc>
        <w:tc>
          <w:tcPr>
            <w:tcW w:type="dxa" w:w="40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+33</w:t>
            </w:r>
          </w:p>
        </w:tc>
        <w:tc>
          <w:tcPr>
            <w:tcW w:type="dxa" w:w="28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Law zero</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Prayer</w:t>
            </w:r>
          </w:p>
        </w:tc>
        <w:tc>
          <w:tcPr>
            <w:tcW w:type="dxa" w:w="403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0</w:t>
            </w:r>
          </w:p>
        </w:tc>
        <w:tc>
          <w:tcPr>
            <w:tcW w:type="dxa" w:w="28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additional bonus reported</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Weight</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Bound staff 2 kg; blank 1 kg</w:t>
            </w:r>
          </w:p>
        </w:tc>
        <w:tc>
          <w:tcPr>
            <w:tcW w:type="dxa" w:w="2808"/>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Validate individual definitions</w:t>
            </w:r>
          </w:p>
        </w:tc>
      </w:tr>
    </w:tbl>
    <w:p>
      <w:pPr>
        <w:spacing w:after="40" w:before="0" w:line="60" w:lineRule="exact"/>
      </w:pPr>
      <w:r>
        <w:rPr>
          <w:sz w:val="6"/>
        </w:rPr>
      </w:r>
    </w:p>
    <w:p>
      <w:pPr>
        <w:pStyle w:val="Caption"/>
      </w:pPr>
      <w:r>
        <w:rPr>
          <w:b w:val="0"/>
          <w:i w:val="0"/>
        </w:rPr>
        <w:t>Source: U01 8.1-8.3; S31. These numerical bonuses are older-revision candidates. Do not use them as post-EoC damage/accuracy values. The source does not establish a corresponding nonzero Summoning-defence value.</w:t>
      </w:r>
    </w:p>
    <w:p>
      <w:r>
        <w:rPr>
          <w:b w:val="0"/>
          <w:i w:val="0"/>
        </w:rPr>
        <w:t>The law staff is a special case for Entrana; a generic 'every weapon is forbidden' check can incorrectly reject it. Conversely, the omni staff's broad altar credentials do not make it a universally permitted Entrana weapon. The Abyss eye-distraction benefit is described qualitatively in the historical staff reference; the public 2009Scape implementation makes it always succeed. That 100% rule is exact for that implementation, not established production probability. [C/X: S31, S33]</w:t>
      </w:r>
    </w:p>
    <w:p>
      <w:bookmarkStart w:id="81" w:name="sec_19_"/>
      <w:pPr>
        <w:pStyle w:val="Heading1"/>
      </w:pPr>
      <w:r>
        <w:rPr>
          <w:b w:val="0"/>
          <w:i w:val="0"/>
        </w:rPr>
        <w:t>19. Geometry and asset candidates for the 727 comparison</w:t>
      </w:r>
      <w:bookmarkEnd w:id="81"/>
    </w:p>
    <w:p>
      <w:bookmarkStart w:id="82" w:name="sec_19_1"/>
      <w:pPr>
        <w:pStyle w:val="Heading2"/>
      </w:pPr>
      <w:r>
        <w:rPr>
          <w:b w:val="0"/>
          <w:i w:val="0"/>
        </w:rPr>
        <w:t>19.1 Status of the coordinate tables</w:t>
      </w:r>
      <w:bookmarkEnd w:id="82"/>
    </w:p>
    <w:p>
      <w:r>
        <w:rPr>
          <w:b w:val="0"/>
          <w:i w:val="0"/>
        </w:rPr>
        <w:t xml:space="preserve">Everything in this section is an </w:t>
      </w:r>
      <w:r>
        <w:rPr>
          <w:b/>
          <w:i w:val="0"/>
        </w:rPr>
        <w:t>older-source candidate</w:t>
      </w:r>
      <w:r>
        <w:rPr>
          <w:b w:val="0"/>
          <w:i w:val="0"/>
        </w:rPr>
        <w:t>, not a fresh extraction from revision 727. U01 reports map backports and multiple build labels. A matching coordinate in a later cache is useful corroboration; it does not prove that spawning, instancing or collision rules are identical. Preserve the original region, plane, local coordinates, loc shape and rotation when validating a placement. [U01 introduction, 2.3, 6.14, 11]</w:t>
      </w:r>
    </w:p>
    <w:p>
      <w:bookmarkStart w:id="83" w:name="sec_19_2"/>
      <w:pPr>
        <w:pStyle w:val="Heading2"/>
      </w:pPr>
      <w:r>
        <w:rPr>
          <w:b w:val="0"/>
          <w:i w:val="0"/>
        </w:rPr>
        <w:t>19.2 Guild placements</w:t>
      </w:r>
      <w:bookmarkEnd w:id="83"/>
    </w:p>
    <w:p>
      <w:r>
        <w:rPr>
          <w:b w:val="0"/>
          <w:i w:val="0"/>
        </w:rPr>
        <w:t xml:space="preserve">Reported region: </w:t>
      </w:r>
      <w:r>
        <w:rPr>
          <w:b/>
          <w:i w:val="0"/>
        </w:rPr>
        <w:t>6741</w:t>
      </w:r>
      <w:r>
        <w:rPr>
          <w:b w:val="0"/>
          <w:i w:val="0"/>
        </w:rPr>
        <w:t xml:space="preserve">, map square </w:t>
      </w:r>
      <w:r>
        <w:rPr>
          <w:b/>
          <w:i w:val="0"/>
        </w:rPr>
        <w:t>26,85</w:t>
      </w:r>
      <w:r>
        <w:rPr>
          <w:b w:val="0"/>
          <w:i w:val="0"/>
        </w:rPr>
        <w:t xml:space="preserve">, region base </w:t>
      </w:r>
      <w:r>
        <w:rPr>
          <w:b/>
          <w:i w:val="0"/>
        </w:rPr>
        <w:t>(1664,5440)</w:t>
      </w:r>
      <w:r>
        <w:rPr>
          <w:b w:val="0"/>
          <w:i w:val="0"/>
        </w:rPr>
        <w:t xml:space="preserve">, plane </w:t>
      </w:r>
      <w:r>
        <w:rPr>
          <w:b/>
          <w:i w:val="0"/>
        </w:rPr>
        <w:t>2</w:t>
      </w:r>
      <w:r>
        <w:rPr>
          <w:b w:val="0"/>
          <w:i w:val="0"/>
        </w:rPr>
        <w:t>. Positions below are world coordinates on that plane.</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880"/>
        <w:gridCol w:w="1656"/>
        <w:gridCol w:w="2664"/>
        <w:gridCol w:w="2880"/>
      </w:tblGrid>
      <w:tr>
        <w:trPr>
          <w:cantSplit/>
          <w:tblHeader w:val="true"/>
        </w:trPr>
        <w:tc>
          <w:tcPr>
            <w:tcW w:type="dxa" w:w="28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Object / NPC</w:t>
            </w:r>
          </w:p>
        </w:tc>
        <w:tc>
          <w:tcPr>
            <w:tcW w:type="dxa" w:w="16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ID</w:t>
            </w:r>
          </w:p>
        </w:tc>
        <w:tc>
          <w:tcPr>
            <w:tcW w:type="dxa" w:w="266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Position</w:t>
            </w:r>
          </w:p>
        </w:tc>
        <w:tc>
          <w:tcPr>
            <w:tcW w:type="dxa" w:w="28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Size / operation</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exit portal</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38279</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1696,5460</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Enter</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Altar-map table</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38315</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1694,5466</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5x5; Study</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Bookcase</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38322</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1696,5476</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Search</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Bookcase</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38323</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1704,5465</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Search</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Bookcase</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38324</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1704,5470</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2x1; Search</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Containment unit</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38327</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1697,5460</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3x2; Activate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Storage unit</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38328</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1688,5465</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operation reported</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Runestone accelerator</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38329</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1688,5469</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3x2; Activate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Gyroscope</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38330</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1699,5476</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Activate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Glass spheres</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38331</w:t>
            </w:r>
          </w:p>
        </w:tc>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1688,5467 and 1701,5474</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Activate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Decorative trapdoor</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38332</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1699,5472</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Reported non-interactive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Elriss</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NPC 8032</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1692,5465</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Talk-to; Exchange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Korvak</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NPC 8029</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1701,5474</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Dialogue operations</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Candidate session return</w:t>
            </w:r>
          </w:p>
        </w:tc>
        <w:tc>
          <w:tcPr>
            <w:tcW w:type="dxa" w:w="16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object ID implied</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1696,5473</w:t>
            </w:r>
          </w:p>
        </w:tc>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Teleport destination, not exit-portal anchor</w:t>
            </w:r>
          </w:p>
        </w:tc>
      </w:tr>
    </w:tbl>
    <w:p>
      <w:pPr>
        <w:spacing w:after="40" w:before="0" w:line="60" w:lineRule="exact"/>
      </w:pPr>
      <w:r>
        <w:rPr>
          <w:sz w:val="6"/>
        </w:rPr>
      </w:r>
    </w:p>
    <w:p>
      <w:pPr>
        <w:pStyle w:val="Caption"/>
      </w:pPr>
      <w:r>
        <w:rPr>
          <w:b w:val="0"/>
          <w:i w:val="0"/>
        </w:rPr>
        <w:t>Source: U01 2.3 and 6.14. The candidate return tile and portal anchor differ by thirteen tiles on the north-south axis; they must not be collapsed because the source describes them informally as being beside one another. The July deposit box and Larriar require additional matching-revision placements not supplied by this table.</w:t>
      </w:r>
    </w:p>
    <w:p>
      <w:bookmarkStart w:id="84" w:name="sec_19_3"/>
      <w:pPr>
        <w:pStyle w:val="Heading2"/>
      </w:pPr>
      <w:r>
        <w:rPr>
          <w:b w:val="0"/>
          <w:i w:val="0"/>
        </w:rPr>
        <w:t>19.3 Altar anchors and regions</w:t>
      </w:r>
      <w:bookmarkEnd w:id="84"/>
    </w:p>
    <w:p>
      <w:r>
        <w:rPr>
          <w:b w:val="0"/>
          <w:i w:val="0"/>
        </w:rPr>
        <w:t xml:space="preserve">All eight candidate altar anchors are the </w:t>
      </w:r>
      <w:r>
        <w:rPr>
          <w:b/>
          <w:i w:val="0"/>
        </w:rPr>
        <w:t>southwest tile of a 3x3 loc</w:t>
      </w:r>
      <w:r>
        <w:rPr>
          <w:b w:val="0"/>
          <w:i w:val="0"/>
        </w:rPr>
        <w:t>, on plane 0. They are not altar-centre coordinates. The centre tile is anchor + (1,1). The source reports altar animation 503. [U01 6.14]</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152"/>
        <w:gridCol w:w="1224"/>
        <w:gridCol w:w="1008"/>
        <w:gridCol w:w="2664"/>
        <w:gridCol w:w="2016"/>
        <w:gridCol w:w="2016"/>
      </w:tblGrid>
      <w:tr>
        <w:trPr>
          <w:cantSplit/>
          <w:tblHeader w:val="true"/>
        </w:trPr>
        <w:tc>
          <w:tcPr>
            <w:tcW w:type="dxa" w:w="11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Round</w:t>
            </w:r>
          </w:p>
        </w:tc>
        <w:tc>
          <w:tcPr>
            <w:tcW w:type="dxa" w:w="12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Altar</w:t>
            </w:r>
          </w:p>
        </w:tc>
        <w:tc>
          <w:tcPr>
            <w:tcW w:type="dxa" w:w="100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Loc</w:t>
            </w:r>
          </w:p>
        </w:tc>
        <w:tc>
          <w:tcPr>
            <w:tcW w:type="dxa" w:w="266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Southwest anchor</w:t>
            </w:r>
          </w:p>
        </w:tc>
        <w:tc>
          <w:tcPr>
            <w:tcW w:type="dxa" w:w="20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Region</w:t>
            </w:r>
          </w:p>
        </w:tc>
        <w:tc>
          <w:tcPr>
            <w:tcW w:type="dxa" w:w="201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Map square</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2478</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2843,4833</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11339</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44,75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2479</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2785,4840</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11083</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43,75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2480</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3483,4835</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13899</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54,75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2481</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2657,4840</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10571</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41,75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5</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2482</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2584,4837</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10315</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40,75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6</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2483</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2522,4839</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10059</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39,75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7, members</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2487</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2270,4841</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9035</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35,75</w:t>
            </w:r>
          </w:p>
        </w:tc>
      </w:tr>
      <w:tr>
        <w:trPr>
          <w:cantSplit/>
        </w:trPr>
        <w:tc>
          <w:tcPr>
            <w:tcW w:type="dxa" w:w="11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8, members</w:t>
            </w:r>
          </w:p>
        </w:tc>
        <w:tc>
          <w:tcPr>
            <w:tcW w:type="dxa" w:w="12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100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2486</w:t>
            </w:r>
          </w:p>
        </w:tc>
        <w:tc>
          <w:tcPr>
            <w:tcW w:type="dxa" w:w="266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2399,4840</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9547</w:t>
            </w:r>
          </w:p>
        </w:tc>
        <w:tc>
          <w:tcPr>
            <w:tcW w:type="dxa" w:w="2016"/>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37,75</w:t>
            </w:r>
          </w:p>
        </w:tc>
      </w:tr>
    </w:tbl>
    <w:p>
      <w:pPr>
        <w:spacing w:after="40" w:before="0" w:line="60" w:lineRule="exact"/>
      </w:pPr>
      <w:r>
        <w:rPr>
          <w:sz w:val="6"/>
        </w:rPr>
      </w:r>
    </w:p>
    <w:p>
      <w:r>
        <w:rPr>
          <w:b w:val="0"/>
          <w:i w:val="0"/>
        </w:rPr>
        <w:t>The numeric altar-ID sequence is not the game sequence: Nature is 2486 and Chaos 2487, while the game visits Chaos first. Do not generate rounds by sorting loc IDs. Other reported anchors are Cosmic 2484 at (2141,4832), Law 2485 at (2463,4831), and Death 2488 at (2204,4835); their existence does not make them GOP rounds. [U01 6.14]</w:t>
      </w:r>
    </w:p>
    <w:p>
      <w:bookmarkStart w:id="85" w:name="sec_19_4"/>
      <w:pPr>
        <w:pStyle w:val="Heading2"/>
      </w:pPr>
      <w:r>
        <w:rPr>
          <w:b w:val="0"/>
          <w:i w:val="0"/>
        </w:rPr>
        <w:t>19.4 Scoring bounds and arrival tiles</w:t>
      </w:r>
      <w:bookmarkEnd w:id="85"/>
    </w:p>
    <w:p>
      <w:r>
        <w:rPr>
          <w:b w:val="0"/>
          <w:i w:val="0"/>
        </w:rPr>
        <w:t xml:space="preserve">For an anchor (a,b), the supplied geometric candidate expands the altar footprint to inclusive bounds </w:t>
      </w:r>
      <w:r>
        <w:rPr>
          <w:b/>
          <w:i w:val="0"/>
        </w:rPr>
        <w:t>(a-1,b-1) through (a+3,b+3)</w:t>
      </w:r>
      <w:r>
        <w:rPr>
          <w:b w:val="0"/>
          <w:i w:val="0"/>
        </w:rPr>
        <w:t>. Subtracting the occupied 3x3 altar leaves sixteen accessible ring tiles. This geometric derivation is not a recovered server scoring procedure. [U01 6.2, 6.14; D]</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440"/>
        <w:gridCol w:w="3024"/>
        <w:gridCol w:w="3024"/>
        <w:gridCol w:w="2592"/>
      </w:tblGrid>
      <w:tr>
        <w:trPr>
          <w:cantSplit/>
          <w:tblHeader w:val="true"/>
        </w:trPr>
        <w:tc>
          <w:tcPr>
            <w:tcW w:type="dxa" w:w="14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Altar</w:t>
            </w:r>
          </w:p>
        </w:tc>
        <w:tc>
          <w:tcPr>
            <w:tcW w:type="dxa" w:w="30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Inclusive southwest bound</w:t>
            </w:r>
          </w:p>
        </w:tc>
        <w:tc>
          <w:tcPr>
            <w:tcW w:type="dxa" w:w="30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Inclusive northeast bound</w:t>
            </w:r>
          </w:p>
        </w:tc>
        <w:tc>
          <w:tcPr>
            <w:tcW w:type="dxa" w:w="25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arrival</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2842,4832</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2846,4836</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2844,4839</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2784,4839</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2788,4843</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2786,4846</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3482,4834</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3486,4838</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3484,4842</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2656,4839</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2660,4843</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2658,4846</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2583,4836</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2587,4840</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2585,4844</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2521,4838</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2525,4842</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2523,4845</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2269,4840</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2273,4844</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2271,4848</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2398,4839</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2402,4843</w:t>
            </w:r>
          </w:p>
        </w:tc>
        <w:tc>
          <w:tcPr>
            <w:tcW w:type="dxa" w:w="2592"/>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2400,4846</w:t>
            </w:r>
          </w:p>
        </w:tc>
      </w:tr>
    </w:tbl>
    <w:p>
      <w:pPr>
        <w:spacing w:after="40" w:before="0" w:line="60" w:lineRule="exact"/>
      </w:pPr>
      <w:r>
        <w:rPr>
          <w:sz w:val="6"/>
        </w:rPr>
      </w:r>
    </w:p>
    <w:p>
      <w:r>
        <w:rPr>
          <w:b w:val="0"/>
          <w:i w:val="0"/>
        </w:rPr>
        <w:t>Arrival positions do not all share one northward offset. Preserve the explicit table rather than applying the Air offset everywhere. If the game uses dynamic map copies, transform these template-relative coordinates into the active instance; do not compare live instance coordinates against an untransformed template rectangle.</w:t>
      </w:r>
    </w:p>
    <w:p>
      <w:bookmarkStart w:id="86" w:name="sec_19_5"/>
      <w:pPr>
        <w:pStyle w:val="Heading2"/>
      </w:pPr>
      <w:r>
        <w:rPr>
          <w:b w:val="0"/>
          <w:i w:val="0"/>
        </w:rPr>
        <w:t>19.5 Pillars, normal exits and ladders</w:t>
      </w:r>
      <w:bookmarkEnd w:id="86"/>
    </w:p>
    <w:p>
      <w:r>
        <w:rPr>
          <w:b w:val="0"/>
          <w:i w:val="0"/>
        </w:rPr>
        <w:t xml:space="preserve">U01 reports a common inner set of eight 1x1 pillars, at the following offsets from the southwest altar anchor: </w:t>
      </w:r>
      <w:r>
        <w:rPr>
          <w:b/>
          <w:i w:val="0"/>
        </w:rPr>
        <w:t>(-3,0), (-3,2), (0,-3), (2,-3), (5,0), (5,2), (0,5), (2,5)</w:t>
      </w:r>
      <w:r>
        <w:rPr>
          <w:b w:val="0"/>
          <w:i w:val="0"/>
        </w:rPr>
        <w:t>. These are reported to block projectiles as well as movement. Mind has additional outer rings, for twenty-four pillars in that older extraction. Exact loc shapes and rotations still matter. [U01 6.14]</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440"/>
        <w:gridCol w:w="3600"/>
        <w:gridCol w:w="1440"/>
        <w:gridCol w:w="3600"/>
      </w:tblGrid>
      <w:tr>
        <w:trPr>
          <w:cantSplit/>
          <w:tblHeader w:val="true"/>
        </w:trPr>
        <w:tc>
          <w:tcPr>
            <w:tcW w:type="dxa" w:w="14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Altar</w:t>
            </w:r>
          </w:p>
        </w:tc>
        <w:tc>
          <w:tcPr>
            <w:tcW w:type="dxa" w:w="36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Normal exit-portal offset</w:t>
            </w:r>
          </w:p>
        </w:tc>
        <w:tc>
          <w:tcPr>
            <w:tcW w:type="dxa" w:w="14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Altar</w:t>
            </w:r>
          </w:p>
        </w:tc>
        <w:tc>
          <w:tcPr>
            <w:tcW w:type="dxa" w:w="36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Normal exit-portal offset</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-2,-5</w:t>
            </w:r>
          </w:p>
        </w:tc>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Fire</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-8,+9</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Mind</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+8,-13</w:t>
            </w:r>
          </w:p>
        </w:tc>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Body</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Water</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+12,-3</w:t>
            </w:r>
          </w:p>
        </w:tc>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Chaos</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+12,-4</w:t>
            </w:r>
          </w:p>
        </w:tc>
      </w:tr>
      <w:tr>
        <w:trPr>
          <w:cantSplit/>
        </w:trPr>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Earth</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-2,-11</w:t>
            </w:r>
          </w:p>
        </w:tc>
        <w:tc>
          <w:tcPr>
            <w:tcW w:type="dxa" w:w="14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Nature</w:t>
            </w:r>
          </w:p>
        </w:tc>
        <w:tc>
          <w:tcPr>
            <w:tcW w:type="dxa" w:w="360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w:t>
            </w:r>
          </w:p>
        </w:tc>
      </w:tr>
    </w:tbl>
    <w:p>
      <w:pPr>
        <w:spacing w:after="40" w:before="0" w:line="60" w:lineRule="exact"/>
      </w:pPr>
      <w:r>
        <w:rPr>
          <w:sz w:val="6"/>
        </w:rPr>
      </w:r>
    </w:p>
    <w:p>
      <w:r>
        <w:rPr>
          <w:b w:val="0"/>
          <w:i w:val="0"/>
        </w:rPr>
        <w:t xml:space="preserve">These are the ordinary altar exits, not Elriss's inter-round portals. The two reported Chaos ladders lie at offsets </w:t>
      </w:r>
      <w:r>
        <w:rPr>
          <w:b/>
          <w:i w:val="0"/>
        </w:rPr>
        <w:t>(-11,+4)</w:t>
      </w:r>
      <w:r>
        <w:rPr>
          <w:b w:val="0"/>
          <w:i w:val="0"/>
        </w:rPr>
        <w:t xml:space="preserve"> and </w:t>
      </w:r>
      <w:r>
        <w:rPr>
          <w:b/>
          <w:i w:val="0"/>
        </w:rPr>
        <w:t>(-16,+8)</w:t>
      </w:r>
      <w:r>
        <w:rPr>
          <w:b w:val="0"/>
          <w:i w:val="0"/>
        </w:rPr>
        <w:t>. Exit handling must bind to the correct object and session phase; sharing a destination area is not enough to identify an inter-round transition. [U01 6.11, 6.14]</w:t>
      </w:r>
    </w:p>
    <w:p>
      <w:bookmarkStart w:id="87" w:name="sec_19_6"/>
      <w:pPr>
        <w:pStyle w:val="Heading2"/>
      </w:pPr>
      <w:r>
        <w:rPr>
          <w:b w:val="0"/>
          <w:i w:val="0"/>
        </w:rPr>
        <w:t>19.6 Animation and graphic register</w:t>
      </w:r>
      <w:bookmarkEnd w:id="87"/>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664"/>
        <w:gridCol w:w="3024"/>
        <w:gridCol w:w="4392"/>
      </w:tblGrid>
      <w:tr>
        <w:trPr>
          <w:cantSplit/>
          <w:tblHeader w:val="true"/>
        </w:trPr>
        <w:tc>
          <w:tcPr>
            <w:tcW w:type="dxa" w:w="266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Effect</w:t>
            </w:r>
          </w:p>
        </w:tc>
        <w:tc>
          <w:tcPr>
            <w:tcW w:type="dxa" w:w="30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definition</w:t>
            </w:r>
          </w:p>
        </w:tc>
        <w:tc>
          <w:tcPr>
            <w:tcW w:type="dxa" w:w="43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Qualification</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Wand-use character animation</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 10132</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Duration and restart cadence unverified</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Attract / repel graphic sequences</w:t>
            </w:r>
          </w:p>
        </w:tc>
        <w:tc>
          <w:tcPr>
            <w:tcW w:type="dxa" w:w="302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10130 / 10131</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Referenced by the paired spot effects</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Orb fade-in / fade-out</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Sequences 10137 / 10135</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proof of gameplay immunity or score delay</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Raise / destroy barrier</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Sequences 10172 / 10173</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Separate from the barrier loc's sequence</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Barrier scenery animation</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 10183</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candidates 38377 / 38378</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 caster attract / repel</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Spot effects 1753 / 1754</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Cast-side graphics in supplied mapping</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Yellow caster attract / repel</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Spot effects 1755 / 1756</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Cast-side graphics in supplied mapping</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 / yellow orb effect</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Spot effects 1757 / 1758</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Attachment and packet path require validation</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Containment / accelerator</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Sequences 10193 / 10195</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Laboratory activation</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Gyroscope / glass spheres</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Sequences 10200 / 10129</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Laboratory activation</w:t>
            </w:r>
          </w:p>
        </w:tc>
      </w:tr>
      <w:tr>
        <w:trPr>
          <w:cantSplit/>
        </w:trPr>
        <w:tc>
          <w:tcPr>
            <w:tcW w:type="dxa" w:w="2664"/>
            <w:vAlign w:val="center"/>
            <w:tcMar>
              <w:top w:w="70" w:type="dxa"/>
              <w:bottom w:w="70" w:type="dxa"/>
              <w:left w:w="90" w:type="dxa"/>
              <w:right w:w="90" w:type="dxa"/>
            </w:tcMar>
          </w:tcPr>
          <w:p>
            <w:pPr>
              <w:keepNext w:val="0"/>
              <w:widowControl w:val="0"/>
              <w:spacing w:before="0" w:after="20" w:line="247" w:lineRule="auto"/>
              <w:jc w:val="left"/>
            </w:pPr>
            <w:r>
              <w:rPr>
                <w:b w:val="0"/>
                <w:i w:val="0"/>
                <w:sz w:val="19"/>
              </w:rPr>
              <w:t>HUD timer range</w:t>
            </w:r>
          </w:p>
        </w:tc>
        <w:tc>
          <w:tcPr>
            <w:tcW w:type="dxa" w:w="30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Sequences 10139 through 10170</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Thirty-two IDs, not thirty-two verified frames</w:t>
            </w:r>
          </w:p>
        </w:tc>
      </w:tr>
    </w:tbl>
    <w:p>
      <w:pPr>
        <w:spacing w:after="40" w:before="0" w:line="60" w:lineRule="exact"/>
      </w:pPr>
      <w:r>
        <w:rPr>
          <w:sz w:val="6"/>
        </w:rPr>
      </w:r>
    </w:p>
    <w:p>
      <w:pPr>
        <w:pStyle w:val="Caption"/>
      </w:pPr>
      <w:r>
        <w:rPr>
          <w:b w:val="0"/>
          <w:i w:val="0"/>
        </w:rPr>
        <w:t>Source: U01 11. A graphic's definition being a spot animation does not establish that it can never be referenced by a projectile update. Definition type and server packet use are different layers. Likewise, an animation lasting a certain number of frames need not set an orb's action timer.</w:t>
      </w:r>
    </w:p>
    <w:p>
      <w:bookmarkStart w:id="88" w:name="sec_20_"/>
      <w:pPr>
        <w:pStyle w:val="Heading1"/>
      </w:pPr>
      <w:r>
        <w:rPr>
          <w:b w:val="0"/>
          <w:i w:val="0"/>
        </w:rPr>
        <w:t>20. Client interfaces, variables and transactional wiring</w:t>
      </w:r>
      <w:bookmarkEnd w:id="88"/>
    </w:p>
    <w:p>
      <w:bookmarkStart w:id="89" w:name="sec_20_1"/>
      <w:pPr>
        <w:pStyle w:val="Heading2"/>
      </w:pPr>
      <w:r>
        <w:rPr>
          <w:b w:val="0"/>
          <w:i w:val="0"/>
        </w:rPr>
        <w:t>20.1 Revision discipline</w:t>
      </w:r>
      <w:bookmarkEnd w:id="89"/>
    </w:p>
    <w:p>
      <w:r>
        <w:rPr>
          <w:b w:val="0"/>
          <w:i w:val="0"/>
        </w:rPr>
        <w:t>The following is a translation register for the older source, not a packet specification for 727. A client-script number, component index, opcode or symbol can change between revisions. Decode the actual definition and call sites before sending any update. U01's public implementation comparisons also show that apparently minor component offsets can direct text into an activity bar or border sprite. [U01 6.15, 7, 11, 14]</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3240"/>
        <w:gridCol w:w="1440"/>
        <w:gridCol w:w="5400"/>
      </w:tblGrid>
      <w:tr>
        <w:trPr>
          <w:cantSplit/>
          <w:tblHeader w:val="true"/>
        </w:trPr>
        <w:tc>
          <w:tcPr>
            <w:tcW w:type="dxa" w:w="32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Interface</w:t>
            </w:r>
          </w:p>
        </w:tc>
        <w:tc>
          <w:tcPr>
            <w:tcW w:type="dxa" w:w="144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ID</w:t>
            </w:r>
          </w:p>
        </w:tc>
        <w:tc>
          <w:tcPr>
            <w:tcW w:type="dxa" w:w="54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Primary role</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Runecrafting Guild Rewards</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779</w:t>
            </w:r>
          </w:p>
        </w:tc>
        <w:tc>
          <w:tcPr>
            <w:tcW w:type="dxa" w:w="54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Select item/quantity, preview cost, confirm purchase</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 altar map</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780</w:t>
            </w:r>
          </w:p>
        </w:tc>
        <w:tc>
          <w:tcPr>
            <w:tcW w:type="dxa" w:w="54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Display talisman-specific location markers</w:t>
            </w:r>
          </w:p>
        </w:tc>
      </w:tr>
      <w:tr>
        <w:trPr>
          <w:cantSplit/>
        </w:trPr>
        <w:tc>
          <w:tcPr>
            <w:tcW w:type="dxa" w:w="324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Great Orb Project HUD</w:t>
            </w:r>
          </w:p>
        </w:tc>
        <w:tc>
          <w:tcPr>
            <w:tcW w:type="dxa" w:w="1440"/>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781</w:t>
            </w:r>
          </w:p>
        </w:tc>
        <w:tc>
          <w:tcPr>
            <w:tcW w:type="dxa" w:w="54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Lobby state, team scores, altar tracker, timer, activity</w:t>
            </w:r>
          </w:p>
        </w:tc>
      </w:tr>
    </w:tbl>
    <w:p>
      <w:pPr>
        <w:spacing w:after="40" w:before="0" w:line="60" w:lineRule="exact"/>
      </w:pPr>
      <w:r>
        <w:rPr>
          <w:sz w:val="6"/>
        </w:rPr>
      </w:r>
    </w:p>
    <w:p>
      <w:bookmarkStart w:id="90" w:name="sec_20_2"/>
      <w:pPr>
        <w:pStyle w:val="Heading2"/>
      </w:pPr>
      <w:r>
        <w:rPr>
          <w:b w:val="0"/>
          <w:i w:val="0"/>
        </w:rPr>
        <w:t>20.2 HUD component table</w:t>
      </w:r>
      <w:bookmarkEnd w:id="90"/>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728"/>
        <w:gridCol w:w="4320"/>
        <w:gridCol w:w="4032"/>
      </w:tblGrid>
      <w:tr>
        <w:trPr>
          <w:cantSplit/>
          <w:tblHeader w:val="true"/>
        </w:trPr>
        <w:tc>
          <w:tcPr>
            <w:tcW w:type="dxa" w:w="172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Component</w:t>
            </w:r>
          </w:p>
        </w:tc>
        <w:tc>
          <w:tcPr>
            <w:tcW w:type="dxa" w:w="432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Reported function</w:t>
            </w:r>
          </w:p>
        </w:tc>
        <w:tc>
          <w:tcPr>
            <w:tcW w:type="dxa" w:w="40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Related value</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Portal-open notice</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Hidden until appropriate phase</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 / 56</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State container / state text</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Waiting for players, portal or orbs</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 / 14</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 / yellow team panels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Team-specific visibility</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38 / 39</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Green-panel score texts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Own / opposing colour</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47 / 48</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Yellow-panel score texts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Own / opposing colour</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36 / 37</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 activity frame / fill</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Display driven from activity variable</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45 / 46</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Yellow activity frame / fill</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Same value, other panel</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33 / 42</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 / yellow round timer dials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Models 41482 / 41481</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15-22</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Eight altar icons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Air through Nature in game order</w:t>
            </w:r>
          </w:p>
        </w:tc>
      </w:tr>
      <w:tr>
        <w:trPr>
          <w:cantSplit/>
        </w:trPr>
        <w:tc>
          <w:tcPr>
            <w:tcW w:type="dxa" w:w="1728"/>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23-30</w:t>
            </w:r>
          </w:p>
        </w:tc>
        <w:tc>
          <w:tcPr>
            <w:tcW w:type="dxa" w:w="432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Altar-result markers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Green model 41479 / yellow 41480; tie reported blank</w:t>
            </w:r>
          </w:p>
        </w:tc>
      </w:tr>
    </w:tbl>
    <w:p>
      <w:pPr>
        <w:spacing w:after="40" w:before="0" w:line="60" w:lineRule="exact"/>
      </w:pPr>
      <w:r>
        <w:rPr>
          <w:sz w:val="6"/>
        </w:rPr>
      </w:r>
    </w:p>
    <w:p>
      <w:pPr>
        <w:pStyle w:val="Caption"/>
      </w:pPr>
      <w:r>
        <w:rPr>
          <w:b w:val="0"/>
          <w:i w:val="0"/>
        </w:rPr>
        <w:t xml:space="preserve">Source: U01 6.15. The eight altar-icon model candidates are </w:t>
      </w:r>
      <w:r>
        <w:rPr>
          <w:b/>
          <w:i w:val="0"/>
        </w:rPr>
        <w:t>41489, 41493, 41495, 41485, 41492, 41490, 41487, 41484</w:t>
      </w:r>
      <w:r>
        <w:rPr>
          <w:b w:val="0"/>
          <w:i w:val="0"/>
        </w:rPr>
        <w:t>, in the displayed game order. The six-round free-world layout must hide or otherwise handle the two extra positions; their presence in an eight-slot interface does not prove that free players participate in those altars.</w:t>
      </w:r>
    </w:p>
    <w:p>
      <w:r>
        <w:rPr>
          <w:b w:val="0"/>
          <w:i w:val="0"/>
        </w:rPr>
        <w:t xml:space="preserve">The source reports HUD initialization through client script </w:t>
      </w:r>
      <w:r>
        <w:rPr>
          <w:b/>
          <w:i w:val="0"/>
        </w:rPr>
        <w:t>731</w:t>
      </w:r>
      <w:r>
        <w:rPr>
          <w:b w:val="0"/>
          <w:i w:val="0"/>
        </w:rPr>
        <w:t xml:space="preserve">, activity updates through </w:t>
      </w:r>
      <w:r>
        <w:rPr>
          <w:b/>
          <w:i w:val="0"/>
        </w:rPr>
        <w:t>2574</w:t>
      </w:r>
      <w:r>
        <w:rPr>
          <w:b w:val="0"/>
          <w:i w:val="0"/>
        </w:rPr>
        <w:t xml:space="preserve">, and tooltips through </w:t>
      </w:r>
      <w:r>
        <w:rPr>
          <w:b/>
          <w:i w:val="0"/>
        </w:rPr>
        <w:t>2576</w:t>
      </w:r>
      <w:r>
        <w:rPr>
          <w:b w:val="0"/>
          <w:i w:val="0"/>
        </w:rPr>
        <w:t>. Its corrections place score text at 38/39 and 47/48, not at the adjacent activity components. A source's earlier claim of 'no variable triggers' was disproved by its own later inspection. That is a warning against making the same inference for unexamined 727 components. [U01 6.15]</w:t>
      </w:r>
    </w:p>
    <w:p>
      <w:bookmarkStart w:id="91" w:name="sec_20_3"/>
      <w:pPr>
        <w:pStyle w:val="Heading2"/>
      </w:pPr>
      <w:r>
        <w:rPr>
          <w:b w:val="0"/>
          <w:i w:val="0"/>
        </w:rPr>
        <w:t>20.3 Packed fields</w:t>
      </w:r>
      <w:bookmarkEnd w:id="91"/>
    </w:p>
    <w:p>
      <w:r>
        <w:rPr>
          <w:b w:val="0"/>
          <w:i w:val="0"/>
        </w:rPr>
        <w:t>Bit ranges below are the supplied description's inclusive convention. Confirm the decoder convention before calculating masks; some tools display an exclusive upper bound.</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160"/>
        <w:gridCol w:w="3096"/>
        <w:gridCol w:w="4824"/>
      </w:tblGrid>
      <w:tr>
        <w:trPr>
          <w:cantSplit/>
          <w:tblHeader w:val="true"/>
        </w:trPr>
        <w:tc>
          <w:tcPr>
            <w:tcW w:type="dxa" w:w="216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Variable</w:t>
            </w:r>
          </w:p>
        </w:tc>
        <w:tc>
          <w:tcPr>
            <w:tcW w:type="dxa" w:w="309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Container / bits</w:t>
            </w:r>
          </w:p>
        </w:tc>
        <w:tc>
          <w:tcPr>
            <w:tcW w:type="dxa" w:w="482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Candidate interpretation</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Varbit 5093</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1276, bits 0-1</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Viewer wand mode: 0 none; 1 attract; 2 repel</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Varbit 5094</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1276, bits 2-6</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Five-bit field; semantics unresolved</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Varbit 5095</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1276, bits 7-9</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Team: 1 yellow, 2 green in supplied client script</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Varbits 5096-5103</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1276, eight subsequent single bits</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Semantics unresolved; do not name them round wins without evidence</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Varbit 5104</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1276, final fourteen bits</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Semantics unresolved</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Varbit 6457</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1495, bits 0-9</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Displayed activity, nominal 0-1,000</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Varbit 6458</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1495, bit 10</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Semantics unresolved</w:t>
            </w:r>
          </w:p>
        </w:tc>
      </w:tr>
      <w:tr>
        <w:trPr>
          <w:cantSplit/>
        </w:trPr>
        <w:tc>
          <w:tcPr>
            <w:tcW w:type="dxa" w:w="2160"/>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Varp 1278</w:t>
            </w:r>
          </w:p>
        </w:tc>
        <w:tc>
          <w:tcPr>
            <w:tcW w:type="dxa" w:w="309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Whole variable</w:t>
            </w:r>
          </w:p>
        </w:tc>
        <w:tc>
          <w:tcPr>
            <w:tcW w:type="dxa" w:w="482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Reward item selected for shop highlighting</w:t>
            </w:r>
          </w:p>
        </w:tc>
      </w:tr>
    </w:tbl>
    <w:p>
      <w:pPr>
        <w:spacing w:after="40" w:before="0" w:line="60" w:lineRule="exact"/>
      </w:pPr>
      <w:r>
        <w:rPr>
          <w:sz w:val="6"/>
        </w:rPr>
      </w:r>
    </w:p>
    <w:p>
      <w:pPr>
        <w:pStyle w:val="Caption"/>
      </w:pPr>
      <w:r>
        <w:rPr>
          <w:b w:val="0"/>
          <w:i w:val="0"/>
        </w:rPr>
        <w:t xml:space="preserve">Source: U01 6.1, 6.15 and 11. The precise placement of the final fields should be confirmed from the definition, not reconstructed solely from the remaining bit count. No client-script read found in the supplied sweep does </w:t>
      </w:r>
      <w:r>
        <w:rPr>
          <w:b/>
          <w:i w:val="0"/>
        </w:rPr>
        <w:t>not</w:t>
      </w:r>
      <w:r>
        <w:rPr>
          <w:b w:val="0"/>
          <w:i w:val="0"/>
        </w:rPr>
        <w:t xml:space="preserve"> imply that a field is unused by the server, unused by another client subsystem or safe to repurpose.</w:t>
      </w:r>
    </w:p>
    <w:p>
      <w:r>
        <w:rPr>
          <w:b w:val="0"/>
          <w:i w:val="0"/>
        </w:rPr>
        <w:t xml:space="preserve">The source's activity script chooses the yellow panel for team value 1 and green for 2, converts activity to a percentage, uses enums </w:t>
      </w:r>
      <w:r>
        <w:rPr>
          <w:b/>
          <w:i w:val="0"/>
        </w:rPr>
        <w:t>197/198</w:t>
      </w:r>
      <w:r>
        <w:rPr>
          <w:b w:val="0"/>
          <w:i w:val="0"/>
        </w:rPr>
        <w:t xml:space="preserve"> for geometry and recolours below 25%. It names orange </w:t>
      </w:r>
      <w:r>
        <w:rPr>
          <w:b/>
          <w:i w:val="0"/>
        </w:rPr>
        <w:t>0xff9900</w:t>
      </w:r>
      <w:r>
        <w:rPr>
          <w:b w:val="0"/>
          <w:i w:val="0"/>
        </w:rPr>
        <w:t xml:space="preserve">, green </w:t>
      </w:r>
      <w:r>
        <w:rPr>
          <w:b/>
          <w:i w:val="0"/>
        </w:rPr>
        <w:t>0x284605</w:t>
      </w:r>
      <w:r>
        <w:rPr>
          <w:b w:val="0"/>
          <w:i w:val="0"/>
        </w:rPr>
        <w:t xml:space="preserve"> and yellow </w:t>
      </w:r>
      <w:r>
        <w:rPr>
          <w:b/>
          <w:i w:val="0"/>
        </w:rPr>
        <w:t>0x666600</w:t>
      </w:r>
      <w:r>
        <w:rPr>
          <w:b w:val="0"/>
          <w:i w:val="0"/>
        </w:rPr>
        <w:t>. These are display candidates; the server must separately own the removal threshold and refill rules. [U01 6.15]</w:t>
      </w:r>
    </w:p>
    <w:p>
      <w:bookmarkStart w:id="92" w:name="sec_20_4"/>
      <w:pPr>
        <w:pStyle w:val="Heading2"/>
      </w:pPr>
      <w:r>
        <w:rPr>
          <w:b w:val="0"/>
          <w:i w:val="0"/>
        </w:rPr>
        <w:t>20.4 NPC transforms and viewer state</w:t>
      </w:r>
      <w:bookmarkEnd w:id="92"/>
    </w:p>
    <w:p>
      <w:r>
        <w:rPr>
          <w:b w:val="0"/>
          <w:i w:val="0"/>
        </w:rPr>
        <w:t xml:space="preserve">Parent orb NPC </w:t>
      </w:r>
      <w:r>
        <w:rPr>
          <w:b/>
          <w:i w:val="0"/>
        </w:rPr>
        <w:t>8021</w:t>
      </w:r>
      <w:r>
        <w:rPr>
          <w:b w:val="0"/>
          <w:i w:val="0"/>
        </w:rPr>
        <w:t xml:space="preserve"> is reported to transform into yellow variants </w:t>
      </w:r>
      <w:r>
        <w:rPr>
          <w:b/>
          <w:i w:val="0"/>
        </w:rPr>
        <w:t>8022/8023/8024</w:t>
      </w:r>
      <w:r>
        <w:rPr>
          <w:b w:val="0"/>
          <w:i w:val="0"/>
        </w:rPr>
        <w:t xml:space="preserve">, while </w:t>
      </w:r>
      <w:r>
        <w:rPr>
          <w:b/>
          <w:i w:val="0"/>
        </w:rPr>
        <w:t>8025</w:t>
      </w:r>
      <w:r>
        <w:rPr>
          <w:b w:val="0"/>
          <w:i w:val="0"/>
        </w:rPr>
        <w:t xml:space="preserve"> transforms into green </w:t>
      </w:r>
      <w:r>
        <w:rPr>
          <w:b/>
          <w:i w:val="0"/>
        </w:rPr>
        <w:t>8026/8027/8028</w:t>
      </w:r>
      <w:r>
        <w:rPr>
          <w:b w:val="0"/>
          <w:i w:val="0"/>
        </w:rPr>
        <w:t xml:space="preserve">, both controlled by varbit </w:t>
      </w:r>
      <w:r>
        <w:rPr>
          <w:b/>
          <w:i w:val="0"/>
        </w:rPr>
        <w:t>5093</w:t>
      </w:r>
      <w:r>
        <w:rPr>
          <w:b w:val="0"/>
          <w:i w:val="0"/>
        </w:rPr>
        <w:t>. The variants correspond to no operation, Attract/Change-wand, and Repel/Change-wand. This is one logical orb with viewer-dependent presentation, not three independent scoring NPCs. [U01 6.1]</w:t>
      </w:r>
    </w:p>
    <w:p>
      <w:r>
        <w:rPr>
          <w:b w:val="0"/>
          <w:i w:val="0"/>
        </w:rPr>
        <w:t>The source additionally associates no-operation mode with fade-in. A single per-viewer variable affecting both parents cannot by itself encode six independent orb spawn ages. Per-orb readiness must therefore be validated separately; the presence of the variable is not proof of how spawn protection was implemented. Reject unauthorized interactions server-side even if the client normally hides the option.</w:t>
      </w:r>
    </w:p>
    <w:p>
      <w:bookmarkStart w:id="93" w:name="sec_20_5"/>
      <w:pPr>
        <w:pStyle w:val="Heading2"/>
      </w:pPr>
      <w:r>
        <w:rPr>
          <w:b w:val="0"/>
          <w:i w:val="0"/>
        </w:rPr>
        <w:t>20.5 Reward-shop state machine</w:t>
      </w:r>
      <w:bookmarkEnd w:id="93"/>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304"/>
        <w:gridCol w:w="3672"/>
        <w:gridCol w:w="4104"/>
      </w:tblGrid>
      <w:tr>
        <w:trPr>
          <w:cantSplit/>
          <w:tblHeader w:val="true"/>
        </w:trPr>
        <w:tc>
          <w:tcPr>
            <w:tcW w:type="dxa" w:w="23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Component / script</w:t>
            </w:r>
          </w:p>
        </w:tc>
        <w:tc>
          <w:tcPr>
            <w:tcW w:type="dxa" w:w="367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Older reported role</w:t>
            </w:r>
          </w:p>
        </w:tc>
        <w:tc>
          <w:tcPr>
            <w:tcW w:type="dxa" w:w="4104"/>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Required distinction</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Title 121</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On-load / trigger for script 729</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Triggered by varp 1278</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Headers 122-125</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Talismans, clothing, tablets, miscellaneous</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Original four-section layout</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135</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Pending purchase cost</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Not confidently the token-balance display</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136</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Selected item and quantity</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Preview, not completed purchase</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163</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Confirm</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Purchase occurs here in supplied interpretation</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center"/>
            </w:pPr>
            <w:r>
              <w:rPr>
                <w:b w:val="0"/>
                <w:i w:val="0"/>
                <w:sz w:val="19"/>
              </w:rPr>
              <w:t>127</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Close</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Must clear or invalidate pending transaction</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Script 729</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Selection highlighting and price refresh</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Reported old switch has 37 cases</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Script 730</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Price and affordability formatting</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Reads enum 1680 and inventory tokens</w:t>
            </w:r>
          </w:p>
        </w:tc>
      </w:tr>
      <w:tr>
        <w:trPr>
          <w:cantSplit/>
        </w:trPr>
        <w:tc>
          <w:tcPr>
            <w:tcW w:type="dxa" w:w="23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Enum 1680</w:t>
            </w:r>
          </w:p>
        </w:tc>
        <w:tc>
          <w:tcPr>
            <w:tcW w:type="dxa" w:w="36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Item-to-integer cost</w:t>
            </w:r>
          </w:p>
        </w:tc>
        <w:tc>
          <w:tcPr>
            <w:tcW w:type="dxa" w:w="4104"/>
            <w:vAlign w:val="center"/>
            <w:tcMar>
              <w:top w:w="70" w:type="dxa"/>
              <w:bottom w:w="70" w:type="dxa"/>
              <w:left w:w="90" w:type="dxa"/>
              <w:right w:w="90" w:type="dxa"/>
            </w:tcMar>
          </w:tcPr>
          <w:p>
            <w:pPr>
              <w:keepNext w:val="0"/>
              <w:widowControl w:val="0"/>
              <w:spacing w:before="0" w:after="20" w:line="247" w:lineRule="auto"/>
              <w:jc w:val="left"/>
            </w:pPr>
            <w:r>
              <w:rPr>
                <w:b w:val="0"/>
                <w:i w:val="0"/>
                <w:sz w:val="19"/>
              </w:rPr>
              <w:t>Older prices, not a universal 727 price table</w:t>
            </w:r>
          </w:p>
        </w:tc>
      </w:tr>
    </w:tbl>
    <w:p>
      <w:pPr>
        <w:spacing w:after="40" w:before="0" w:line="60" w:lineRule="exact"/>
      </w:pPr>
      <w:r>
        <w:rPr>
          <w:sz w:val="6"/>
        </w:rPr>
      </w:r>
    </w:p>
    <w:p>
      <w:pPr>
        <w:pStyle w:val="Caption"/>
      </w:pPr>
      <w:r>
        <w:rPr>
          <w:b w:val="0"/>
          <w:i w:val="0"/>
        </w:rPr>
        <w:t>Source: U01 7 and 11. U01 first says prices are pushed by the server, then explicitly corrects that statement after decoding the scripts. Its appendix still calls component 135 a token counter despite the body explaining it as pending cost. The corrected body is the stronger account within that source, but the matching 727 scripts should decide the issue.</w:t>
      </w:r>
    </w:p>
    <w:p>
      <w:r>
        <w:rPr>
          <w:b w:val="0"/>
          <w:i w:val="0"/>
        </w:rPr>
        <w:t xml:space="preserve">The supplied script reads carried token item </w:t>
      </w:r>
      <w:r>
        <w:rPr>
          <w:b/>
          <w:i w:val="0"/>
        </w:rPr>
        <w:t>13650</w:t>
      </w:r>
      <w:r>
        <w:rPr>
          <w:b w:val="0"/>
          <w:i w:val="0"/>
        </w:rPr>
        <w:t>, not the player's bank. Red/green affordability and membership colouring are display logic, not authorization. The server must validate current quantity, world eligibility, actual owned tokens, inventory capacity, selected item and price when Confirm is processed. It must not trust a price or membership flag submitted by the client. This is implementation-safety guidance; exact historical transaction ordering remains unverified.</w:t>
      </w:r>
    </w:p>
    <w:p>
      <w:r>
        <w:rPr>
          <w:b w:val="0"/>
          <w:i w:val="0"/>
        </w:rPr>
        <w:t xml:space="preserve">U01 lists action numbers </w:t>
      </w:r>
      <w:r>
        <w:rPr>
          <w:b/>
          <w:i w:val="0"/>
        </w:rPr>
        <w:t>155 / 196</w:t>
      </w:r>
      <w:r>
        <w:rPr>
          <w:b w:val="0"/>
          <w:i w:val="0"/>
        </w:rPr>
        <w:t xml:space="preserve"> for Buy 1 / Buy X in another implementation. Those numbers are not portable 727 widget-option packet IDs. Keep the semantic action and component mapping, then derive the target protocol from the matching client. The older 37-case shop script also predates the master-outfit additions; do not conclude that a 727 shop omits them because an older switch does.</w:t>
      </w:r>
    </w:p>
    <w:p>
      <w:bookmarkStart w:id="94" w:name="sec_20_6"/>
      <w:pPr>
        <w:pStyle w:val="Heading2"/>
      </w:pPr>
      <w:r>
        <w:rPr>
          <w:b w:val="0"/>
          <w:i w:val="0"/>
        </w:rPr>
        <w:t>20.6 Tokens, notes and item-state definitions</w:t>
      </w:r>
      <w:bookmarkEnd w:id="94"/>
    </w:p>
    <w:p>
      <w:r>
        <w:rPr>
          <w:b w:val="0"/>
          <w:i w:val="0"/>
        </w:rPr>
        <w:t xml:space="preserve">U01 identifies </w:t>
      </w:r>
      <w:r>
        <w:rPr>
          <w:b/>
          <w:i w:val="0"/>
        </w:rPr>
        <w:t>13650</w:t>
      </w:r>
      <w:r>
        <w:rPr>
          <w:b w:val="0"/>
          <w:i w:val="0"/>
        </w:rPr>
        <w:t xml:space="preserve"> as the inventory currency and </w:t>
      </w:r>
      <w:r>
        <w:rPr>
          <w:b/>
          <w:i w:val="0"/>
        </w:rPr>
        <w:t>13651-13654</w:t>
      </w:r>
      <w:r>
        <w:rPr>
          <w:b w:val="0"/>
          <w:i w:val="0"/>
        </w:rPr>
        <w:t xml:space="preserve"> as stack-appearance variants. Do not award five different interchangeable currencies just because five related definitions exist. The reported script's rune-essence purchase uses noted item </w:t>
      </w:r>
      <w:r>
        <w:rPr>
          <w:b/>
          <w:i w:val="0"/>
        </w:rPr>
        <w:t>1437</w:t>
      </w:r>
      <w:r>
        <w:rPr>
          <w:b w:val="0"/>
          <w:i w:val="0"/>
        </w:rPr>
        <w:t xml:space="preserve"> for its display path; that does not alone prove which item is delivered on a members' world. Delivery rules and member-world pure-essence conversion require server validation. [U01 7, 8.1]</w:t>
      </w:r>
    </w:p>
    <w:p>
      <w:r>
        <w:rPr>
          <w:b w:val="0"/>
          <w:i w:val="0"/>
        </w:rPr>
        <w:t>Shop hats have goggles-up/down variants, while the issued team hats have their own IDs. An appearance match is not an ownership or gameplay-state match. Equipment admission, dye/colour, goggles, reward ownership and team membership must be separate predicates.</w:t>
      </w:r>
    </w:p>
    <w:p>
      <w:bookmarkStart w:id="95" w:name="sec_21_"/>
      <w:pPr>
        <w:pStyle w:val="Heading1"/>
      </w:pPr>
      <w:r>
        <w:rPr>
          <w:b w:val="0"/>
          <w:i w:val="0"/>
        </w:rPr>
        <w:t>21. Audit of the supplied document and unresolved mechanics</w:t>
      </w:r>
      <w:bookmarkEnd w:id="95"/>
    </w:p>
    <w:p>
      <w:bookmarkStart w:id="96" w:name="sec_21_1"/>
      <w:pPr>
        <w:pStyle w:val="Heading2"/>
      </w:pPr>
      <w:r>
        <w:rPr>
          <w:b w:val="0"/>
          <w:i w:val="0"/>
        </w:rPr>
        <w:t>21.1 Corrections that change the July target</w:t>
      </w:r>
      <w:bookmarkEnd w:id="96"/>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952"/>
        <w:gridCol w:w="4176"/>
        <w:gridCol w:w="2952"/>
      </w:tblGrid>
      <w:tr>
        <w:trPr>
          <w:cantSplit/>
          <w:tblHeader w:val="true"/>
        </w:trPr>
        <w:tc>
          <w:tcPr>
            <w:tcW w:type="dxa" w:w="29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Supplied claim or ambiguity</w:t>
            </w:r>
          </w:p>
        </w:tc>
        <w:tc>
          <w:tcPr>
            <w:tcW w:type="dxa" w:w="417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Finding / disposition</w:t>
            </w:r>
          </w:p>
        </w:tc>
        <w:tc>
          <w:tcPr>
            <w:tcW w:type="dxa" w:w="295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Implementation consequence</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January 2010, build 578 with 592 maps, but scattered build-530 labels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Mixed provenance, not one verified data snapshot</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Retain all IDs as older candidates</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Only bug fixes, no mechanical changes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Listed fixes alter barrier placement and reward participation</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Do not equate release day with every later build</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Runespan grouped with Nov 2012 tower change</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Runespan launched 30 Apr 2012; tower rework is later</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Include Runespan integration, keep old tower</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Larriar associated with 2012</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Legacy entry dates introduction to 4 Apr 2011</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Cape seller already relevant</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Master robes excluded for a January target</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Introduced Aug 2011, original full-set bonus 2.5%</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Include original outfit, not later 5% profile</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guild deposit box</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True for source's early target; later guild has one</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Do not turn absence in old maps into July absence</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 total and per-talisman XP</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13,605 total versus itemized sums 13,606 and 13,555</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Preserve disagreement; avoid duplicate completion XP</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Filled wicked hood replaces displayed talismans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Historical omni entry explicitly does not accept it</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Do not backport a modern shortcut without a date</w:t>
            </w:r>
          </w:p>
        </w:tc>
      </w:tr>
      <w:tr>
        <w:trPr>
          <w:cantSplit/>
        </w:trPr>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Most rules settled because no contrary update was found</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An absence of patch notes is not evidence of unchanged code</w:t>
            </w:r>
          </w:p>
        </w:tc>
        <w:tc>
          <w:tcPr>
            <w:tcW w:type="dxa" w:w="2952"/>
            <w:vAlign w:val="center"/>
            <w:tcMar>
              <w:top w:w="70" w:type="dxa"/>
              <w:bottom w:w="70" w:type="dxa"/>
              <w:left w:w="90" w:type="dxa"/>
              <w:right w:w="90" w:type="dxa"/>
            </w:tcMar>
          </w:tcPr>
          <w:p>
            <w:pPr>
              <w:keepNext w:val="0"/>
              <w:widowControl w:val="0"/>
              <w:spacing w:before="0" w:after="20" w:line="247" w:lineRule="auto"/>
              <w:jc w:val="left"/>
            </w:pPr>
            <w:r>
              <w:rPr>
                <w:b w:val="0"/>
                <w:i w:val="0"/>
                <w:sz w:val="19"/>
              </w:rPr>
              <w:t>Keep inferred rules labelled</w:t>
            </w:r>
          </w:p>
        </w:tc>
      </w:tr>
    </w:tbl>
    <w:p>
      <w:pPr>
        <w:spacing w:after="40" w:before="0" w:line="60" w:lineRule="exact"/>
      </w:pPr>
      <w:r>
        <w:rPr>
          <w:sz w:val="6"/>
        </w:rPr>
      </w:r>
    </w:p>
    <w:p>
      <w:pPr>
        <w:pStyle w:val="Caption"/>
      </w:pPr>
      <w:r>
        <w:rPr>
          <w:b w:val="0"/>
          <w:i w:val="0"/>
        </w:rPr>
        <w:t>Sources: U01; S02-S08, S17-S22. The source's list of excluded modern features also groups unrelated dates together. For July, each feature needs its own existence check rather than a blanket 'post-2010' exclusion.</w:t>
      </w:r>
    </w:p>
    <w:p>
      <w:bookmarkStart w:id="97" w:name="sec_21_2"/>
      <w:pPr>
        <w:pStyle w:val="Heading2"/>
      </w:pPr>
      <w:r>
        <w:rPr>
          <w:b w:val="0"/>
          <w:i w:val="0"/>
        </w:rPr>
        <w:t>21.2 Gameplay conflicts and implementation inventions</w:t>
      </w:r>
      <w:bookmarkEnd w:id="97"/>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088"/>
        <w:gridCol w:w="4392"/>
        <w:gridCol w:w="3600"/>
      </w:tblGrid>
      <w:tr>
        <w:trPr>
          <w:cantSplit/>
          <w:tblHeader w:val="true"/>
        </w:trPr>
        <w:tc>
          <w:tcPr>
            <w:tcW w:type="dxa" w:w="20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Mechanic</w:t>
            </w:r>
          </w:p>
        </w:tc>
        <w:tc>
          <w:tcPr>
            <w:tcW w:type="dxa" w:w="439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Evidence problem</w:t>
            </w:r>
          </w:p>
        </w:tc>
        <w:tc>
          <w:tcPr>
            <w:tcW w:type="dxa" w:w="360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Status for 727</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60- versus 120-second lobby wait</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Conflicting reports and differing trigger definitions</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Resolve separately from portal window</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Entry portal</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Reproduced manual gives 20 seconds</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Candidate distinct timer, not the lobby timer</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Ordinary robe reach</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+2/+3/+3 reported, but 8/6 bases and 25-level steps chosen</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Curve remains unknown</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Colour dependence</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Dialogue mentions orb colour; source implements team-colour rule</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Test own/enemy orbs and mixed outfits separately</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Repeller maximum</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Specialist 8; some general guide wording says 10</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silent choice of universal 10</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Enemy displacement</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Manual says one square; strategy text says maximum two</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Identify instruction/release context</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Enemy instruction cooldown</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Five ticks in specialist-derived account</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Scope and phase unverified</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New barrier against an already controlled orb</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Broad 'stops every orb' rule misses documented exception</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Add state-sensitive collision tests</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Enemy barrier destruction</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50% is a guessed default</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No recovered probability or fixed-hit count</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Activity timeout</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2-3 minutes, 80 seconds and chosen 60 seconds</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Exact drain/refill unknown</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Reward participation</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Won/drawn condition versus every-altar shorthand</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Losing consolation eligibility unresolved</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Essence equation</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Later-derived candidate accepted without a rounding rule</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Test odd opposing scores and final clamp</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Abandonment</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Flat four minutes versus elapsed-time scaling</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Record both profiles, do not blend</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Ongoing team minimum</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Strategy page says below two per team ends play, but also reports below-four startup exploit</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Preserve normal rule and test exceptional phase ordering</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F2P rotation average</w:t>
            </w:r>
          </w:p>
        </w:tc>
        <w:tc>
          <w:tcPr>
            <w:tcW w:type="dxa" w:w="439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Supplied 494 does not follow from its own table</w:t>
            </w:r>
          </w:p>
        </w:tc>
        <w:tc>
          <w:tcPr>
            <w:tcW w:type="dxa" w:w="360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Derived value is 474 under stated five-game rotation</w:t>
            </w:r>
          </w:p>
        </w:tc>
      </w:tr>
    </w:tbl>
    <w:p>
      <w:pPr>
        <w:spacing w:after="40" w:before="0" w:line="60" w:lineRule="exact"/>
      </w:pPr>
      <w:r>
        <w:rPr>
          <w:sz w:val="6"/>
        </w:rPr>
      </w:r>
    </w:p>
    <w:p>
      <w:pPr>
        <w:pStyle w:val="Caption"/>
      </w:pPr>
      <w:r>
        <w:rPr>
          <w:b w:val="0"/>
          <w:i w:val="0"/>
        </w:rPr>
        <w:t>Sources: relevant sections 7-16 and U01 12-14. A configurable ruling makes an emulator easier to change; it does not make the ruling historically verified.</w:t>
      </w:r>
    </w:p>
    <w:p>
      <w:bookmarkStart w:id="98" w:name="sec_21_3"/>
      <w:pPr>
        <w:pStyle w:val="Heading2"/>
      </w:pPr>
      <w:r>
        <w:rPr>
          <w:b w:val="0"/>
          <w:i w:val="0"/>
        </w:rPr>
        <w:t>21.3 Data-extraction and source-dependence traps</w:t>
      </w:r>
      <w:bookmarkEnd w:id="98"/>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880"/>
        <w:gridCol w:w="3888"/>
        <w:gridCol w:w="3312"/>
      </w:tblGrid>
      <w:tr>
        <w:trPr>
          <w:cantSplit/>
          <w:tblHeader w:val="true"/>
        </w:trPr>
        <w:tc>
          <w:tcPr>
            <w:tcW w:type="dxa" w:w="2880"/>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Claim / shortcut</w:t>
            </w:r>
          </w:p>
        </w:tc>
        <w:tc>
          <w:tcPr>
            <w:tcW w:type="dxa" w:w="38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Why it is insufficient</w:t>
            </w:r>
          </w:p>
        </w:tc>
        <w:tc>
          <w:tcPr>
            <w:tcW w:type="dxa" w:w="331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Correct evidential boundary</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Derived legal tile set equals production spawns</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Legal movement does not identify spawn weights or curated exclusions</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Keep generated candidates distinct from observed tables</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All zero clipping means open ground</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Source measured unparsed maps returning zeros</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Verify map parse/decrypt status before classification</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33x33 window contains 1,044 tiles</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Arithmetic gives 1,089</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Require exact excluded-tile accounting</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Both shared real altars and private instances asserted</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Bystander visibility and private copies need reconciliation</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Map template reuse does not decide instancing</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script has no readers in one sweep</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Decoder omissions and alternate paths remain possible</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Do not repurpose apparently unused variables</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Thirty-two timer IDs are thirty-two frames</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Distinct sequence IDs and frames are different data</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Decode each sequence and its playback</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Orb effect is not a projectile because no projectile flag exists</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Spot definition and projectile packet use are different</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Inspect animation use and packet call sites</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Two emulators agree</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They may share sources or the same guessed default</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Corroboration is not recovered production code</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Abyss distraction always succeeds</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Public implementation explicitly chooses this</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Keep the production success rate unknown</w:t>
            </w:r>
          </w:p>
        </w:tc>
      </w:tr>
      <w:tr>
        <w:trPr>
          <w:cantSplit/>
        </w:trPr>
        <w:tc>
          <w:tcPr>
            <w:tcW w:type="dxa" w:w="2880"/>
            <w:vAlign w:val="center"/>
            <w:tcMar>
              <w:top w:w="70" w:type="dxa"/>
              <w:bottom w:w="70" w:type="dxa"/>
              <w:left w:w="90" w:type="dxa"/>
              <w:right w:w="90" w:type="dxa"/>
            </w:tcMar>
          </w:tcPr>
          <w:p>
            <w:pPr>
              <w:keepNext w:val="0"/>
              <w:widowControl w:val="0"/>
              <w:spacing w:before="0" w:after="20" w:line="247" w:lineRule="auto"/>
              <w:jc w:val="left"/>
            </w:pPr>
            <w:r>
              <w:rPr>
                <w:b w:val="0"/>
                <w:i w:val="0"/>
                <w:sz w:val="19"/>
              </w:rPr>
              <w:t>A modern page retains old text</w:t>
            </w:r>
          </w:p>
        </w:tc>
        <w:tc>
          <w:tcPr>
            <w:tcW w:type="dxa" w:w="38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It may mix several updates in one table</w:t>
            </w:r>
          </w:p>
        </w:tc>
        <w:tc>
          <w:tcPr>
            <w:tcW w:type="dxa" w:w="331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Date the individual claim, not just the page</w:t>
            </w:r>
          </w:p>
        </w:tc>
      </w:tr>
    </w:tbl>
    <w:p>
      <w:pPr>
        <w:spacing w:after="40" w:before="0" w:line="60" w:lineRule="exact"/>
      </w:pPr>
      <w:r>
        <w:rPr>
          <w:sz w:val="6"/>
        </w:rPr>
      </w:r>
    </w:p>
    <w:p>
      <w:pPr>
        <w:pStyle w:val="Caption"/>
      </w:pPr>
      <w:r>
        <w:rPr>
          <w:b w:val="0"/>
          <w:i w:val="0"/>
        </w:rPr>
        <w:t>Sources: U01 6.14-6.15, 11, 14; S33. The public Vief's Trapdoor repository is another relevant investigation lead, but only its repository overview was successfully inspected during this research. Its code and any embedded spawn tables were not retrieved and are not represented here as findings. [S35]</w:t>
      </w:r>
    </w:p>
    <w:p>
      <w:bookmarkStart w:id="99" w:name="sec_21_4"/>
      <w:pPr>
        <w:pStyle w:val="Heading2"/>
      </w:pPr>
      <w:r>
        <w:rPr>
          <w:b w:val="0"/>
          <w:i w:val="0"/>
        </w:rPr>
        <w:t>21.4 Remaining numerical unknowns</w:t>
      </w:r>
      <w:bookmarkEnd w:id="99"/>
    </w:p>
    <w:p>
      <w:r>
        <w:rPr>
          <w:b w:val="0"/>
          <w:i w:val="0"/>
        </w:rPr>
        <w:t>The unresolved set includes the reach/level curve; the actual meaning of speed bonuses; robe-colour qualification; authoritative spawn lists and weights; green initial-spawn ordering; exact ownership arbitration; prototick and pending-movement event order; enemy-action throttling scope; barrier destruction probability; precise barrier grandfathering; activity drain/refill and failed-action credit; essence division and XP rounding; the complete bonus-stacking order; reward participation and abandonment branches; orb score/despawn timing; and 727-specific component and object mappings.</w:t>
      </w:r>
    </w:p>
    <w:p>
      <w:r>
        <w:rPr>
          <w:b w:val="0"/>
          <w:i w:val="0"/>
        </w:rPr>
        <w:t>Guild-specific unknowns include boost checks on each admission route, exact per-talisman XP awards and registration flags, accepted representations of a talisman, replacement ownership checks, pouch durability counters and repair state, master-outfit eligibility/stacking, and all matching 727 dialogue branches. These are data states, not blank spaces to fill with attractive constants.</w:t>
      </w:r>
    </w:p>
    <w:p>
      <w:bookmarkStart w:id="100" w:name="sec_22_"/>
      <w:pPr>
        <w:pStyle w:val="Heading1"/>
      </w:pPr>
      <w:r>
        <w:rPr>
          <w:b w:val="0"/>
          <w:i w:val="0"/>
        </w:rPr>
        <w:t>22. Revision-727 verification and implementation handoff</w:t>
      </w:r>
      <w:bookmarkEnd w:id="100"/>
    </w:p>
    <w:p>
      <w:bookmarkStart w:id="101" w:name="sec_22_1"/>
      <w:pPr>
        <w:pStyle w:val="Heading2"/>
      </w:pPr>
      <w:r>
        <w:rPr>
          <w:b w:val="0"/>
          <w:i w:val="0"/>
        </w:rPr>
        <w:t>22.1 Artifact manifest and evidence ledger</w:t>
      </w:r>
      <w:bookmarkEnd w:id="101"/>
    </w:p>
    <w:p>
      <w:r>
        <w:rPr>
          <w:b w:val="0"/>
          <w:i w:val="0"/>
        </w:rPr>
        <w:t>For each supplied cache, gameval package or script dump, record its hash, claimed revision, extraction tool/version, map backports, successful and failed XTEA decryptions, and any custom content. Distinguish client scripts, original server scripts, and a modern reimplementation's scripts. All three can be useful; only the first two are evidence of their respective original execution paths.</w:t>
      </w:r>
    </w:p>
    <w:p>
      <w:r>
        <w:rPr>
          <w:b w:val="0"/>
          <w:i w:val="0"/>
        </w:rPr>
        <w:t>Each mechanic should have a ledger entry with: semantic name, value and unit, scope, enabling predicate, input state, output state, timer phase, rounding policy, exact source location, source build/date, confidence, alternatives, and the test that can distinguish those alternatives. A bare integer such as 100 is not enough: it could mean ticks, percentage points, tokens, a variable range or an unrelated item count.</w:t>
      </w:r>
    </w:p>
    <w:p>
      <w:bookmarkStart w:id="102" w:name="sec_22_2"/>
      <w:pPr>
        <w:pStyle w:val="Heading2"/>
      </w:pPr>
      <w:r>
        <w:rPr>
          <w:b w:val="0"/>
          <w:i w:val="0"/>
        </w:rPr>
        <w:t>22.2 Static comparison checklist</w:t>
      </w:r>
      <w:bookmarkEnd w:id="102"/>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2088"/>
        <w:gridCol w:w="4536"/>
        <w:gridCol w:w="3456"/>
      </w:tblGrid>
      <w:tr>
        <w:trPr>
          <w:cantSplit/>
          <w:tblHeader w:val="true"/>
        </w:trPr>
        <w:tc>
          <w:tcPr>
            <w:tcW w:type="dxa" w:w="2088"/>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Artifact group</w:t>
            </w:r>
          </w:p>
        </w:tc>
        <w:tc>
          <w:tcPr>
            <w:tcW w:type="dxa" w:w="453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Checks to perform</w:t>
            </w:r>
          </w:p>
        </w:tc>
        <w:tc>
          <w:tcPr>
            <w:tcW w:type="dxa" w:w="345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What the result can establish</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Item/gameval definitions</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Team hats, wands, all robe variants, master pieces, tokens, notes, pouches, staff variants</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IDs, options, parameters, models and declared restrictions</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NPC definitions</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Orb parent/child transforms, Elriss, Korvak, team leaders, Larriar, apprentices</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Transform mapping, footprints, operations, model changes</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 and map data</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deposit box, old devices, tower portal, all altar footprints and exits</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Exact placements, rotations, planes, available collision data</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Interfaces</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779/780/781 candidates and any replacements</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Actual component tree, triggers, display layout</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Client scripts</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All direct and indirect calls from map/shop/HUD</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Rendering formulas, enums, client state and option presentation</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Variables/enums</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Reported 1276/1278/1495 and 1680/1681</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Packed ranges, cost tables and marker mappings</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Sequences/spot effects</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Timer dial, wand, barrier, orb spawn/despawn, laboratory</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Asset references and playback definitions</w:t>
            </w:r>
          </w:p>
        </w:tc>
      </w:tr>
      <w:tr>
        <w:trPr>
          <w:cantSplit/>
        </w:trPr>
        <w:tc>
          <w:tcPr>
            <w:tcW w:type="dxa" w:w="2088"/>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Server-side material, if available</w:t>
            </w:r>
          </w:p>
        </w:tc>
        <w:tc>
          <w:tcPr>
            <w:tcW w:type="dxa" w:w="453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Reward functions, timers, predicates, queue and movement handlers</w:t>
            </w:r>
          </w:p>
        </w:tc>
        <w:tc>
          <w:tcPr>
            <w:tcW w:type="dxa" w:w="345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Authoritative behaviour only to the extent the supplied source is authentic and revision-matched</w:t>
            </w:r>
          </w:p>
        </w:tc>
      </w:tr>
    </w:tbl>
    <w:p>
      <w:pPr>
        <w:spacing w:after="40" w:before="0" w:line="60" w:lineRule="exact"/>
      </w:pPr>
      <w:r>
        <w:rPr>
          <w:sz w:val="6"/>
        </w:rPr>
      </w:r>
    </w:p>
    <w:p>
      <w:r>
        <w:rPr>
          <w:b w:val="0"/>
          <w:i w:val="0"/>
        </w:rPr>
        <w:t>A matching asset ID alone does not validate its source-era meaning. Follow its parameters and consumers. Conversely, a changed number may still name the same semantic asset; gamevals are valuable for tracing that relationship.</w:t>
      </w:r>
    </w:p>
    <w:p>
      <w:bookmarkStart w:id="103" w:name="sec_22_3"/>
      <w:pPr>
        <w:pStyle w:val="Heading2"/>
      </w:pPr>
      <w:r>
        <w:rPr>
          <w:b w:val="0"/>
          <w:i w:val="0"/>
        </w:rPr>
        <w:t>22.3 Behavioural test matrix</w:t>
      </w:r>
      <w:bookmarkEnd w:id="103"/>
    </w:p>
    <w:p>
      <w:r>
        <w:rPr>
          <w:b w:val="0"/>
          <w:i w:val="0"/>
        </w:rPr>
        <w:t>The following are proposed tests, not experiments performed on July 2012 RuneScape.</w:t>
      </w:r>
    </w:p>
    <w:tbl>
      <w:tblPr>
        <w:tblW w:type="auto" w:w="0"/>
        <w:jc w:val="center"/>
        <w:tblLayout w:type="fixed"/>
        <w:tblLook w:firstColumn="1" w:firstRow="1" w:lastColumn="0" w:lastRow="0" w:noHBand="0" w:noVBand="1" w:val="04A0"/>
        <w:tblLayout w:type="fixed"/>
        <w:tblBorders>
          <w:top w:val="single" w:sz="4" w:color="D5DDDA"/>
          <w:left w:val="single" w:sz="4" w:color="D5DDDA"/>
          <w:bottom w:val="single" w:sz="4" w:color="D5DDDA"/>
          <w:right w:val="single" w:sz="4" w:color="D5DDDA"/>
          <w:insideH w:val="single" w:sz="4" w:color="D5DDDA"/>
          <w:insideV w:val="single" w:sz="4" w:color="D5DDDA"/>
        </w:tblBorders>
      </w:tblPr>
      <w:tblGrid>
        <w:gridCol w:w="1872"/>
        <w:gridCol w:w="4176"/>
        <w:gridCol w:w="4032"/>
      </w:tblGrid>
      <w:tr>
        <w:trPr>
          <w:cantSplit/>
          <w:tblHeader w:val="true"/>
        </w:trPr>
        <w:tc>
          <w:tcPr>
            <w:tcW w:type="dxa" w:w="187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Test family</w:t>
            </w:r>
          </w:p>
        </w:tc>
        <w:tc>
          <w:tcPr>
            <w:tcW w:type="dxa" w:w="4176"/>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Boundary cases</w:t>
            </w:r>
          </w:p>
        </w:tc>
        <w:tc>
          <w:tcPr>
            <w:tcW w:type="dxa" w:w="4032"/>
            <w:vAlign w:val="center"/>
            <w:tcMar>
              <w:top w:w="70" w:type="dxa"/>
              <w:bottom w:w="70" w:type="dxa"/>
              <w:left w:w="90" w:type="dxa"/>
              <w:right w:w="90" w:type="dxa"/>
            </w:tcMar>
            <w:shd w:fill="E5EEEA"/>
          </w:tcPr>
          <w:p>
            <w:pPr>
              <w:keepNext w:val="0"/>
              <w:widowControl w:val="0"/>
              <w:spacing w:before="0" w:after="20" w:line="247" w:lineRule="auto"/>
              <w:jc w:val="left"/>
            </w:pPr>
            <w:r>
              <w:rPr>
                <w:b/>
                <w:i w:val="0"/>
                <w:color w:val="163B35"/>
                <w:sz w:val="19"/>
              </w:rPr>
              <w:t>Record / distinguish</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Guild admission</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Base RC 49 boosted to 50; boost expires; portal versus tablet</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Each level predicate and any later re-check</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Team admission</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Empty/full slots; rules flag absent; 2v1, 2v2, 3v2, 5v5</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Balance limit, slot checks, atomic item allocation</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Session startup</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Population changes one tick before expiry; portal clicked at closing boundary</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Countdown reset, entry window, phase ordering</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Orb reach</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All octants; levels around proposed steps; normal/mixed/blue robes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Range metric, endpoints, hidden level curve and colour rule</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Attraction geometry</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Ratios just below/at/above 0.5, 1 and 2</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First and second direction choices, integer comparisons</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Release/prototicks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Idle click, tap, movement-click, two-tick hold then switch</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Delay exceptions, forced action and two-step overrun</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Shared control</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Two teammates; enemy contest; switch wand while held</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Lock ownership, release, displacement and action throttle</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Final thirty seconds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Tick just before, at and after threshold; pending release</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Whether queued enemy movement continues</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Barriers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Place before/after orb control; create forbidden/second/overlapping barrier</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Grandfathering, placement shape and replacement</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Barrier destruction</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Repeated trials by RC level, distance and concurrent attackers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Random versus deterministic attempts; actual probability</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Scoring</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All ring edges/corners; both colours arrive at timeout</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Score attribution, same-tick order and replacement delay</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Activity</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Full idle; one valid/failed action; timed creation/destruction</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Decay interval, refill, saturation, failed-action credit</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Transitions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Late portal entry; straggler at 29/30/31 seconds</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Forced movement, eligibility and state cleanup</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Essence</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Own/opponent odd/even; negative candidate; full inventory</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Rounding, minimum, overflow ownership and type</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XP</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Gloves, master pieces, ring proc, pouches and prior-game essence</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Additive/multiplicative components and award precision</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Tokens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Wins/draws/losses with no action, barrier only, one orb action</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Altar eligibility, consolation and majority bonus</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Departure</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Every route; final tick; ongoing 2v1/1v1; duplicate disconnect</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Penalty branch, termination threshold and exactly-once reward</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Omni registration</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Every talisman/tiara, repeated item, loaded hood, mixed order</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Accepted forms, incremental XP and completion bookkeeping</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Shop transactions</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Quantity 0/negative/huge; insufficient carried tokens; world change</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Revalidation, caps, price precision and rollback</w:t>
            </w:r>
          </w:p>
        </w:tc>
      </w:tr>
      <w:tr>
        <w:trPr>
          <w:cantSplit/>
        </w:trPr>
        <w:tc>
          <w:tcPr>
            <w:tcW w:type="dxa" w:w="1872"/>
            <w:vAlign w:val="center"/>
            <w:tcMar>
              <w:top w:w="70" w:type="dxa"/>
              <w:bottom w:w="70" w:type="dxa"/>
              <w:left w:w="90" w:type="dxa"/>
              <w:right w:w="90" w:type="dxa"/>
            </w:tcMar>
          </w:tcPr>
          <w:p>
            <w:pPr>
              <w:keepNext w:val="0"/>
              <w:widowControl w:val="0"/>
              <w:spacing w:before="0" w:after="20" w:line="247" w:lineRule="auto"/>
              <w:jc w:val="left"/>
            </w:pPr>
            <w:r>
              <w:rPr>
                <w:b w:val="0"/>
                <w:i w:val="0"/>
                <w:sz w:val="19"/>
              </w:rPr>
              <w:t>Pouch repair</w:t>
            </w:r>
          </w:p>
        </w:tc>
        <w:tc>
          <w:tcPr>
            <w:tcW w:type="dxa" w:w="4176"/>
            <w:vAlign w:val="center"/>
            <w:tcMar>
              <w:top w:w="70" w:type="dxa"/>
              <w:bottom w:w="70" w:type="dxa"/>
              <w:left w:w="90" w:type="dxa"/>
              <w:right w:w="90" w:type="dxa"/>
            </w:tcMar>
          </w:tcPr>
          <w:p>
            <w:pPr>
              <w:keepNext w:val="0"/>
              <w:widowControl w:val="0"/>
              <w:spacing w:before="0" w:after="20" w:line="247" w:lineRule="auto"/>
              <w:jc w:val="left"/>
            </w:pPr>
            <w:r>
              <w:rPr>
                <w:b w:val="0"/>
                <w:i w:val="0"/>
                <w:sz w:val="19"/>
              </w:rPr>
              <w:t>Healthy/degraded, banked/held, empty/partially filled</w:t>
            </w:r>
          </w:p>
        </w:tc>
        <w:tc>
          <w:tcPr>
            <w:tcW w:type="dxa" w:w="4032"/>
            <w:vAlign w:val="center"/>
            <w:tcMar>
              <w:top w:w="70" w:type="dxa"/>
              <w:bottom w:w="70" w:type="dxa"/>
              <w:left w:w="90" w:type="dxa"/>
              <w:right w:w="90" w:type="dxa"/>
            </w:tcMar>
          </w:tcPr>
          <w:p>
            <w:pPr>
              <w:keepNext w:val="0"/>
              <w:widowControl w:val="0"/>
              <w:spacing w:before="0" w:after="20" w:line="247" w:lineRule="auto"/>
              <w:jc w:val="left"/>
            </w:pPr>
            <w:r>
              <w:rPr>
                <w:b w:val="0"/>
                <w:i w:val="0"/>
                <w:sz w:val="19"/>
              </w:rPr>
              <w:t>Cost trigger, hidden durability reset and ownership check</w:t>
            </w:r>
          </w:p>
        </w:tc>
      </w:tr>
    </w:tbl>
    <w:p>
      <w:pPr>
        <w:spacing w:after="40" w:before="0" w:line="60" w:lineRule="exact"/>
      </w:pPr>
      <w:r>
        <w:rPr>
          <w:sz w:val="6"/>
        </w:rPr>
      </w:r>
    </w:p>
    <w:p>
      <w:r>
        <w:rPr>
          <w:b w:val="0"/>
          <w:i w:val="0"/>
        </w:rPr>
        <w:t>Use synchronized input, position, variable, score, animation and inventory logs. A video that shows a dial moving can constrain timing; it does not reveal a hidden server counter's exact first event without enough repeated observations. A controlled emulator test proves what that emulator does, not that its behaviour matches the original.</w:t>
      </w:r>
    </w:p>
    <w:p>
      <w:bookmarkStart w:id="104" w:name="sec_22_4"/>
      <w:pPr>
        <w:pStyle w:val="Heading2"/>
      </w:pPr>
      <w:r>
        <w:rPr>
          <w:b w:val="0"/>
          <w:i w:val="0"/>
        </w:rPr>
        <w:t>22.4 Implementation boundaries</w:t>
      </w:r>
      <w:bookmarkEnd w:id="104"/>
    </w:p>
    <w:p>
      <w:r>
        <w:rPr>
          <w:b w:val="0"/>
          <w:i w:val="0"/>
        </w:rPr>
        <w:t>Keep the guild services, shop, session state, per-player state, logical orb state and client presentation separate. A useful decomposition is: admission and rules flags; persistent omni registration; reward shop transactions; lobby/session phases; current altar state; per-player activity and participation; logical orb controller/pending path; player barriers; final settlement; and UI projection. This is an implementation design, not a claim about Jagex's source layout.</w:t>
      </w:r>
    </w:p>
    <w:p>
      <w:r>
        <w:rPr>
          <w:b w:val="0"/>
          <w:i w:val="0"/>
        </w:rPr>
        <w:t>Unknown parameters should remain named alternatives or explicit unresolved fields. Do not ship the source's reach curve, 60-second activity drain or 50% barrier roll under labels such as 'exact 727'. Use deterministic tests for known outcomes, traceable configuration for provisional mechanics and a revision manifest so future evidence can replace a single rule without silently changing unrelated systems.</w:t>
      </w:r>
    </w:p>
    <w:p>
      <w:pPr>
        <w:pStyle w:val="Heading1"/>
      </w:pPr>
      <w:r>
        <w:rPr>
          <w:b w:val="0"/>
          <w:i w:val="0"/>
        </w:rPr>
        <w:t>Source catalogue</w:t>
      </w:r>
    </w:p>
    <w:p>
      <w:bookmarkStart w:id="105" w:name="ref_U01"/>
      <w:pPr>
        <w:keepNext/>
        <w:spacing w:line="250" w:lineRule="auto" w:after="40"/>
      </w:pPr>
      <w:r>
        <w:rPr>
          <w:b w:val="0"/>
          <w:i w:val="0"/>
          <w:sz w:val="20"/>
        </w:rPr>
      </w:r>
      <w:r>
        <w:rPr>
          <w:b/>
          <w:i w:val="0"/>
          <w:sz w:val="20"/>
        </w:rPr>
        <w:t>U01 - Supplied implementation reference.</w:t>
      </w:r>
      <w:r>
        <w:rPr>
          <w:b w:val="0"/>
          <w:i w:val="0"/>
          <w:sz w:val="20"/>
        </w:rPr>
        <w:t xml:space="preserve"> </w:t>
      </w:r>
      <w:r>
        <w:rPr>
          <w:rFonts w:ascii="Consolas" w:hAnsi="Consolas"/>
          <w:b w:val="0"/>
          <w:i w:val="0"/>
          <w:sz w:val="20"/>
        </w:rPr>
        <w:t>GOP_MECHANICS-2010.md</w:t>
      </w:r>
      <w:r>
        <w:rPr>
          <w:b w:val="0"/>
          <w:i w:val="0"/>
          <w:sz w:val="20"/>
        </w:rPr>
        <w:t>, 1,640 lines in the mounted file. Claimed January-2010 behaviour, build-578 cache and build-592 map backports, with residual build-530 labels. Reported extracts and project rulings are distinguished throughout. Underlying cache dumps, repository files and matching 727 assets were not supplied with this document.</w:t>
      </w:r>
      <w:bookmarkEnd w:id="105"/>
    </w:p>
    <w:p>
      <w:bookmarkStart w:id="106" w:name="ref_S01"/>
      <w:pPr>
        <w:keepNext/>
        <w:spacing w:line="250" w:lineRule="auto" w:after="40"/>
      </w:pPr>
      <w:r>
        <w:rPr>
          <w:b w:val="0"/>
          <w:i w:val="0"/>
          <w:sz w:val="20"/>
        </w:rPr>
      </w:r>
      <w:r>
        <w:rPr>
          <w:b/>
          <w:i w:val="0"/>
          <w:sz w:val="20"/>
        </w:rPr>
        <w:t>S01 - Jagex: Runecrafting Guild and Game - For All Players!</w:t>
      </w:r>
      <w:r>
        <w:rPr>
          <w:b w:val="0"/>
          <w:i w:val="0"/>
          <w:sz w:val="20"/>
        </w:rPr>
        <w:t xml:space="preserve"> 12 August 2008. Original release, access requirements and scope.</w:t>
      </w:r>
      <w:bookmarkEnd w:id="106"/>
    </w:p>
    <w:p>
      <w:pPr>
        <w:spacing w:after="100"/>
      </w:pPr>
      <w:hyperlink r:id="rId12">
        <w:r>
          <w:rPr>
            <w:color w:val="226253"/>
            <w:u w:val="single"/>
            <w:sz w:val="19"/>
          </w:rPr>
          <w:t>https://secure.runescape.com/m=news/runecrafting-guild-and-game---for-all-players</w:t>
        </w:r>
      </w:hyperlink>
    </w:p>
    <w:p>
      <w:bookmarkStart w:id="107" w:name="ref_S02"/>
      <w:pPr>
        <w:keepNext/>
        <w:spacing w:line="250" w:lineRule="auto" w:after="40"/>
      </w:pPr>
      <w:r>
        <w:rPr>
          <w:b w:val="0"/>
          <w:i w:val="0"/>
          <w:sz w:val="20"/>
        </w:rPr>
      </w:r>
      <w:r>
        <w:rPr>
          <w:b/>
          <w:i w:val="0"/>
          <w:sz w:val="20"/>
        </w:rPr>
        <w:t>S02 - Jagex: New Rewards for Minigames.</w:t>
      </w:r>
      <w:r>
        <w:rPr>
          <w:b w:val="0"/>
          <w:i w:val="0"/>
          <w:sz w:val="20"/>
        </w:rPr>
        <w:t xml:space="preserve"> 23 August 2011. Original master runecrafter outfit and authoritative original complete-set +2.5% XP.</w:t>
      </w:r>
      <w:bookmarkEnd w:id="107"/>
    </w:p>
    <w:p>
      <w:pPr>
        <w:spacing w:after="100"/>
      </w:pPr>
      <w:hyperlink r:id="rId13">
        <w:r>
          <w:rPr>
            <w:color w:val="226253"/>
            <w:u w:val="single"/>
            <w:sz w:val="19"/>
          </w:rPr>
          <w:t>https://secure.runescape.com/m=news/new-rewards-for-minigames</w:t>
        </w:r>
      </w:hyperlink>
    </w:p>
    <w:p>
      <w:bookmarkStart w:id="108" w:name="ref_S03"/>
      <w:pPr>
        <w:keepNext/>
        <w:spacing w:line="250" w:lineRule="auto" w:after="40"/>
      </w:pPr>
      <w:r>
        <w:rPr>
          <w:b w:val="0"/>
          <w:i w:val="0"/>
          <w:sz w:val="20"/>
        </w:rPr>
      </w:r>
      <w:r>
        <w:rPr>
          <w:b/>
          <w:i w:val="0"/>
          <w:sz w:val="20"/>
        </w:rPr>
        <w:t>S03 - Jagex: Skill Gear and Animal Outfits.</w:t>
      </w:r>
      <w:r>
        <w:rPr>
          <w:b w:val="0"/>
          <w:i w:val="0"/>
          <w:sz w:val="20"/>
        </w:rPr>
        <w:t xml:space="preserve"> 28 September 2012. Later outfit improvement to 5%; outside the July target.</w:t>
      </w:r>
      <w:bookmarkEnd w:id="108"/>
    </w:p>
    <w:p>
      <w:pPr>
        <w:spacing w:after="100"/>
      </w:pPr>
      <w:hyperlink r:id="rId14">
        <w:r>
          <w:rPr>
            <w:color w:val="226253"/>
            <w:u w:val="single"/>
            <w:sz w:val="19"/>
          </w:rPr>
          <w:t>https://secure.runescape.com/m=news/skill-gear-and-animal-outfits</w:t>
        </w:r>
      </w:hyperlink>
    </w:p>
    <w:p>
      <w:bookmarkStart w:id="109" w:name="ref_S04"/>
      <w:pPr>
        <w:keepNext/>
        <w:spacing w:line="250" w:lineRule="auto" w:after="40"/>
      </w:pPr>
      <w:r>
        <w:rPr>
          <w:b w:val="0"/>
          <w:i w:val="0"/>
          <w:sz w:val="20"/>
        </w:rPr>
      </w:r>
      <w:r>
        <w:rPr>
          <w:b/>
          <w:i w:val="0"/>
          <w:sz w:val="20"/>
        </w:rPr>
        <w:t>S04 - Jagex: Der Runespan.</w:t>
      </w:r>
      <w:r>
        <w:rPr>
          <w:b w:val="0"/>
          <w:i w:val="0"/>
          <w:sz w:val="20"/>
        </w:rPr>
        <w:t xml:space="preserve"> 30 April 2012. Official German-language release announcement; confirms Runespan existed before July and has its own rewards.</w:t>
      </w:r>
      <w:bookmarkEnd w:id="109"/>
    </w:p>
    <w:p>
      <w:pPr>
        <w:spacing w:after="100"/>
      </w:pPr>
      <w:hyperlink r:id="rId15">
        <w:r>
          <w:rPr>
            <w:color w:val="226253"/>
            <w:u w:val="single"/>
            <w:sz w:val="19"/>
          </w:rPr>
          <w:t>https://secure.runescape.com/m=news/l=1/der-runespan</w:t>
        </w:r>
      </w:hyperlink>
    </w:p>
    <w:p>
      <w:bookmarkStart w:id="110" w:name="ref_S05"/>
      <w:pPr>
        <w:keepNext/>
        <w:spacing w:line="250" w:lineRule="auto" w:after="40"/>
      </w:pPr>
      <w:r>
        <w:rPr>
          <w:b w:val="0"/>
          <w:i w:val="0"/>
          <w:sz w:val="20"/>
        </w:rPr>
      </w:r>
      <w:r>
        <w:rPr>
          <w:b/>
          <w:i w:val="0"/>
          <w:sz w:val="20"/>
        </w:rPr>
        <w:t>S05 - Jagex: Behind the Scenes Video 27 - Introducing Ariane.</w:t>
      </w:r>
      <w:r>
        <w:rPr>
          <w:b w:val="0"/>
          <w:i w:val="0"/>
          <w:sz w:val="20"/>
        </w:rPr>
        <w:t xml:space="preserve"> 16 November 2012. Upcoming tower/quest rework; establishes a later boundary, not the exact release date by itself.</w:t>
      </w:r>
      <w:bookmarkEnd w:id="110"/>
    </w:p>
    <w:p>
      <w:pPr>
        <w:spacing w:after="100"/>
      </w:pPr>
      <w:hyperlink r:id="rId16">
        <w:r>
          <w:rPr>
            <w:color w:val="226253"/>
            <w:u w:val="single"/>
            <w:sz w:val="19"/>
          </w:rPr>
          <w:t>https://secure.runescape.com/m=news/behind-the-scenes-video-27-introducing-ariane</w:t>
        </w:r>
      </w:hyperlink>
    </w:p>
    <w:p>
      <w:bookmarkStart w:id="111" w:name="ref_S06"/>
      <w:pPr>
        <w:keepNext/>
        <w:spacing w:line="250" w:lineRule="auto" w:after="40"/>
      </w:pPr>
      <w:r>
        <w:rPr>
          <w:b w:val="0"/>
          <w:i w:val="0"/>
          <w:sz w:val="20"/>
        </w:rPr>
      </w:r>
      <w:r>
        <w:rPr>
          <w:b/>
          <w:i w:val="0"/>
          <w:sz w:val="20"/>
        </w:rPr>
        <w:t>S06 - Sal's Realm: Rune Mysteries.</w:t>
      </w:r>
      <w:r>
        <w:rPr>
          <w:b w:val="0"/>
          <w:i w:val="0"/>
          <w:sz w:val="20"/>
        </w:rPr>
        <w:t xml:space="preserve"> Guide to the reworked quest; dates its release to 28 November 2012. Later material used for chronology only.</w:t>
      </w:r>
      <w:bookmarkEnd w:id="111"/>
    </w:p>
    <w:p>
      <w:pPr>
        <w:spacing w:after="100"/>
      </w:pPr>
      <w:hyperlink r:id="rId17">
        <w:r>
          <w:rPr>
            <w:color w:val="226253"/>
            <w:u w:val="single"/>
            <w:sz w:val="19"/>
          </w:rPr>
          <w:t>https://runescape.salmoneus.net/quests/rune-mysteries.html</w:t>
        </w:r>
      </w:hyperlink>
    </w:p>
    <w:p>
      <w:bookmarkStart w:id="112" w:name="ref_S07"/>
      <w:pPr>
        <w:keepNext/>
        <w:spacing w:line="250" w:lineRule="auto" w:after="40"/>
      </w:pPr>
      <w:r>
        <w:rPr>
          <w:b w:val="0"/>
          <w:i w:val="0"/>
          <w:sz w:val="20"/>
        </w:rPr>
      </w:r>
      <w:r>
        <w:rPr>
          <w:b/>
          <w:i w:val="0"/>
          <w:sz w:val="20"/>
        </w:rPr>
        <w:t>S07 - Darkan-hosted legacy wiki: Runecrafting Guild.</w:t>
      </w:r>
      <w:r>
        <w:rPr>
          <w:b w:val="0"/>
          <w:i w:val="0"/>
          <w:sz w:val="20"/>
        </w:rPr>
        <w:t xml:space="preserve"> Displayed last edit 9 November 2012. Older layout, services and already-existing Runespan; private-server-associated mirror, not an authenticated July capture.</w:t>
      </w:r>
      <w:bookmarkEnd w:id="112"/>
    </w:p>
    <w:p>
      <w:pPr>
        <w:spacing w:after="100"/>
      </w:pPr>
      <w:hyperlink r:id="rId18">
        <w:r>
          <w:rPr>
            <w:color w:val="226253"/>
            <w:u w:val="single"/>
            <w:sz w:val="19"/>
          </w:rPr>
          <w:t>https://wiki.darkan.org/Runecrafting_Guild</w:t>
        </w:r>
      </w:hyperlink>
    </w:p>
    <w:p>
      <w:bookmarkStart w:id="113" w:name="ref_S08"/>
      <w:pPr>
        <w:keepNext/>
        <w:spacing w:line="250" w:lineRule="auto" w:after="40"/>
      </w:pPr>
      <w:r>
        <w:rPr>
          <w:b w:val="0"/>
          <w:i w:val="0"/>
          <w:sz w:val="20"/>
        </w:rPr>
      </w:r>
      <w:r>
        <w:rPr>
          <w:b/>
          <w:i w:val="0"/>
          <w:sz w:val="20"/>
        </w:rPr>
        <w:t>S08 - Darkan-hosted legacy wiki: Larriar.</w:t>
      </w:r>
      <w:r>
        <w:rPr>
          <w:b w:val="0"/>
          <w:i w:val="0"/>
          <w:sz w:val="20"/>
        </w:rPr>
        <w:t xml:space="preserve"> Displayed September-2012 entry; records release on 4 April 2011 and guild cape sales. Secondary chronology.</w:t>
      </w:r>
      <w:bookmarkEnd w:id="113"/>
    </w:p>
    <w:p>
      <w:pPr>
        <w:spacing w:after="100"/>
      </w:pPr>
      <w:hyperlink r:id="rId19">
        <w:r>
          <w:rPr>
            <w:color w:val="226253"/>
            <w:u w:val="single"/>
            <w:sz w:val="19"/>
          </w:rPr>
          <w:t>https://wiki.darkan.org/Larriar</w:t>
        </w:r>
      </w:hyperlink>
    </w:p>
    <w:p>
      <w:bookmarkStart w:id="114" w:name="ref_S09"/>
      <w:pPr>
        <w:keepNext/>
        <w:spacing w:line="250" w:lineRule="auto" w:after="40"/>
      </w:pPr>
      <w:r>
        <w:rPr>
          <w:b w:val="0"/>
          <w:i w:val="0"/>
          <w:sz w:val="20"/>
        </w:rPr>
      </w:r>
      <w:r>
        <w:rPr>
          <w:b/>
          <w:i w:val="0"/>
          <w:sz w:val="20"/>
        </w:rPr>
        <w:t>S09 - RuneHQ: The Great Orb Project.</w:t>
      </w:r>
      <w:r>
        <w:rPr>
          <w:b w:val="0"/>
          <w:i w:val="0"/>
          <w:sz w:val="20"/>
        </w:rPr>
        <w:t xml:space="preserve"> Independent long-lived guide; rules, transitions, barriers, equipment and rewards. Mixed-age wording needs individual treatment.</w:t>
      </w:r>
      <w:bookmarkEnd w:id="114"/>
    </w:p>
    <w:p>
      <w:pPr>
        <w:spacing w:after="100"/>
      </w:pPr>
      <w:hyperlink r:id="rId20">
        <w:r>
          <w:rPr>
            <w:color w:val="226253"/>
            <w:u w:val="single"/>
            <w:sz w:val="19"/>
          </w:rPr>
          <w:t>https://www.runehq.com/minigame/the-great-orb-project</w:t>
        </w:r>
      </w:hyperlink>
    </w:p>
    <w:p>
      <w:bookmarkStart w:id="115" w:name="ref_S10"/>
      <w:pPr>
        <w:keepNext/>
        <w:spacing w:line="250" w:lineRule="auto" w:after="40"/>
      </w:pPr>
      <w:r>
        <w:rPr>
          <w:b w:val="0"/>
          <w:i w:val="0"/>
          <w:sz w:val="20"/>
        </w:rPr>
      </w:r>
      <w:r>
        <w:rPr>
          <w:b/>
          <w:i w:val="0"/>
          <w:sz w:val="20"/>
        </w:rPr>
        <w:t>S10 - Tip.It: The Great Orb Project.</w:t>
      </w:r>
      <w:r>
        <w:rPr>
          <w:b w:val="0"/>
          <w:i w:val="0"/>
          <w:sz w:val="20"/>
        </w:rPr>
        <w:t xml:space="preserve"> Detailed guide with older reward and XP information; later edits do not make the whole page a July snapshot.</w:t>
      </w:r>
      <w:bookmarkEnd w:id="115"/>
    </w:p>
    <w:p>
      <w:pPr>
        <w:spacing w:after="100"/>
      </w:pPr>
      <w:hyperlink r:id="rId21">
        <w:r>
          <w:rPr>
            <w:color w:val="226253"/>
            <w:u w:val="single"/>
            <w:sz w:val="19"/>
          </w:rPr>
          <w:t>https://www.tip.it/runescape/pages/view/great_orb_project.htm</w:t>
        </w:r>
      </w:hyperlink>
    </w:p>
    <w:p>
      <w:bookmarkStart w:id="116" w:name="ref_S11"/>
      <w:pPr>
        <w:keepNext/>
        <w:spacing w:line="250" w:lineRule="auto" w:after="40"/>
      </w:pPr>
      <w:r>
        <w:rPr>
          <w:b w:val="0"/>
          <w:i w:val="0"/>
          <w:sz w:val="20"/>
        </w:rPr>
      </w:r>
      <w:r>
        <w:rPr>
          <w:b/>
          <w:i w:val="0"/>
          <w:sz w:val="20"/>
        </w:rPr>
        <w:t>S11 - Reproduced historical knowledge base: The Great Orb Project.</w:t>
      </w:r>
      <w:r>
        <w:rPr>
          <w:b w:val="0"/>
          <w:i w:val="0"/>
          <w:sz w:val="20"/>
        </w:rPr>
        <w:t xml:space="preserve"> Jagex-style manual hosted by 2011scape. Source wording for the twenty-second portal, barrier exception, enemy-orb displacement and old equipment tables. Hosting/capture provenance is not independently authenticated.</w:t>
      </w:r>
      <w:bookmarkEnd w:id="116"/>
    </w:p>
    <w:p>
      <w:pPr>
        <w:spacing w:after="100"/>
      </w:pPr>
      <w:hyperlink r:id="rId22">
        <w:r>
          <w:rPr>
            <w:color w:val="226253"/>
            <w:u w:val="single"/>
            <w:sz w:val="19"/>
          </w:rPr>
          <w:t>https://www.2011.rs/kb/the_great_orb_project</w:t>
        </w:r>
      </w:hyperlink>
    </w:p>
    <w:p>
      <w:bookmarkStart w:id="117" w:name="ref_S12"/>
      <w:pPr>
        <w:keepNext/>
        <w:spacing w:line="250" w:lineRule="auto" w:after="40"/>
      </w:pPr>
      <w:r>
        <w:rPr>
          <w:b w:val="0"/>
          <w:i w:val="0"/>
          <w:sz w:val="20"/>
        </w:rPr>
      </w:r>
      <w:r>
        <w:rPr>
          <w:b/>
          <w:i w:val="0"/>
          <w:sz w:val="20"/>
        </w:rPr>
        <w:t>S12 - Darkan-hosted legacy wiki: The Great Orb Project.</w:t>
      </w:r>
      <w:r>
        <w:rPr>
          <w:b w:val="0"/>
          <w:i w:val="0"/>
          <w:sz w:val="20"/>
        </w:rPr>
        <w:t xml:space="preserve"> Historical-style overview; some content reflects post-July changes and conflicts with specialist details.</w:t>
      </w:r>
      <w:bookmarkEnd w:id="117"/>
    </w:p>
    <w:p>
      <w:pPr>
        <w:spacing w:after="100"/>
      </w:pPr>
      <w:hyperlink r:id="rId23">
        <w:r>
          <w:rPr>
            <w:color w:val="226253"/>
            <w:u w:val="single"/>
            <w:sz w:val="19"/>
          </w:rPr>
          <w:t>https://wiki.darkan.org/The_Great_Orb_Project</w:t>
        </w:r>
      </w:hyperlink>
    </w:p>
    <w:p>
      <w:bookmarkStart w:id="118" w:name="ref_S13"/>
      <w:pPr>
        <w:keepNext/>
        <w:spacing w:line="250" w:lineRule="auto" w:after="40"/>
      </w:pPr>
      <w:r>
        <w:rPr>
          <w:b w:val="0"/>
          <w:i w:val="0"/>
          <w:sz w:val="20"/>
        </w:rPr>
      </w:r>
      <w:r>
        <w:rPr>
          <w:b/>
          <w:i w:val="0"/>
          <w:sz w:val="20"/>
        </w:rPr>
        <w:t>S13 - Darkan-hosted legacy wiki: The Great Orb Project/Strategies.</w:t>
      </w:r>
      <w:r>
        <w:rPr>
          <w:b w:val="0"/>
          <w:i w:val="0"/>
          <w:sz w:val="20"/>
        </w:rPr>
        <w:t xml:space="preserve"> Activity timing, participation, enemy displacement and community-mode arithmetic. Player description, not original code.</w:t>
      </w:r>
      <w:bookmarkEnd w:id="118"/>
    </w:p>
    <w:p>
      <w:pPr>
        <w:spacing w:after="100"/>
      </w:pPr>
      <w:hyperlink r:id="rId24">
        <w:r>
          <w:rPr>
            <w:color w:val="226253"/>
            <w:u w:val="single"/>
            <w:sz w:val="19"/>
          </w:rPr>
          <w:t>https://wiki.darkan.org/The_Great_Orb_Project/Strategies</w:t>
        </w:r>
      </w:hyperlink>
    </w:p>
    <w:p>
      <w:bookmarkStart w:id="119" w:name="ref_S14"/>
      <w:pPr>
        <w:keepNext/>
        <w:spacing w:line="250" w:lineRule="auto" w:after="40"/>
      </w:pPr>
      <w:r>
        <w:rPr>
          <w:b w:val="0"/>
          <w:i w:val="0"/>
          <w:sz w:val="20"/>
        </w:rPr>
      </w:r>
      <w:r>
        <w:rPr>
          <w:b/>
          <w:i w:val="0"/>
          <w:sz w:val="20"/>
        </w:rPr>
        <w:t>S14 - Great Orb Project community wiki: Direction rules of orb movement.</w:t>
      </w:r>
      <w:r>
        <w:rPr>
          <w:b w:val="0"/>
          <w:i w:val="0"/>
          <w:sz w:val="20"/>
        </w:rPr>
        <w:t xml:space="preserve"> Specialist two-step movement observations. Exact historical revision of the observed behaviour is not established.</w:t>
      </w:r>
      <w:bookmarkEnd w:id="119"/>
    </w:p>
    <w:p>
      <w:pPr>
        <w:spacing w:after="100"/>
      </w:pPr>
      <w:hyperlink r:id="rId25">
        <w:r>
          <w:rPr>
            <w:color w:val="226253"/>
            <w:u w:val="single"/>
            <w:sz w:val="19"/>
          </w:rPr>
          <w:t>https://great-orb-project.fandom.com/wiki/Direction_rules_of_orb_movement</w:t>
        </w:r>
      </w:hyperlink>
    </w:p>
    <w:p>
      <w:bookmarkStart w:id="120" w:name="ref_S15"/>
      <w:pPr>
        <w:keepNext/>
        <w:spacing w:line="250" w:lineRule="auto" w:after="40"/>
      </w:pPr>
      <w:r>
        <w:rPr>
          <w:b w:val="0"/>
          <w:i w:val="0"/>
          <w:sz w:val="20"/>
        </w:rPr>
      </w:r>
      <w:r>
        <w:rPr>
          <w:b/>
          <w:i w:val="0"/>
          <w:sz w:val="20"/>
        </w:rPr>
        <w:t>S15 - Great Orb Project community wiki: Line of sight.</w:t>
      </w:r>
      <w:r>
        <w:rPr>
          <w:b w:val="0"/>
          <w:i w:val="0"/>
          <w:sz w:val="20"/>
        </w:rPr>
        <w:t xml:space="preserve"> Detailed directional/asymmetry account and RuneTek 5 historical interpretation. Player reverse-engineering, not an official algorithm listing.</w:t>
      </w:r>
      <w:bookmarkEnd w:id="120"/>
    </w:p>
    <w:p>
      <w:pPr>
        <w:spacing w:after="100"/>
      </w:pPr>
      <w:hyperlink r:id="rId26">
        <w:r>
          <w:rPr>
            <w:color w:val="226253"/>
            <w:u w:val="single"/>
            <w:sz w:val="19"/>
          </w:rPr>
          <w:t>https://great-orb-project.fandom.com/wiki/Line_of_sight</w:t>
        </w:r>
      </w:hyperlink>
    </w:p>
    <w:p>
      <w:bookmarkStart w:id="121" w:name="ref_S16"/>
      <w:pPr>
        <w:keepNext/>
        <w:spacing w:line="250" w:lineRule="auto" w:after="40"/>
      </w:pPr>
      <w:r>
        <w:rPr>
          <w:b w:val="0"/>
          <w:i w:val="0"/>
          <w:sz w:val="20"/>
        </w:rPr>
      </w:r>
      <w:r>
        <w:rPr>
          <w:b/>
          <w:i w:val="0"/>
          <w:sz w:val="20"/>
        </w:rPr>
        <w:t>S16 - Great Orb Project community wiki: Prototick.</w:t>
      </w:r>
      <w:r>
        <w:rPr>
          <w:b w:val="0"/>
          <w:i w:val="0"/>
          <w:sz w:val="20"/>
        </w:rPr>
        <w:t xml:space="preserve"> Distinguishes tap and movement delays and their cancellation behaviour.</w:t>
      </w:r>
      <w:bookmarkEnd w:id="121"/>
    </w:p>
    <w:p>
      <w:pPr>
        <w:spacing w:after="100"/>
      </w:pPr>
      <w:hyperlink r:id="rId27">
        <w:r>
          <w:rPr>
            <w:color w:val="226253"/>
            <w:u w:val="single"/>
            <w:sz w:val="19"/>
          </w:rPr>
          <w:t>https://great-orb-project.fandom.com/wiki/Prototick</w:t>
        </w:r>
      </w:hyperlink>
    </w:p>
    <w:p>
      <w:bookmarkStart w:id="122" w:name="ref_S17"/>
      <w:pPr>
        <w:keepNext/>
        <w:spacing w:line="250" w:lineRule="auto" w:after="40"/>
      </w:pPr>
      <w:r>
        <w:rPr>
          <w:b w:val="0"/>
          <w:i w:val="0"/>
          <w:sz w:val="20"/>
        </w:rPr>
      </w:r>
      <w:r>
        <w:rPr>
          <w:b/>
          <w:i w:val="0"/>
          <w:sz w:val="20"/>
        </w:rPr>
        <w:t>S17 - Tip.It: Runecrafting Guild.</w:t>
      </w:r>
      <w:r>
        <w:rPr>
          <w:b w:val="0"/>
          <w:i w:val="0"/>
          <w:sz w:val="20"/>
        </w:rPr>
        <w:t xml:space="preserve"> Later-updated guild guide; services and an itemized talisman XP table whose sum differs from the commonly reported total.</w:t>
      </w:r>
      <w:bookmarkEnd w:id="122"/>
    </w:p>
    <w:p>
      <w:pPr>
        <w:spacing w:after="100"/>
      </w:pPr>
      <w:hyperlink r:id="rId28">
        <w:r>
          <w:rPr>
            <w:color w:val="226253"/>
            <w:u w:val="single"/>
            <w:sz w:val="19"/>
          </w:rPr>
          <w:t>https://www.tip.it/runescape/pages/view/runecrafting_guild.htm</w:t>
        </w:r>
      </w:hyperlink>
    </w:p>
    <w:p>
      <w:bookmarkStart w:id="123" w:name="ref_S18"/>
      <w:pPr>
        <w:keepNext/>
        <w:spacing w:line="250" w:lineRule="auto" w:after="40"/>
      </w:pPr>
      <w:r>
        <w:rPr>
          <w:b w:val="0"/>
          <w:i w:val="0"/>
          <w:sz w:val="20"/>
        </w:rPr>
      </w:r>
      <w:r>
        <w:rPr>
          <w:b/>
          <w:i w:val="0"/>
          <w:sz w:val="20"/>
        </w:rPr>
        <w:t>S18 - Sal's Realm: Runecrafting Guild.</w:t>
      </w:r>
      <w:r>
        <w:rPr>
          <w:b w:val="0"/>
          <w:i w:val="0"/>
          <w:sz w:val="20"/>
        </w:rPr>
        <w:t xml:space="preserve"> Older layout and service descriptions; an alternative per-talisman XP table is retained as conflicting evidence.</w:t>
      </w:r>
      <w:bookmarkEnd w:id="123"/>
    </w:p>
    <w:p>
      <w:pPr>
        <w:spacing w:after="100"/>
      </w:pPr>
      <w:hyperlink r:id="rId29">
        <w:r>
          <w:rPr>
            <w:color w:val="226253"/>
            <w:u w:val="single"/>
            <w:sz w:val="19"/>
          </w:rPr>
          <w:t>https://runescape.salmoneus.net/guilds/runecrafting-guild.html</w:t>
        </w:r>
      </w:hyperlink>
    </w:p>
    <w:p>
      <w:bookmarkStart w:id="124" w:name="ref_S19"/>
      <w:pPr>
        <w:keepNext/>
        <w:spacing w:line="250" w:lineRule="auto" w:after="40"/>
      </w:pPr>
      <w:r>
        <w:rPr>
          <w:b w:val="0"/>
          <w:i w:val="0"/>
          <w:sz w:val="20"/>
        </w:rPr>
      </w:r>
      <w:r>
        <w:rPr>
          <w:b/>
          <w:i w:val="0"/>
          <w:sz w:val="20"/>
        </w:rPr>
        <w:t>S19 - Darkan-hosted legacy wiki: Wizard Korvak.</w:t>
      </w:r>
      <w:r>
        <w:rPr>
          <w:b w:val="0"/>
          <w:i w:val="0"/>
          <w:sz w:val="20"/>
        </w:rPr>
        <w:t xml:space="preserve"> Displayed last edit 25 October 2012. Historical pouch prices and dialogue sequence; not itself a 727 dump.</w:t>
      </w:r>
      <w:bookmarkEnd w:id="124"/>
    </w:p>
    <w:p>
      <w:pPr>
        <w:spacing w:after="100"/>
      </w:pPr>
      <w:hyperlink r:id="rId30">
        <w:r>
          <w:rPr>
            <w:color w:val="226253"/>
            <w:u w:val="single"/>
            <w:sz w:val="19"/>
          </w:rPr>
          <w:t>https://wiki.darkan.org/Wizard_Korvak</w:t>
        </w:r>
      </w:hyperlink>
    </w:p>
    <w:p>
      <w:bookmarkStart w:id="125" w:name="ref_S20"/>
      <w:pPr>
        <w:keepNext/>
        <w:spacing w:line="250" w:lineRule="auto" w:after="40"/>
      </w:pPr>
      <w:r>
        <w:rPr>
          <w:b w:val="0"/>
          <w:i w:val="0"/>
          <w:sz w:val="20"/>
        </w:rPr>
      </w:r>
      <w:r>
        <w:rPr>
          <w:b/>
          <w:i w:val="0"/>
          <w:sz w:val="20"/>
        </w:rPr>
        <w:t>S20 - Darkan-hosted legacy wiki: Omni-talisman.</w:t>
      </w:r>
      <w:r>
        <w:rPr>
          <w:b w:val="0"/>
          <w:i w:val="0"/>
          <w:sz w:val="20"/>
        </w:rPr>
        <w:t xml:space="preserve"> Displayed last edit 6 October 2012. Twelve-item collection, total XP, free replacement and historical rejection of a loaded wicked hood.</w:t>
      </w:r>
      <w:bookmarkEnd w:id="125"/>
    </w:p>
    <w:p>
      <w:pPr>
        <w:spacing w:after="100"/>
      </w:pPr>
      <w:hyperlink r:id="rId31">
        <w:r>
          <w:rPr>
            <w:color w:val="226253"/>
            <w:u w:val="single"/>
            <w:sz w:val="19"/>
          </w:rPr>
          <w:t>https://wiki.darkan.org/Omni-talisman</w:t>
        </w:r>
      </w:hyperlink>
    </w:p>
    <w:p>
      <w:bookmarkStart w:id="126" w:name="ref_S21"/>
      <w:pPr>
        <w:keepNext/>
        <w:spacing w:line="250" w:lineRule="auto" w:after="40"/>
      </w:pPr>
      <w:r>
        <w:rPr>
          <w:b w:val="0"/>
          <w:i w:val="0"/>
          <w:sz w:val="20"/>
        </w:rPr>
      </w:r>
      <w:r>
        <w:rPr>
          <w:b/>
          <w:i w:val="0"/>
          <w:sz w:val="20"/>
        </w:rPr>
        <w:t>S21 - Darkan-hosted legacy wiki: Wizard Elriss.</w:t>
      </w:r>
      <w:r>
        <w:rPr>
          <w:b w:val="0"/>
          <w:i w:val="0"/>
          <w:sz w:val="20"/>
        </w:rPr>
        <w:t xml:space="preserve"> Displayed September-2012 entry. Collection/reward and lore conditions; later facts are not silently added to July dialogue.</w:t>
      </w:r>
      <w:bookmarkEnd w:id="126"/>
    </w:p>
    <w:p>
      <w:pPr>
        <w:spacing w:after="100"/>
      </w:pPr>
      <w:hyperlink r:id="rId32">
        <w:r>
          <w:rPr>
            <w:color w:val="226253"/>
            <w:u w:val="single"/>
            <w:sz w:val="19"/>
          </w:rPr>
          <w:t>https://wiki.darkan.org/Wizard_Elriss</w:t>
        </w:r>
      </w:hyperlink>
    </w:p>
    <w:p>
      <w:bookmarkStart w:id="127" w:name="ref_S22"/>
      <w:pPr>
        <w:keepNext/>
        <w:spacing w:line="250" w:lineRule="auto" w:after="40"/>
      </w:pPr>
      <w:r>
        <w:rPr>
          <w:b w:val="0"/>
          <w:i w:val="0"/>
          <w:sz w:val="20"/>
        </w:rPr>
      </w:r>
      <w:r>
        <w:rPr>
          <w:b/>
          <w:i w:val="0"/>
          <w:sz w:val="20"/>
        </w:rPr>
        <w:t>S22 - Darkan-hosted legacy wiki: Wicked hood.</w:t>
      </w:r>
      <w:r>
        <w:rPr>
          <w:b w:val="0"/>
          <w:i w:val="0"/>
          <w:sz w:val="20"/>
        </w:rPr>
        <w:t xml:space="preserve"> Historical allowances and Runespan integration. Contains ownership/unlock wording requiring further verification.</w:t>
      </w:r>
      <w:bookmarkEnd w:id="127"/>
    </w:p>
    <w:p>
      <w:pPr>
        <w:spacing w:after="100"/>
      </w:pPr>
      <w:hyperlink r:id="rId33">
        <w:r>
          <w:rPr>
            <w:color w:val="226253"/>
            <w:u w:val="single"/>
            <w:sz w:val="19"/>
          </w:rPr>
          <w:t>https://wiki.darkan.org/Wicked_hood</w:t>
        </w:r>
      </w:hyperlink>
    </w:p>
    <w:p>
      <w:bookmarkStart w:id="128" w:name="ref_S23"/>
      <w:pPr>
        <w:keepNext/>
        <w:spacing w:line="250" w:lineRule="auto" w:after="40"/>
      </w:pPr>
      <w:r>
        <w:rPr>
          <w:b w:val="0"/>
          <w:i w:val="0"/>
          <w:sz w:val="20"/>
        </w:rPr>
      </w:r>
      <w:r>
        <w:rPr>
          <w:b/>
          <w:i w:val="0"/>
          <w:sz w:val="20"/>
        </w:rPr>
        <w:t>S23 - Darkan-hosted legacy wiki: Master runecrafter robes.</w:t>
      </w:r>
      <w:r>
        <w:rPr>
          <w:b w:val="0"/>
          <w:i w:val="0"/>
          <w:sz w:val="20"/>
        </w:rPr>
        <w:t xml:space="preserve"> Displayed last edit 1 November 2012. Its rebalanced 5% profile is later than the target; used as a contrast rather than July authority.</w:t>
      </w:r>
      <w:bookmarkEnd w:id="128"/>
    </w:p>
    <w:p>
      <w:pPr>
        <w:spacing w:after="100"/>
      </w:pPr>
      <w:hyperlink r:id="rId34">
        <w:r>
          <w:rPr>
            <w:color w:val="226253"/>
            <w:u w:val="single"/>
            <w:sz w:val="19"/>
          </w:rPr>
          <w:t>https://wiki.darkan.org/Master_runecrafter_robes</w:t>
        </w:r>
      </w:hyperlink>
    </w:p>
    <w:p>
      <w:bookmarkStart w:id="129" w:name="ref_S24"/>
      <w:pPr>
        <w:keepNext/>
        <w:spacing w:line="250" w:lineRule="auto" w:after="40"/>
      </w:pPr>
      <w:r>
        <w:rPr>
          <w:b w:val="0"/>
          <w:i w:val="0"/>
          <w:sz w:val="20"/>
        </w:rPr>
      </w:r>
      <w:r>
        <w:rPr>
          <w:b/>
          <w:i w:val="0"/>
          <w:sz w:val="20"/>
        </w:rPr>
        <w:t>S24 - RuneHQ: Master runecrafter hat.</w:t>
      </w:r>
      <w:r>
        <w:rPr>
          <w:b w:val="0"/>
          <w:i w:val="0"/>
          <w:sz w:val="20"/>
        </w:rPr>
        <w:t xml:space="preserve"> Later entry retaining an older 0.4% note alongside the newer value; price/requirement and historical-weight corroboration.</w:t>
      </w:r>
      <w:bookmarkEnd w:id="129"/>
    </w:p>
    <w:p>
      <w:pPr>
        <w:spacing w:after="100"/>
      </w:pPr>
      <w:hyperlink r:id="rId35">
        <w:r>
          <w:rPr>
            <w:color w:val="226253"/>
            <w:u w:val="single"/>
            <w:sz w:val="19"/>
          </w:rPr>
          <w:t>https://www.runehq.com/item/master-runecrafter-hat</w:t>
        </w:r>
      </w:hyperlink>
    </w:p>
    <w:p>
      <w:bookmarkStart w:id="130" w:name="ref_S25"/>
      <w:pPr>
        <w:keepNext/>
        <w:spacing w:line="250" w:lineRule="auto" w:after="40"/>
      </w:pPr>
      <w:r>
        <w:rPr>
          <w:b w:val="0"/>
          <w:i w:val="0"/>
          <w:sz w:val="20"/>
        </w:rPr>
      </w:r>
      <w:r>
        <w:rPr>
          <w:b/>
          <w:i w:val="0"/>
          <w:sz w:val="20"/>
        </w:rPr>
        <w:t>S25 - RuneHQ: Master runecrafter body.</w:t>
      </w:r>
      <w:r>
        <w:rPr>
          <w:b w:val="0"/>
          <w:i w:val="0"/>
          <w:sz w:val="20"/>
        </w:rPr>
        <w:t xml:space="preserve"> Later entry retaining an older 0.8% note; mixed template wording treated cautiously.</w:t>
      </w:r>
      <w:bookmarkEnd w:id="130"/>
    </w:p>
    <w:p>
      <w:pPr>
        <w:spacing w:after="100"/>
      </w:pPr>
      <w:hyperlink r:id="rId36">
        <w:r>
          <w:rPr>
            <w:color w:val="226253"/>
            <w:u w:val="single"/>
            <w:sz w:val="19"/>
          </w:rPr>
          <w:t>https://www.runehq.com/item/master-runecrafter-body</w:t>
        </w:r>
      </w:hyperlink>
    </w:p>
    <w:p>
      <w:bookmarkStart w:id="131" w:name="ref_S26"/>
      <w:pPr>
        <w:keepNext/>
        <w:spacing w:line="250" w:lineRule="auto" w:after="40"/>
      </w:pPr>
      <w:r>
        <w:rPr>
          <w:b w:val="0"/>
          <w:i w:val="0"/>
          <w:sz w:val="20"/>
        </w:rPr>
      </w:r>
      <w:r>
        <w:rPr>
          <w:b/>
          <w:i w:val="0"/>
          <w:sz w:val="20"/>
        </w:rPr>
        <w:t>S26 - RuneHQ: Master runecrafter skirt.</w:t>
      </w:r>
      <w:r>
        <w:rPr>
          <w:b w:val="0"/>
          <w:i w:val="0"/>
          <w:sz w:val="20"/>
        </w:rPr>
        <w:t xml:space="preserve"> Later entry retaining an older 0.6% note; corroborated by the older calculator settings.</w:t>
      </w:r>
      <w:bookmarkEnd w:id="131"/>
    </w:p>
    <w:p>
      <w:pPr>
        <w:spacing w:after="100"/>
      </w:pPr>
      <w:hyperlink r:id="rId37">
        <w:r>
          <w:rPr>
            <w:color w:val="226253"/>
            <w:u w:val="single"/>
            <w:sz w:val="19"/>
          </w:rPr>
          <w:t>https://www.runehq.com/item/master-runecrafter-skirt</w:t>
        </w:r>
      </w:hyperlink>
    </w:p>
    <w:p>
      <w:bookmarkStart w:id="132" w:name="ref_S27"/>
      <w:pPr>
        <w:keepNext/>
        <w:spacing w:line="250" w:lineRule="auto" w:after="40"/>
      </w:pPr>
      <w:r>
        <w:rPr>
          <w:b w:val="0"/>
          <w:i w:val="0"/>
          <w:sz w:val="20"/>
        </w:rPr>
      </w:r>
      <w:r>
        <w:rPr>
          <w:b/>
          <w:i w:val="0"/>
          <w:sz w:val="20"/>
        </w:rPr>
        <w:t>S27 - RuneHQ: Master runecrafter boots.</w:t>
      </w:r>
      <w:r>
        <w:rPr>
          <w:b w:val="0"/>
          <w:i w:val="0"/>
          <w:sz w:val="20"/>
        </w:rPr>
        <w:t xml:space="preserve"> Later entry retaining an older 0.2% note; not a reason to use its modern full-set bonus.</w:t>
      </w:r>
      <w:bookmarkEnd w:id="132"/>
    </w:p>
    <w:p>
      <w:pPr>
        <w:spacing w:after="100"/>
      </w:pPr>
      <w:hyperlink r:id="rId38">
        <w:r>
          <w:rPr>
            <w:color w:val="226253"/>
            <w:u w:val="single"/>
            <w:sz w:val="19"/>
          </w:rPr>
          <w:t>https://www.runehq.com/item/master-runecrafter-boots</w:t>
        </w:r>
      </w:hyperlink>
    </w:p>
    <w:p>
      <w:bookmarkStart w:id="133" w:name="ref_S28"/>
      <w:pPr>
        <w:keepNext/>
        <w:spacing w:line="250" w:lineRule="auto" w:after="40"/>
      </w:pPr>
      <w:r>
        <w:rPr>
          <w:b w:val="0"/>
          <w:i w:val="0"/>
          <w:sz w:val="20"/>
        </w:rPr>
      </w:r>
      <w:r>
        <w:rPr>
          <w:b/>
          <w:i w:val="0"/>
          <w:sz w:val="20"/>
        </w:rPr>
        <w:t>S28 - Tip.It: Runecrafting calculator.</w:t>
      </w:r>
      <w:r>
        <w:rPr>
          <w:b w:val="0"/>
          <w:i w:val="0"/>
          <w:sz w:val="20"/>
        </w:rPr>
        <w:t xml:space="preserve"> Retains individual original master-outfit percentages and full-set 2.5%; also supplies the ordinary altar XP values used in the arithmetic tables.</w:t>
      </w:r>
      <w:bookmarkEnd w:id="133"/>
    </w:p>
    <w:p>
      <w:pPr>
        <w:spacing w:after="100"/>
      </w:pPr>
      <w:hyperlink r:id="rId39">
        <w:r>
          <w:rPr>
            <w:color w:val="226253"/>
            <w:u w:val="single"/>
            <w:sz w:val="19"/>
          </w:rPr>
          <w:t>https://www.tip.it/runescape/pages/view/runecrafting_calc.htm</w:t>
        </w:r>
      </w:hyperlink>
    </w:p>
    <w:p>
      <w:bookmarkStart w:id="134" w:name="ref_S29"/>
      <w:pPr>
        <w:keepNext/>
        <w:spacing w:line="250" w:lineRule="auto" w:after="40"/>
      </w:pPr>
      <w:r>
        <w:rPr>
          <w:b w:val="0"/>
          <w:i w:val="0"/>
          <w:sz w:val="20"/>
        </w:rPr>
      </w:r>
      <w:r>
        <w:rPr>
          <w:b/>
          <w:i w:val="0"/>
          <w:sz w:val="20"/>
        </w:rPr>
        <w:t>S29 - Darkan-hosted legacy wiki: Explorer's ring 2.</w:t>
      </w:r>
      <w:r>
        <w:rPr>
          <w:b w:val="0"/>
          <w:i w:val="0"/>
          <w:sz w:val="20"/>
        </w:rPr>
        <w:t xml:space="preserve"> Displayed August-2012 entry. Per-essence elemental-rune chance and separate bonus-XP description.</w:t>
      </w:r>
      <w:bookmarkEnd w:id="134"/>
    </w:p>
    <w:p>
      <w:pPr>
        <w:spacing w:after="100"/>
      </w:pPr>
      <w:hyperlink r:id="rId40">
        <w:r>
          <w:rPr>
            <w:color w:val="226253"/>
            <w:u w:val="single"/>
            <w:sz w:val="19"/>
          </w:rPr>
          <w:t>https://wiki.darkan.org/Explorer%27s_ring_2</w:t>
        </w:r>
      </w:hyperlink>
    </w:p>
    <w:p>
      <w:bookmarkStart w:id="135" w:name="ref_S30"/>
      <w:pPr>
        <w:keepNext/>
        <w:spacing w:line="250" w:lineRule="auto" w:after="40"/>
      </w:pPr>
      <w:r>
        <w:rPr>
          <w:b w:val="0"/>
          <w:i w:val="0"/>
          <w:sz w:val="20"/>
        </w:rPr>
      </w:r>
      <w:r>
        <w:rPr>
          <w:b/>
          <w:i w:val="0"/>
          <w:sz w:val="20"/>
        </w:rPr>
        <w:t>S30 - Darkan-hosted legacy wiki: Massive pouch.</w:t>
      </w:r>
      <w:r>
        <w:rPr>
          <w:b w:val="0"/>
          <w:i w:val="0"/>
          <w:sz w:val="20"/>
        </w:rPr>
        <w:t xml:space="preserve"> Displayed August-2012 entry. Runespan price, requirement, capacity and consumable lifetime; separate from Korvak's ordinary repair service.</w:t>
      </w:r>
      <w:bookmarkEnd w:id="135"/>
    </w:p>
    <w:p>
      <w:pPr>
        <w:spacing w:after="100"/>
      </w:pPr>
      <w:hyperlink r:id="rId41">
        <w:r>
          <w:rPr>
            <w:color w:val="226253"/>
            <w:u w:val="single"/>
            <w:sz w:val="19"/>
          </w:rPr>
          <w:t>https://wiki.darkan.org/Massive_pouch</w:t>
        </w:r>
      </w:hyperlink>
    </w:p>
    <w:p>
      <w:bookmarkStart w:id="136" w:name="ref_S31"/>
      <w:pPr>
        <w:keepNext/>
        <w:spacing w:line="250" w:lineRule="auto" w:after="40"/>
      </w:pPr>
      <w:r>
        <w:rPr>
          <w:b w:val="0"/>
          <w:i w:val="0"/>
          <w:sz w:val="20"/>
        </w:rPr>
      </w:r>
      <w:r>
        <w:rPr>
          <w:b/>
          <w:i w:val="0"/>
          <w:sz w:val="20"/>
        </w:rPr>
        <w:t>S31 - Darkan-hosted legacy wiki: Runecrafting staff.</w:t>
      </w:r>
      <w:r>
        <w:rPr>
          <w:b w:val="0"/>
          <w:i w:val="0"/>
          <w:sz w:val="20"/>
        </w:rPr>
        <w:t xml:space="preserve"> Displayed October-2012 entry. Binding, altar access and qualitative Abyss benefit.</w:t>
      </w:r>
      <w:bookmarkEnd w:id="136"/>
    </w:p>
    <w:p>
      <w:pPr>
        <w:spacing w:after="100"/>
      </w:pPr>
      <w:hyperlink r:id="rId42">
        <w:r>
          <w:rPr>
            <w:color w:val="226253"/>
            <w:u w:val="single"/>
            <w:sz w:val="19"/>
          </w:rPr>
          <w:t>https://wiki.darkan.org/Runecrafting_staff</w:t>
        </w:r>
      </w:hyperlink>
    </w:p>
    <w:p>
      <w:bookmarkStart w:id="137" w:name="ref_S32"/>
      <w:pPr>
        <w:keepNext/>
        <w:spacing w:line="250" w:lineRule="auto" w:after="40"/>
      </w:pPr>
      <w:r>
        <w:rPr>
          <w:b w:val="0"/>
          <w:i w:val="0"/>
          <w:sz w:val="20"/>
        </w:rPr>
      </w:r>
      <w:r>
        <w:rPr>
          <w:b/>
          <w:i w:val="0"/>
          <w:sz w:val="20"/>
        </w:rPr>
        <w:t>S32 - RuneHQ: Runecrafting Guild.</w:t>
      </w:r>
      <w:r>
        <w:rPr>
          <w:b w:val="0"/>
          <w:i w:val="0"/>
          <w:sz w:val="20"/>
        </w:rPr>
        <w:t xml:space="preserve"> Modern/later guild guide containing roof access and later facilities. Used as a version contrast, not as July layout evidence.</w:t>
      </w:r>
      <w:bookmarkEnd w:id="137"/>
    </w:p>
    <w:p>
      <w:pPr>
        <w:spacing w:after="100"/>
      </w:pPr>
      <w:hyperlink r:id="rId43">
        <w:r>
          <w:rPr>
            <w:color w:val="226253"/>
            <w:u w:val="single"/>
            <w:sz w:val="19"/>
          </w:rPr>
          <w:t>https://www.runehq.com/guide.php?id=957&amp;type=guild</w:t>
        </w:r>
      </w:hyperlink>
    </w:p>
    <w:p>
      <w:bookmarkStart w:id="138" w:name="ref_S33"/>
      <w:pPr>
        <w:keepNext/>
        <w:spacing w:line="250" w:lineRule="auto" w:after="40"/>
      </w:pPr>
      <w:r>
        <w:rPr>
          <w:b w:val="0"/>
          <w:i w:val="0"/>
          <w:sz w:val="20"/>
        </w:rPr>
      </w:r>
      <w:r>
        <w:rPr>
          <w:b/>
          <w:i w:val="0"/>
          <w:sz w:val="20"/>
        </w:rPr>
        <w:t>S33 - 2009Scape merge request 2266: Added Runecrafting Guild and Great Orb Project minigame.</w:t>
      </w:r>
      <w:r>
        <w:rPr>
          <w:b w:val="0"/>
          <w:i w:val="0"/>
          <w:sz w:val="20"/>
        </w:rPr>
        <w:t xml:space="preserve"> Public 2026 implementation description. Primary evidence of its author's implementation choices, not Jagex's mechanics; its full source was not independently audited here.</w:t>
      </w:r>
      <w:bookmarkEnd w:id="138"/>
    </w:p>
    <w:p>
      <w:pPr>
        <w:spacing w:after="100"/>
      </w:pPr>
      <w:hyperlink r:id="rId44">
        <w:r>
          <w:rPr>
            <w:color w:val="226253"/>
            <w:u w:val="single"/>
            <w:sz w:val="19"/>
          </w:rPr>
          <w:t>https://gitlab.com/2009scape/2009scape/-/merge_requests/2266</w:t>
        </w:r>
      </w:hyperlink>
    </w:p>
    <w:p>
      <w:bookmarkStart w:id="139" w:name="ref_S34"/>
      <w:pPr>
        <w:keepNext/>
        <w:spacing w:line="250" w:lineRule="auto" w:after="40"/>
      </w:pPr>
      <w:r>
        <w:rPr>
          <w:b w:val="0"/>
          <w:i w:val="0"/>
          <w:sz w:val="20"/>
        </w:rPr>
      </w:r>
      <w:r>
        <w:rPr>
          <w:b/>
          <w:i w:val="0"/>
          <w:sz w:val="20"/>
        </w:rPr>
        <w:t>S34 - Darkan-hosted legacy wiki: Runecrafter robes.</w:t>
      </w:r>
      <w:r>
        <w:rPr>
          <w:b w:val="0"/>
          <w:i w:val="0"/>
          <w:sz w:val="20"/>
        </w:rPr>
        <w:t xml:space="preserve"> Contains disputed commentary about the orb benefit; disagreement is not resolved by accepting that commentary over the historical manual.</w:t>
      </w:r>
      <w:bookmarkEnd w:id="139"/>
    </w:p>
    <w:p>
      <w:pPr>
        <w:spacing w:after="100"/>
      </w:pPr>
      <w:hyperlink r:id="rId45">
        <w:r>
          <w:rPr>
            <w:color w:val="226253"/>
            <w:u w:val="single"/>
            <w:sz w:val="19"/>
          </w:rPr>
          <w:t>https://wiki.darkan.org/Runecrafter_robes</w:t>
        </w:r>
      </w:hyperlink>
    </w:p>
    <w:p>
      <w:bookmarkStart w:id="140" w:name="ref_S35"/>
      <w:pPr>
        <w:keepNext/>
        <w:spacing w:line="250" w:lineRule="auto" w:after="40"/>
      </w:pPr>
      <w:r>
        <w:rPr>
          <w:b w:val="0"/>
          <w:i w:val="0"/>
          <w:sz w:val="20"/>
        </w:rPr>
      </w:r>
      <w:r>
        <w:rPr>
          <w:b/>
          <w:i w:val="0"/>
          <w:sz w:val="20"/>
        </w:rPr>
        <w:t>S35 - Vief's Trapdoor / great-orb-project public repository.</w:t>
      </w:r>
      <w:r>
        <w:rPr>
          <w:b w:val="0"/>
          <w:i w:val="0"/>
          <w:sz w:val="20"/>
        </w:rPr>
        <w:t xml:space="preserve"> Repository overview inspected. A relevant community emulator lead; source files and any embedded spawn tables were not successfully retrieved during this pass.</w:t>
      </w:r>
      <w:bookmarkEnd w:id="140"/>
    </w:p>
    <w:p>
      <w:pPr>
        <w:spacing w:after="100"/>
      </w:pPr>
      <w:hyperlink r:id="rId46">
        <w:r>
          <w:rPr>
            <w:color w:val="226253"/>
            <w:u w:val="single"/>
            <w:sz w:val="19"/>
          </w:rPr>
          <w:t>https://github.com/yongyi781/great-orb-project</w:t>
        </w:r>
      </w:hyperlink>
    </w:p>
    <w:p>
      <w:bookmarkStart w:id="141" w:name="ref_S36"/>
      <w:pPr>
        <w:keepNext/>
        <w:spacing w:line="250" w:lineRule="auto" w:after="40"/>
      </w:pPr>
      <w:r>
        <w:rPr>
          <w:b w:val="0"/>
          <w:i w:val="0"/>
          <w:sz w:val="20"/>
        </w:rPr>
      </w:r>
      <w:r>
        <w:rPr>
          <w:b/>
          <w:i w:val="0"/>
          <w:sz w:val="20"/>
        </w:rPr>
        <w:t>S36 - Darkan-hosted legacy wiki: Runecrafting.</w:t>
      </w:r>
      <w:r>
        <w:rPr>
          <w:b w:val="0"/>
          <w:i w:val="0"/>
          <w:sz w:val="20"/>
        </w:rPr>
        <w:t xml:space="preserve"> Broader historical skill reference. Used for staff-binding distinctions, not to import an entire later skill profile into 727.</w:t>
      </w:r>
      <w:bookmarkEnd w:id="141"/>
    </w:p>
    <w:p>
      <w:pPr>
        <w:spacing w:after="100"/>
      </w:pPr>
      <w:hyperlink r:id="rId47">
        <w:r>
          <w:rPr>
            <w:color w:val="226253"/>
            <w:u w:val="single"/>
            <w:sz w:val="19"/>
          </w:rPr>
          <w:t>https://wiki.darkan.org/Runecrafting</w:t>
        </w:r>
      </w:hyperlink>
    </w:p>
    <w:p>
      <w:bookmarkStart w:id="142" w:name="ref_S37"/>
      <w:pPr>
        <w:keepNext/>
        <w:spacing w:line="250" w:lineRule="auto" w:after="40"/>
      </w:pPr>
      <w:r>
        <w:rPr>
          <w:b w:val="0"/>
          <w:i w:val="0"/>
          <w:sz w:val="20"/>
        </w:rPr>
      </w:r>
      <w:r>
        <w:rPr>
          <w:b/>
          <w:i w:val="0"/>
          <w:sz w:val="20"/>
        </w:rPr>
        <w:t>S37 - Darkan-hosted legacy wiki: Runecrafting pouches.</w:t>
      </w:r>
      <w:r>
        <w:rPr>
          <w:b w:val="0"/>
          <w:i w:val="0"/>
          <w:sz w:val="20"/>
        </w:rPr>
        <w:t xml:space="preserve"> Displayed last edit 28 September 2012. Pouch capacities, first-decay reports and repair distinctions; exact July counters remain unverified.</w:t>
      </w:r>
      <w:bookmarkEnd w:id="142"/>
    </w:p>
    <w:p>
      <w:pPr>
        <w:spacing w:after="100"/>
      </w:pPr>
      <w:hyperlink r:id="rId48">
        <w:r>
          <w:rPr>
            <w:color w:val="226253"/>
            <w:u w:val="single"/>
            <w:sz w:val="19"/>
          </w:rPr>
          <w:t>https://wiki.darkan.org/Runecrafting_pouches</w:t>
        </w:r>
      </w:hyperlink>
    </w:p>
    <w:p>
      <w:pPr>
        <w:pStyle w:val="Heading2"/>
      </w:pPr>
      <w:r>
        <w:rPr>
          <w:b w:val="0"/>
          <w:i w:val="0"/>
        </w:rPr>
        <w:t>Coverage and source limits</w:t>
      </w:r>
    </w:p>
    <w:p>
      <w:pPr>
        <w:spacing w:line="250" w:lineRule="auto"/>
      </w:pPr>
      <w:r>
        <w:rPr>
          <w:b w:val="0"/>
          <w:i w:val="0"/>
          <w:sz w:val="20"/>
        </w:rPr>
        <w:t>The catalogue contains 37 online documents/pages plus the supplied reference. A source catalogue is not a claim to have recovered every historical reference. Direct retrieval of several official-wiki and specialist pages failed, and the exact old wiki revisions cited in U01 were not independently authenticated. The historical-manual reproduction and legacy mirrors are labelled accordingly. Public repository descriptions were not treated as production source code, and no matching revision-727 cache or scripts were examined.</w:t>
      </w:r>
    </w:p>
    <w:p>
      <w:pPr>
        <w:spacing w:line="250" w:lineRule="auto"/>
      </w:pPr>
      <w:r>
        <w:rPr>
          <w:b w:val="0"/>
          <w:i w:val="0"/>
          <w:sz w:val="20"/>
        </w:rPr>
        <w:t>The distinction between a documented value, a historical candidate, a contradiction and a chosen emulator default is part of the specification. It prevents later implementation work from turning a plausible reconstruction into an unsupported claim of exactness.</w:t>
      </w:r>
    </w:p>
    <w:sectPr w:rsidR="00FC693F" w:rsidRPr="0006063C" w:rsidSect="00034616">
      <w:headerReference w:type="default" r:id="rId9"/>
      <w:footerReference w:type="default" r:id="rId10"/>
      <w:footerReference w:type="first" r:id="rId11"/>
      <w:pgSz w:w="12240" w:h="15840"/>
      <w:pgMar w:top="979" w:right="1080" w:bottom="893" w:left="1080" w:header="432"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4" w:val="right"/>
      </w:tabs>
    </w:pPr>
    <w:r>
      <w:rPr>
        <w:color w:val="67736F"/>
        <w:sz w:val="16"/>
      </w:rPr>
      <w:t>July 2012 target | Mechanics reference</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4" w:val="right"/>
      </w:tabs>
    </w:pPr>
    <w:r>
      <w:rPr>
        <w:color w:val="67736F"/>
        <w:sz w:val="16"/>
      </w:rPr>
      <w:t>July 2012 target | Mechanics reference</w:t>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color w:val="67736F"/>
        <w:sz w:val="16"/>
      </w:rPr>
      <w:t>GREAT ORB PROJECT / RUNECRAFTING GUILD                                      REVISION 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63B3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63B3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163B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163B3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iCs/>
      <w:color w:val="425A5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7" w:lineRule="auto" w:after="140"/>
    </w:pPr>
    <w:rPr>
      <w:rFonts w:ascii="Calibri" w:hAnsi="Calibri"/>
      <w:b/>
      <w:bCs/>
      <w:i w:val="0"/>
      <w:color w:val="4E5F5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secure.runescape.com/m=news/runecrafting-guild-and-game---for-all-players" TargetMode="External"/><Relationship Id="rId13" Type="http://schemas.openxmlformats.org/officeDocument/2006/relationships/hyperlink" Target="https://secure.runescape.com/m=news/new-rewards-for-minigames" TargetMode="External"/><Relationship Id="rId14" Type="http://schemas.openxmlformats.org/officeDocument/2006/relationships/hyperlink" Target="https://secure.runescape.com/m=news/skill-gear-and-animal-outfits" TargetMode="External"/><Relationship Id="rId15" Type="http://schemas.openxmlformats.org/officeDocument/2006/relationships/hyperlink" Target="https://secure.runescape.com/m=news/l=1/der-runespan" TargetMode="External"/><Relationship Id="rId16" Type="http://schemas.openxmlformats.org/officeDocument/2006/relationships/hyperlink" Target="https://secure.runescape.com/m=news/behind-the-scenes-video-27-introducing-ariane" TargetMode="External"/><Relationship Id="rId17" Type="http://schemas.openxmlformats.org/officeDocument/2006/relationships/hyperlink" Target="https://runescape.salmoneus.net/quests/rune-mysteries.html" TargetMode="External"/><Relationship Id="rId18" Type="http://schemas.openxmlformats.org/officeDocument/2006/relationships/hyperlink" Target="https://wiki.darkan.org/Runecrafting_Guild" TargetMode="External"/><Relationship Id="rId19" Type="http://schemas.openxmlformats.org/officeDocument/2006/relationships/hyperlink" Target="https://wiki.darkan.org/Larriar" TargetMode="External"/><Relationship Id="rId20" Type="http://schemas.openxmlformats.org/officeDocument/2006/relationships/hyperlink" Target="https://www.runehq.com/minigame/the-great-orb-project" TargetMode="External"/><Relationship Id="rId21" Type="http://schemas.openxmlformats.org/officeDocument/2006/relationships/hyperlink" Target="https://www.tip.it/runescape/pages/view/great_orb_project.htm" TargetMode="External"/><Relationship Id="rId22" Type="http://schemas.openxmlformats.org/officeDocument/2006/relationships/hyperlink" Target="https://www.2011.rs/kb/the_great_orb_project" TargetMode="External"/><Relationship Id="rId23" Type="http://schemas.openxmlformats.org/officeDocument/2006/relationships/hyperlink" Target="https://wiki.darkan.org/The_Great_Orb_Project" TargetMode="External"/><Relationship Id="rId24" Type="http://schemas.openxmlformats.org/officeDocument/2006/relationships/hyperlink" Target="https://wiki.darkan.org/The_Great_Orb_Project/Strategies" TargetMode="External"/><Relationship Id="rId25" Type="http://schemas.openxmlformats.org/officeDocument/2006/relationships/hyperlink" Target="https://great-orb-project.fandom.com/wiki/Direction_rules_of_orb_movement" TargetMode="External"/><Relationship Id="rId26" Type="http://schemas.openxmlformats.org/officeDocument/2006/relationships/hyperlink" Target="https://great-orb-project.fandom.com/wiki/Line_of_sight" TargetMode="External"/><Relationship Id="rId27" Type="http://schemas.openxmlformats.org/officeDocument/2006/relationships/hyperlink" Target="https://great-orb-project.fandom.com/wiki/Prototick" TargetMode="External"/><Relationship Id="rId28" Type="http://schemas.openxmlformats.org/officeDocument/2006/relationships/hyperlink" Target="https://www.tip.it/runescape/pages/view/runecrafting_guild.htm" TargetMode="External"/><Relationship Id="rId29" Type="http://schemas.openxmlformats.org/officeDocument/2006/relationships/hyperlink" Target="https://runescape.salmoneus.net/guilds/runecrafting-guild.html" TargetMode="External"/><Relationship Id="rId30" Type="http://schemas.openxmlformats.org/officeDocument/2006/relationships/hyperlink" Target="https://wiki.darkan.org/Wizard_Korvak" TargetMode="External"/><Relationship Id="rId31" Type="http://schemas.openxmlformats.org/officeDocument/2006/relationships/hyperlink" Target="https://wiki.darkan.org/Omni-talisman" TargetMode="External"/><Relationship Id="rId32" Type="http://schemas.openxmlformats.org/officeDocument/2006/relationships/hyperlink" Target="https://wiki.darkan.org/Wizard_Elriss" TargetMode="External"/><Relationship Id="rId33" Type="http://schemas.openxmlformats.org/officeDocument/2006/relationships/hyperlink" Target="https://wiki.darkan.org/Wicked_hood" TargetMode="External"/><Relationship Id="rId34" Type="http://schemas.openxmlformats.org/officeDocument/2006/relationships/hyperlink" Target="https://wiki.darkan.org/Master_runecrafter_robes" TargetMode="External"/><Relationship Id="rId35" Type="http://schemas.openxmlformats.org/officeDocument/2006/relationships/hyperlink" Target="https://www.runehq.com/item/master-runecrafter-hat" TargetMode="External"/><Relationship Id="rId36" Type="http://schemas.openxmlformats.org/officeDocument/2006/relationships/hyperlink" Target="https://www.runehq.com/item/master-runecrafter-body" TargetMode="External"/><Relationship Id="rId37" Type="http://schemas.openxmlformats.org/officeDocument/2006/relationships/hyperlink" Target="https://www.runehq.com/item/master-runecrafter-skirt" TargetMode="External"/><Relationship Id="rId38" Type="http://schemas.openxmlformats.org/officeDocument/2006/relationships/hyperlink" Target="https://www.runehq.com/item/master-runecrafter-boots" TargetMode="External"/><Relationship Id="rId39" Type="http://schemas.openxmlformats.org/officeDocument/2006/relationships/hyperlink" Target="https://www.tip.it/runescape/pages/view/runecrafting_calc.htm" TargetMode="External"/><Relationship Id="rId40" Type="http://schemas.openxmlformats.org/officeDocument/2006/relationships/hyperlink" Target="https://wiki.darkan.org/Explorer%27s_ring_2" TargetMode="External"/><Relationship Id="rId41" Type="http://schemas.openxmlformats.org/officeDocument/2006/relationships/hyperlink" Target="https://wiki.darkan.org/Massive_pouch" TargetMode="External"/><Relationship Id="rId42" Type="http://schemas.openxmlformats.org/officeDocument/2006/relationships/hyperlink" Target="https://wiki.darkan.org/Runecrafting_staff" TargetMode="External"/><Relationship Id="rId43" Type="http://schemas.openxmlformats.org/officeDocument/2006/relationships/hyperlink" Target="https://www.runehq.com/guide.php?id=957&amp;type=guild" TargetMode="External"/><Relationship Id="rId44" Type="http://schemas.openxmlformats.org/officeDocument/2006/relationships/hyperlink" Target="https://gitlab.com/2009scape/2009scape/-/merge_requests/2266" TargetMode="External"/><Relationship Id="rId45" Type="http://schemas.openxmlformats.org/officeDocument/2006/relationships/hyperlink" Target="https://wiki.darkan.org/Runecrafter_robes" TargetMode="External"/><Relationship Id="rId46" Type="http://schemas.openxmlformats.org/officeDocument/2006/relationships/hyperlink" Target="https://github.com/yongyi781/great-orb-project" TargetMode="External"/><Relationship Id="rId47" Type="http://schemas.openxmlformats.org/officeDocument/2006/relationships/hyperlink" Target="https://wiki.darkan.org/Runecrafting" TargetMode="External"/><Relationship Id="rId48" Type="http://schemas.openxmlformats.org/officeDocument/2006/relationships/hyperlink" Target="https://wiki.darkan.org/Runecrafting_pou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Orb Project and Runecrafting Guild - Revision 727 Mechanics Reference</dc:title>
  <dc:subject>July 2012 live RuneScape mechanics, historical sources, and revision-specific validation</dc:subject>
  <dc:creator/>
  <cp:keywords>RuneScape; Great Orb Project; Runecrafting Guild; 727; July 2012</cp:keywords>
  <dc:description/>
  <cp:lastModifiedBy/>
  <cp:revision>1</cp:revision>
  <dcterms:created xsi:type="dcterms:W3CDTF">2013-12-23T23:15:00Z</dcterms:created>
  <dcterms:modified xsi:type="dcterms:W3CDTF">2013-12-23T23:15:00Z</dcterms:modified>
  <cp:category/>
</cp:coreProperties>
</file>