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Gng Sneakers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O Gng Sneakers é um site onde você pode estar adquirindo o seu sneaker, mais conhecido como boot. Lá teria apenas tênis baratos e de qualidade. 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Ele tem como mascote o Pokémon “Gengar”, do anime “Pokémon”, e como base a cor roxa. Nós queremos um site slin e minimista, mas marcante ao mesmo tempo. A nossa ideia é comprar o boot e testa-lo, e se ele for bonito e de qualidade iremos lança-lo no site.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Também pretendemos vender roups, conjuntos e acessórios de marcas de grife futuramente.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- </w:t>
            </w:r>
            <w:r>
              <w:rPr>
                <w:rFonts w:cs="Arial" w:ascii="Arial" w:hAnsi="Arial"/>
              </w:rPr>
              <w:t xml:space="preserve">Sistema de cashback; Preço abaixo do normal; Teste e avaliação do tênis/roupa/acessório; Bot de ajuda 24 horas; 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</w:r>
        </w:p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Cabealho"/>
            <w:widowControl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http://www.ceepcascavel.com.br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hyperlink r:id="rId3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ceep@nrecascavel.com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object>
              <v:shape id="ole_rId4" style="position:absolute;margin-left:-0.15pt;margin-top:11.2pt;width:50.15pt;height:38.2pt;mso-position-horizontal-relative:text;mso-position-vertical-relative:text" o:ole="">
                <v:imagedata r:id="rId5" o:title=""/>
                <w10:wrap type="tight"/>
              </v:shape>
              <o:OLEObject Type="Embed" ProgID="Word.Picture.8" ShapeID="ole_rId4" DrawAspect="Content" ObjectID="_1619964673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LibreOffice/7.0.6.2$Linux_X86_64 LibreOffice_project/144abb84a525d8e30c9dbbefa69cbbf2d8d4ae3b</Application>
  <AppVersion>15.0000</AppVersion>
  <Pages>5</Pages>
  <Words>333</Words>
  <Characters>1896</Characters>
  <CharactersWithSpaces>2437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2023-09-11T18:04:11Z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