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2b52"/>
          <w:sz w:val="26"/>
          <w:szCs w:val="26"/>
          <w:rtl w:val="0"/>
        </w:rPr>
        <w:t xml:space="preserve">PLANO DE AVALIACAO E CALCULO DE NOTAS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X435 – COMPUTACAO SEM SERVIDORES  |  Pos-Graduacao Lato Sensu  |  UNIFOR 2026.1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Prof. Bruno Vinicius Barroso Cavalcanti  |  Engenharia de Software T2/T3</w:t>
      </w:r>
      <w:r w:rsidDel="00000000" w:rsidR="00000000" w:rsidRPr="00000000">
        <w:rPr>
          <w:rtl w:val="0"/>
        </w:rPr>
      </w:r>
    </w:p>
    <w:tbl>
      <w:tblPr>
        <w:tblStyle w:val="Table1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6"/>
        <w:tblGridChange w:id="0">
          <w:tblGrid>
            <w:gridCol w:w="99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0f2b52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5a623"/>
                <w:sz w:val="22"/>
                <w:szCs w:val="22"/>
                <w:rtl w:val="0"/>
              </w:rPr>
              <w:t xml:space="preserve">FORMULA DA NOTA FINAL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NF = (Media dos Labs x 0,30) + (Nota do Projeto Final x 0,70)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ccddff"/>
                <w:sz w:val="19"/>
                <w:szCs w:val="19"/>
                <w:rtl w:val="0"/>
              </w:rPr>
              <w:t xml:space="preserve">Aprovacao: NF &gt;= 7,0  E  Frequencia &gt;= 75%  (ambos obrigatorios)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60" w:before="6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2000"/>
        <w:gridCol w:w="3506"/>
        <w:tblGridChange w:id="0">
          <w:tblGrid>
            <w:gridCol w:w="2200"/>
            <w:gridCol w:w="2200"/>
            <w:gridCol w:w="2000"/>
            <w:gridCol w:w="35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0f2b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Instrumento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0f2b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Peso (NF)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0f2b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0f2b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 Labs Praticos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 pts 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 lab por dia (dias 1, 2, 3 e 4). Entregue ao final de cada aula.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Projeto Final + Defesa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70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Entregue e defendido no Dia 5 (20/06/2026).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0f2b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0f2b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0f2b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rtl w:val="0"/>
              </w:rPr>
              <w:t xml:space="preserve">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0f2b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rtl w:val="0"/>
              </w:rPr>
              <w:t xml:space="preserve">Nota Final calculada pela formula acima.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60" w:before="6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100"/>
        <w:gridCol w:w="4906"/>
        <w:gridCol w:w="1500"/>
        <w:gridCol w:w="800"/>
        <w:tblGridChange w:id="0">
          <w:tblGrid>
            <w:gridCol w:w="600"/>
            <w:gridCol w:w="2100"/>
            <w:gridCol w:w="4906"/>
            <w:gridCol w:w="1500"/>
            <w:gridCol w:w="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0f2b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LABORATORIOS PRATICOS — 30% da Nota Final (Dias 1, 2, 3 e 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0f2b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0f2b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Dia /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0f2b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Tema e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0f2b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0f2b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Dia 1 — 12/06/2026 (19h)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AWS Lambda: implementar funcao Python com trigger HTTP (API Gateway), retornar dados de DynamoDB e registrar logs no CloudWatch.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Pull Request ou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Dia 2 — 13/06/2026 (08h)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Pipeline assincrono: criar fila SQS, disparar Lambda consumidora, persistir resultado no DynamoDB e notificar via SNS. Configurar DLQ.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Pull Request ou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Dia 3 — 18/06/2026 (19h)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Azure Functions: criar funcao com trigger HTTP e output binding para Blob Storage. Implementar padrão Durable Fan-out/Fan-in em Python.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Pull Request ou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Dia 4 — 19/06/2026 (19h)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Knative: fazer deploy de servico serverless em cluster local (kind), configurar auto-scale to zero e disparar evento via Knative Eventing.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Pull Request ou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0f2b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0f2b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Media dos Labs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0f2b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rtl w:val="0"/>
              </w:rPr>
              <w:t xml:space="preserve">(Lab1 + Lab2 + Lab3 + Lab4) /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0f2b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0f2b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max 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60" w:before="6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6"/>
        <w:gridCol w:w="4900"/>
        <w:gridCol w:w="1500"/>
        <w:tblGridChange w:id="0">
          <w:tblGrid>
            <w:gridCol w:w="3506"/>
            <w:gridCol w:w="490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0f2b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PROJETO FINAL — 70% da Nota Final (Dia 5 — 20/06/2026 08h)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0f2b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0f2b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0f2b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Arquitetura e Decisao Tecnica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Escolha justificada de plataforma(s), padroes de design, diagrama completo e documentado.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Implementacao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Codigo funcionando, deploy realizado, funcoes respondendo conforme especificado no brief.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Seguranca (IAM + OWASP)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IAM least privilege, segredos protegidos via Secrets Manager, sem vulnerabilidades criticas OWASP.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FinOps e Estimativa de Custo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Estimativa realista de TCO com AWS Pricing Calculator ou Azure Calculator + proposta de otimizacao.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Defesa Tecnica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Clareza na apresentacao, dominio do tema e resposta satisfatoria as perguntas do Arquiteto Senior.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0f2b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TOTAL DO PROJETO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0f2b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rtl w:val="0"/>
              </w:rPr>
              <w:t xml:space="preserve">Pontuacao maxima antes da ponderacao (x 0,70 na NF).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0f2b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60" w:before="6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500"/>
        <w:gridCol w:w="1500"/>
        <w:gridCol w:w="2200"/>
        <w:gridCol w:w="1400"/>
        <w:gridCol w:w="1306"/>
        <w:tblGridChange w:id="0">
          <w:tblGrid>
            <w:gridCol w:w="2000"/>
            <w:gridCol w:w="1500"/>
            <w:gridCol w:w="1500"/>
            <w:gridCol w:w="2200"/>
            <w:gridCol w:w="1400"/>
            <w:gridCol w:w="13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0f2b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EXEMPLOS DE CALCULO DA NOTA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0f2b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Aluno (ficticio)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0f2b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Media Labs (/10)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0f2b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Nota PF (/70)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0f2b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Calculo 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0f2b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NF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0f2b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Maria 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9,5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(9,5 x 0,30) + (8,86 x 0,70)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9,05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Joao 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(8,0 x 0,30) + (8,0 x 0,70)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8,00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Ana 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(6,0 x 0,30) + (7,0 x 0,70)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6,70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eece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71c1c"/>
                <w:sz w:val="20"/>
                <w:szCs w:val="20"/>
                <w:rtl w:val="0"/>
              </w:rPr>
              <w:t xml:space="preserve">REPROVADO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Carlos 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(10,0 x 0,30) + (5,0 x 0,70)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6,50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eece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71c1c"/>
                <w:sz w:val="20"/>
                <w:szCs w:val="20"/>
                <w:rtl w:val="0"/>
              </w:rPr>
              <w:t xml:space="preserve">REPROVADO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Paula 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(7,5 x 0,30) + (7,57 x 0,70)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7,55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666666"/>
          <w:sz w:val="18"/>
          <w:szCs w:val="18"/>
          <w:rtl w:val="0"/>
        </w:rPr>
        <w:t xml:space="preserve">Nota: Nota PF e divida por 70 para converter para escala 0-10 antes de aplicar o peso 0,70.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60" w:before="6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000"/>
        <w:gridCol w:w="3906"/>
        <w:gridCol w:w="2000"/>
        <w:tblGridChange w:id="0">
          <w:tblGrid>
            <w:gridCol w:w="2000"/>
            <w:gridCol w:w="2000"/>
            <w:gridCol w:w="3906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0f2b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CRONOGRAMA DE AVALIACOES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0f2b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0f2b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0f2b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Atividade Avaliativa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0f2b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Instrumento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Dia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12/06/2026 (19h)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Lab 1: AWS Lambda + API Gateway + DynamoDB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Lab Pratico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Dia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13/06/2026 (08h)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Lab 2: Pipeline SQS + Lambda + SNS + DLQ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Lab Pratico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Dia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18/06/2026 (19h)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Lab 3: Azure Functions + Durable Fan-out/Fan-in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Lab Pratico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Dia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19/06/2026 (19h)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Lab 4: Knative + kind + auto-scale to zero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Lab Pratico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Dia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20/06/2026 (08h)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Projeto Final: Apresentacao e Defesa Tecnica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Projeto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0f2b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Prazo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0f2b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rtl w:val="0"/>
              </w:rPr>
              <w:t xml:space="preserve">27/07/2026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0f2b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rtl w:val="0"/>
              </w:rPr>
              <w:t xml:space="preserve">Lancamento de notas no sistema UNIFOR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0f2b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0"/>
                <w:szCs w:val="20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60" w:before="6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6"/>
        <w:tblGridChange w:id="0">
          <w:tblGrid>
            <w:gridCol w:w="99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0f2b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ORIENTACOES GERAIS AOS ALUNOS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Os labs serao entregues ao final de cada aula (dias 1 a 4). O prazo maximo e a meia-noite do dia da aula.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Projeto Final devera ser entregue na manha do Dia 5 via link de repositorio (GitHub) ou documento compartilhado, antes do inicio das apresentacoes.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defesa tecnica tera duracao de 15 a 20 minutos por aluno (ou grupo, conforme definido pelo professor).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professor ira simular o papel de Arquiteto Senior e fara perguntas tecnicas sobre a solucao apresentada.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uso de IA generativa como apoio e permitido, mas o aluno deve entender e explicar cada decisao tecnica tomada.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Plágio ou submissao de codigo identico entre alunos resultara em nota zero para ambos os envolvidos.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 caso de impossibilidade de entrega no prazo, o aluno deve comunicar o professor com antecedencia minima de 24h.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