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a"/>
      </w:pPr>
    </w:p>
    <w:p>
      <w:pPr>
        <w:pStyle w:val="Capa"/>
      </w:pPr>
    </w:p>
    <w:p>
      <w:pPr>
        <w:pStyle w:val="Capa"/>
      </w:pPr>
      <w:r>
        <w:rPr>
          <w:b/>
        </w:rPr>
        <w:t>[NOME DA INSTITUIÇÃO]</w:t>
      </w:r>
    </w:p>
    <w:p>
      <w:pPr>
        <w:pStyle w:val="Capa"/>
      </w:pPr>
      <w:r>
        <w:rPr>
          <w:b w:val="0"/>
        </w:rPr>
        <w:t>[NOME DO CURSO]</w:t>
      </w:r>
    </w:p>
    <w:p>
      <w:pPr>
        <w:pStyle w:val="Capa"/>
      </w:pPr>
    </w:p>
    <w:p>
      <w:pPr>
        <w:pStyle w:val="Capa"/>
      </w:pPr>
    </w:p>
    <w:p>
      <w:pPr>
        <w:pStyle w:val="Capa"/>
      </w:pPr>
    </w:p>
    <w:p>
      <w:pPr>
        <w:pStyle w:val="Capa"/>
      </w:pPr>
      <w:r>
        <w:rPr>
          <w:b/>
        </w:rPr>
        <w:t>[NOMES COMPLETOS DOS INTEGRANTES DO GRUPO]</w:t>
      </w:r>
    </w:p>
    <w:p>
      <w:pPr>
        <w:pStyle w:val="Capa"/>
      </w:pPr>
    </w:p>
    <w:p>
      <w:pPr>
        <w:pStyle w:val="Capa"/>
      </w:pPr>
    </w:p>
    <w:p>
      <w:pPr>
        <w:pStyle w:val="Capa"/>
      </w:pPr>
    </w:p>
    <w:p>
      <w:pPr>
        <w:pStyle w:val="Capa"/>
      </w:pPr>
    </w:p>
    <w:p>
      <w:pPr>
        <w:pStyle w:val="Capa"/>
      </w:pPr>
    </w:p>
    <w:p>
      <w:pPr>
        <w:pStyle w:val="Capa"/>
      </w:pPr>
    </w:p>
    <w:p>
      <w:pPr>
        <w:pStyle w:val="Capa"/>
      </w:pPr>
      <w:r>
        <w:rPr>
          <w:b/>
        </w:rPr>
        <w:t>DELIVERYBOT: SISTEMA DE PEDIDOS DE RESTAURANTE</w:t>
      </w:r>
    </w:p>
    <w:p>
      <w:pPr>
        <w:pStyle w:val="Capa"/>
      </w:pPr>
      <w:r>
        <w:rPr>
          <w:b/>
        </w:rPr>
        <w:t>AUTOMAÇÃO DO ATENDIMENTO E CONTROLE DA FILA DE PREPARO</w:t>
      </w: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p>
    <w:p>
      <w:pPr>
        <w:pStyle w:val="Capa"/>
      </w:pPr>
      <w:r>
        <w:rPr>
          <w:b w:val="0"/>
        </w:rPr>
        <w:t>[CIDADE – UF]</w:t>
      </w:r>
    </w:p>
    <w:p>
      <w:pPr>
        <w:pStyle w:val="Capa"/>
      </w:pPr>
      <w:r>
        <w:rPr>
          <w:b w:val="0"/>
        </w:rPr>
        <w:t>2026</w:t>
      </w:r>
    </w:p>
    <w:p>
      <w:pPr>
        <w:sectPr>
          <w:pgSz w:w="11906" w:h="16838"/>
          <w:pgMar w:top="1701" w:right="1134" w:bottom="1134" w:left="1701" w:header="850" w:footer="737" w:gutter="0"/>
          <w:cols w:space="720"/>
          <w:docGrid w:linePitch="360"/>
        </w:sectPr>
      </w:pPr>
    </w:p>
    <w:p>
      <w:pPr>
        <w:pStyle w:val="Pretextual"/>
      </w:pPr>
      <w:r>
        <w:rPr>
          <w:b/>
        </w:rPr>
        <w:t>[NOMES COMPLETOS DOS INTEGRANTES DO GRUPO]</w:t>
      </w:r>
    </w:p>
    <w:p>
      <w:pPr>
        <w:pStyle w:val="Pretextual"/>
      </w:pPr>
    </w:p>
    <w:p>
      <w:pPr>
        <w:pStyle w:val="Pretextual"/>
      </w:pPr>
    </w:p>
    <w:p>
      <w:pPr>
        <w:pStyle w:val="Pretextual"/>
      </w:pPr>
    </w:p>
    <w:p>
      <w:pPr>
        <w:pStyle w:val="Pretextual"/>
      </w:pPr>
    </w:p>
    <w:p>
      <w:pPr>
        <w:pStyle w:val="Pretextual"/>
      </w:pPr>
    </w:p>
    <w:p>
      <w:pPr>
        <w:pStyle w:val="Pretextual"/>
      </w:pPr>
    </w:p>
    <w:p>
      <w:pPr>
        <w:pStyle w:val="Pretextual"/>
      </w:pPr>
      <w:r>
        <w:rPr>
          <w:b/>
        </w:rPr>
        <w:t>DELIVERYBOT: SISTEMA DE PEDIDOS DE RESTAURANTE</w:t>
      </w:r>
    </w:p>
    <w:p>
      <w:pPr>
        <w:pStyle w:val="Pretextual"/>
      </w:pPr>
      <w:r>
        <w:rPr>
          <w:b/>
        </w:rPr>
        <w:t>AUTOMAÇÃO DO ATENDIMENTO E CONTROLE DA FILA DE PREPARO</w:t>
      </w:r>
    </w:p>
    <w:p>
      <w:pPr>
        <w:pStyle w:val="Pretextual"/>
      </w:pPr>
    </w:p>
    <w:p>
      <w:pPr>
        <w:pStyle w:val="Pretextual"/>
      </w:pPr>
    </w:p>
    <w:p>
      <w:pPr>
        <w:pStyle w:val="Pretextual"/>
      </w:pPr>
    </w:p>
    <w:p>
      <w:pPr>
        <w:pStyle w:val="Pretextual"/>
      </w:pPr>
    </w:p>
    <w:p>
      <w:pPr>
        <w:pStyle w:val="Pretextual"/>
      </w:pPr>
    </w:p>
    <w:p>
      <w:pPr>
        <w:pStyle w:val="Pretextual"/>
        <w:ind w:left="4535"/>
        <w:jc w:val="both"/>
      </w:pPr>
      <w:r>
        <w:rPr>
          <w:sz w:val="20"/>
        </w:rPr>
        <w:t>Trabalho acadêmico apresentado à disciplina [NOME DA DISCIPLINA], do curso [NOME DO CURSO] da [NOME DA INSTITUIÇÃO], como requisito parcial de avaliação.</w:t>
      </w:r>
    </w:p>
    <w:p>
      <w:pPr>
        <w:pStyle w:val="Pretextual"/>
        <w:ind w:left="4535"/>
        <w:jc w:val="left"/>
      </w:pPr>
      <w:r>
        <w:rPr>
          <w:sz w:val="20"/>
        </w:rPr>
        <w:t>Professor(a): [NOME COMPLETO].</w:t>
      </w: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p>
    <w:p>
      <w:pPr>
        <w:pStyle w:val="Pretextual"/>
      </w:pPr>
      <w:r>
        <w:rPr>
          <w:b w:val="0"/>
        </w:rPr>
        <w:t>[CIDADE – UF]</w:t>
      </w:r>
    </w:p>
    <w:p>
      <w:pPr>
        <w:pStyle w:val="Pretextual"/>
      </w:pPr>
      <w:r>
        <w:rPr>
          <w:b w:val="0"/>
        </w:rPr>
        <w:t>2026</w:t>
      </w:r>
    </w:p>
    <w:p>
      <w:pPr>
        <w:sectPr>
          <w:headerReference w:type="default" r:id="rId9"/>
          <w:pgSz w:w="11906" w:h="16838"/>
          <w:pgMar w:top="1701" w:right="1134" w:bottom="1134" w:left="1701" w:header="850" w:footer="737" w:gutter="0"/>
          <w:cols w:space="720"/>
          <w:docGrid w:linePitch="360"/>
        </w:sectPr>
      </w:pPr>
    </w:p>
    <w:p>
      <w:pPr>
        <w:pStyle w:val="Pretextual"/>
      </w:pPr>
      <w:r>
        <w:rPr>
          <w:b/>
        </w:rPr>
        <w:t>SUMÁRIO</w:t>
      </w:r>
    </w:p>
    <w:p>
      <w:pPr>
        <w:pStyle w:val="Pretextual"/>
      </w:pPr>
    </w:p>
    <w:p>
      <w:pPr>
        <w:pStyle w:val="Pretextual"/>
        <w:tabs>
          <w:tab w:pos="8901" w:val="right" w:leader="dot"/>
        </w:tabs>
        <w:spacing w:after="120"/>
        <w:jc w:val="left"/>
      </w:pPr>
      <w:r>
        <w:t>1 INTRODUÇÃO</w:t>
        <w:tab/>
        <w:t>3</w:t>
      </w:r>
    </w:p>
    <w:p>
      <w:pPr>
        <w:pStyle w:val="Pretextual"/>
        <w:tabs>
          <w:tab w:pos="8901" w:val="right" w:leader="dot"/>
        </w:tabs>
        <w:spacing w:after="120"/>
        <w:jc w:val="left"/>
      </w:pPr>
      <w:r>
        <w:t>2 DESENVOLVIMENTO</w:t>
        <w:tab/>
        <w:t>4</w:t>
      </w:r>
    </w:p>
    <w:p>
      <w:pPr>
        <w:pStyle w:val="Pretextual"/>
        <w:tabs>
          <w:tab w:pos="8901" w:val="right" w:leader="dot"/>
        </w:tabs>
        <w:spacing w:after="120"/>
        <w:ind w:left="369"/>
        <w:jc w:val="left"/>
      </w:pPr>
      <w:r>
        <w:t>2.1 OBJETIVOS E REQUISITOS</w:t>
        <w:tab/>
        <w:t>4</w:t>
      </w:r>
    </w:p>
    <w:p>
      <w:pPr>
        <w:pStyle w:val="Pretextual"/>
        <w:tabs>
          <w:tab w:pos="8901" w:val="right" w:leader="dot"/>
        </w:tabs>
        <w:spacing w:after="120"/>
        <w:ind w:left="369"/>
        <w:jc w:val="left"/>
      </w:pPr>
      <w:r>
        <w:t>2.2 TECNOLOGIAS E ARQUITETURA</w:t>
        <w:tab/>
        <w:t>4</w:t>
      </w:r>
    </w:p>
    <w:p>
      <w:pPr>
        <w:pStyle w:val="Pretextual"/>
        <w:tabs>
          <w:tab w:pos="8901" w:val="right" w:leader="dot"/>
        </w:tabs>
        <w:spacing w:after="120"/>
        <w:ind w:left="369"/>
        <w:jc w:val="left"/>
      </w:pPr>
      <w:r>
        <w:t>2.3 FLUXO DE ATENDIMENTO E PREPARO</w:t>
        <w:tab/>
        <w:t>5</w:t>
      </w:r>
    </w:p>
    <w:p>
      <w:pPr>
        <w:pStyle w:val="Pretextual"/>
        <w:tabs>
          <w:tab w:pos="8901" w:val="right" w:leader="dot"/>
        </w:tabs>
        <w:spacing w:after="120"/>
        <w:ind w:left="369"/>
        <w:jc w:val="left"/>
      </w:pPr>
      <w:r>
        <w:t>2.4 MODELAGEM DO BANCO DE DADOS</w:t>
        <w:tab/>
        <w:t>5</w:t>
      </w:r>
    </w:p>
    <w:p>
      <w:pPr>
        <w:pStyle w:val="Pretextual"/>
        <w:tabs>
          <w:tab w:pos="8901" w:val="right" w:leader="dot"/>
        </w:tabs>
        <w:spacing w:after="120"/>
        <w:ind w:left="369"/>
        <w:jc w:val="left"/>
      </w:pPr>
      <w:r>
        <w:t>2.5 INTEGRAÇÃO COM A API VIACEP</w:t>
        <w:tab/>
        <w:t>6</w:t>
      </w:r>
    </w:p>
    <w:p>
      <w:pPr>
        <w:pStyle w:val="Pretextual"/>
        <w:tabs>
          <w:tab w:pos="8901" w:val="right" w:leader="dot"/>
        </w:tabs>
        <w:spacing w:after="120"/>
        <w:ind w:left="369"/>
        <w:jc w:val="left"/>
      </w:pPr>
      <w:r>
        <w:t>2.6 TESTES E EVIDÊNCIAS</w:t>
        <w:tab/>
        <w:t>6</w:t>
      </w:r>
    </w:p>
    <w:p>
      <w:pPr>
        <w:pStyle w:val="Pretextual"/>
        <w:tabs>
          <w:tab w:pos="8901" w:val="right" w:leader="dot"/>
        </w:tabs>
        <w:spacing w:after="120"/>
        <w:ind w:left="369"/>
        <w:jc w:val="left"/>
      </w:pPr>
      <w:r>
        <w:t>2.7 CONFIGURAÇÃO E RESTRIÇÕES</w:t>
        <w:tab/>
        <w:t>7</w:t>
      </w:r>
    </w:p>
    <w:p>
      <w:pPr>
        <w:pStyle w:val="Pretextual"/>
        <w:tabs>
          <w:tab w:pos="8901" w:val="right" w:leader="dot"/>
        </w:tabs>
        <w:spacing w:after="120"/>
        <w:jc w:val="left"/>
      </w:pPr>
      <w:r>
        <w:t>3 CONCLUSÃO</w:t>
        <w:tab/>
        <w:t>8</w:t>
      </w:r>
    </w:p>
    <w:p>
      <w:pPr>
        <w:pStyle w:val="Pretextual"/>
        <w:tabs>
          <w:tab w:pos="8901" w:val="right" w:leader="dot"/>
        </w:tabs>
        <w:spacing w:after="120"/>
        <w:jc w:val="left"/>
      </w:pPr>
      <w:r>
        <w:t>REFERÊNCIAS</w:t>
        <w:tab/>
        <w:t>9</w:t>
      </w:r>
    </w:p>
    <w:p>
      <w:pPr>
        <w:pStyle w:val="Pretextual"/>
        <w:tabs>
          <w:tab w:pos="8901" w:val="right" w:leader="dot"/>
        </w:tabs>
        <w:spacing w:after="120"/>
        <w:jc w:val="left"/>
      </w:pPr>
      <w:r>
        <w:t>APÊNDICE A – ROTEIRO DE DEMONSTRAÇÃO</w:t>
        <w:tab/>
        <w:t>10</w:t>
      </w:r>
    </w:p>
    <w:p>
      <w:pPr>
        <w:sectPr>
          <w:headerReference w:type="default" r:id="rId10"/>
          <w:pgSz w:w="11906" w:h="16838"/>
          <w:pgMar w:top="1701" w:right="1134" w:bottom="1134" w:left="1701" w:header="850" w:footer="737" w:gutter="0"/>
          <w:cols w:space="720"/>
          <w:docGrid w:linePitch="360"/>
        </w:sectPr>
      </w:pPr>
    </w:p>
    <w:p>
      <w:pPr>
        <w:pStyle w:val="Heading1"/>
      </w:pPr>
      <w:r>
        <w:t>1 INTRODUÇÃO</w:t>
      </w:r>
    </w:p>
    <w:p>
      <w:r>
        <w:rPr>
          <w:b w:val="0"/>
        </w:rPr>
        <w:t>A confirmação manual de cada pedido exige acompanhamento constante do restaurante e pode atrasar o encaminhamento à cozinha e a comunicação com o cliente. Nesse contexto, o DeliveryBot foi desenvolvido como protótipo acadêmico de atendimento para restaurante, articulando cardápio, registro de pedidos, consulta de endereço, fila de preparo e notificações de andamento.</w:t>
      </w:r>
    </w:p>
    <w:p>
      <w:r>
        <w:rPr>
          <w:b w:val="0"/>
        </w:rPr>
        <w:t>O problema apresentado no Tema 09 consiste em reduzir a necessidade de confirmação individualizada, mantendo o cliente informado sobre o recebimento, o prazo estimado e a saída para entrega. A solução desenvolvida centraliza os registros em um banco relacional, oferece uma página para escolha de itens e disponibiliza à cozinha uma visualização dos pedidos abertos.</w:t>
      </w:r>
    </w:p>
    <w:p>
      <w:r>
        <w:rPr>
          <w:b w:val="0"/>
        </w:rPr>
        <w:t>O objetivo geral é desenvolver e demonstrar um sistema de pedidos com integração a duas interfaces externas: um canal de mensagens compatível com WhatsApp e a API ViaCEP. Como objetivos específicos, incluem-se organizar os dados mínimos solicitados, distinguir retirada e entrega, registrar as alterações de estado e permitir a reprodução local de um atendimento completo sem envio de mensagens reais.</w:t>
      </w:r>
    </w:p>
    <w:p>
      <w:r>
        <w:rPr>
          <w:b w:val="0"/>
        </w:rPr>
        <w:t>A metodologia adotada é aplicada, com desenvolvimento incremental do protótipo em Python/Flask, persistência SQLite e testes automatizados com pytest. A análise utiliza a implementação publicada no repositório do grupo e os resultados de execução local apresentados em 28 de setembro de 2026. As evidências descritas como modo TESTE representam simulação no terminal, não transmissão confirmada por um provedor externo.</w:t>
      </w:r>
    </w:p>
    <w:p>
      <w:pPr>
        <w:sectPr>
          <w:headerReference w:type="default" r:id="rId11"/>
          <w:pgSz w:w="11906" w:h="16838"/>
          <w:pgMar w:top="1701" w:right="1134" w:bottom="1134" w:left="1701" w:header="850" w:footer="737" w:gutter="0"/>
          <w:cols w:space="720"/>
          <w:docGrid w:linePitch="360"/>
          <w:pgNumType w:start="3"/>
        </w:sectPr>
      </w:pPr>
    </w:p>
    <w:p>
      <w:pPr>
        <w:pStyle w:val="Heading1"/>
      </w:pPr>
      <w:r>
        <w:t>2 DESENVOLVIMENTO</w:t>
      </w:r>
    </w:p>
    <w:p>
      <w:pPr>
        <w:pStyle w:val="Heading2"/>
      </w:pPr>
      <w:r>
        <w:t>2.1 OBJETIVOS E REQUISITOS</w:t>
      </w:r>
    </w:p>
    <w:p>
      <w:r>
        <w:rPr>
          <w:b w:val="0"/>
        </w:rPr>
        <w:t>O sistema implementado contempla os requisitos funcionais centrais do enunciado, separando os processos de atendimento, preparo e conclusão do pedido. A modalidade de entrega requer CEP consultável e município presente na configuração de atendimento. Na retirada no balcão, a operação não depende de endereço de entrega.</w:t>
      </w:r>
    </w:p>
    <w:p>
      <w:pPr>
        <w:pStyle w:val="Legenda"/>
      </w:pPr>
      <w:r>
        <w:rPr>
          <w:b w:val="0"/>
        </w:rPr>
        <w:t>Quadro 1 – Correspondência entre o enunciado e a solução</w:t>
      </w:r>
    </w:p>
    <w:tbl>
      <w:tblPr>
        <w:tblStyle w:val="TableGrid"/>
        <w:tblW w:type="auto" w:w="0"/>
        <w:jc w:val="center"/>
        <w:tblLayout w:type="fixed"/>
        <w:tblLook w:firstColumn="1" w:firstRow="1" w:lastColumn="0" w:lastRow="0" w:noHBand="0" w:noVBand="1" w:val="04A0"/>
      </w:tblPr>
      <w:tblGrid>
        <w:gridCol w:w="2891"/>
        <w:gridCol w:w="6180"/>
      </w:tblGrid>
      <w:tr>
        <w:trPr>
          <w:trHeight w:hRule="atLeast"/>
          <w:tblHeader/>
        </w:trPr>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Requisito</w:t>
            </w:r>
          </w:p>
        </w:tc>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Implementação observada</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Cardápio e pedidos</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Seed inicial do cardápio, formulário de seleção e cadastro no SQLite.</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Confirmação e previsão</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Mensagens automáticas e tempo aproximado parametrizado.</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Aviso de saída para entrega</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Estado SAIU_PARA_ENTREGA e texto específico ao cliente.</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Fila visível para a cozinha</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Rota /cozinha com acompanhamento e avanço de status.</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Seis entidades mínimas</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clientes, produtos, pedidos, itens_pedido, fila_preparo e mensagens.</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Segunda API – ViaCEP</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Consulta HTTP de CEP e comparação do município com a área permitida.</w:t>
            </w:r>
          </w:p>
        </w:tc>
      </w:tr>
    </w:tbl>
    <w:p>
      <w:pPr>
        <w:pStyle w:val="Legenda"/>
      </w:pPr>
      <w:r>
        <w:rPr>
          <w:b w:val="0"/>
        </w:rPr>
        <w:t>Fonte: Elaborado pelo grupo com base no código do DeliveryBot (2026).</w:t>
      </w:r>
    </w:p>
    <w:p>
      <w:r>
        <w:rPr>
          <w:b w:val="0"/>
        </w:rPr>
        <w:t>O registro do cardápio ocorre, inicialmente, pela importação de um arquivo JSON para a tabela de produtos. Portanto, o requisito de cadastro está atendido no nível de persistência e apresentação, mas não corresponde a um painel administrativo completo de criação, alteração e exclusão de itens.</w:t>
      </w:r>
    </w:p>
    <w:p>
      <w:pPr>
        <w:pStyle w:val="Heading2"/>
      </w:pPr>
      <w:r>
        <w:t>2.2 TECNOLOGIAS E ARQUITETURA</w:t>
      </w:r>
    </w:p>
    <w:p>
      <w:r>
        <w:rPr>
          <w:b w:val="0"/>
        </w:rPr>
        <w:t>A solução tem arquitetura modular: o Flask recebe requisições e apresenta as páginas; módulos específicos concentram regras de negócio; o SQLite armazena pedidos e mensagens; e componentes HTTP fazem a integração com ViaCEP e provedores de mensagens. A interface utiliza templates HTML renderizados no servidor.</w:t>
      </w:r>
    </w:p>
    <w:p>
      <w:pPr>
        <w:pStyle w:val="Legenda"/>
      </w:pPr>
      <w:r>
        <w:rPr>
          <w:b w:val="0"/>
        </w:rPr>
        <w:t>Quadro 2 – Componentes principais</w:t>
      </w:r>
    </w:p>
    <w:tbl>
      <w:tblPr>
        <w:tblStyle w:val="TableGrid"/>
        <w:tblW w:type="auto" w:w="0"/>
        <w:jc w:val="center"/>
        <w:tblLayout w:type="fixed"/>
        <w:tblLook w:firstColumn="1" w:firstRow="1" w:lastColumn="0" w:lastRow="0" w:noHBand="0" w:noVBand="1" w:val="04A0"/>
      </w:tblPr>
      <w:tblGrid>
        <w:gridCol w:w="2891"/>
        <w:gridCol w:w="6180"/>
      </w:tblGrid>
      <w:tr>
        <w:trPr>
          <w:trHeight w:hRule="atLeast"/>
          <w:tblHeader/>
        </w:trPr>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Componente</w:t>
            </w:r>
          </w:p>
        </w:tc>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Responsabilidade</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src/app.py</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Rotas, webhooks, formulário e painel da cozinha.</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src/bot.py e src/links.py</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Menu de atendimento, sessão e token individual de pedido.</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src/pedidos.py e src/cardapio.py</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Cadastro, valores e consultas de produtos.</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src/fila.py e src/recibo.py</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Transições de status, mensagens e recibo não fiscal.</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src/viacep.py e src/whatsapp.py</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Integrações HTTP de endereço e de mensagens.</w:t>
            </w:r>
          </w:p>
        </w:tc>
      </w:tr>
      <w:tr>
        <w:trPr>
          <w:trHeight w:hRule="atLeast"/>
        </w:trPr>
        <w:tc>
          <w:tcPr>
            <w:tcW w:type="dxa" w:w="289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src/db.py e sql/schema.sql</w:t>
            </w:r>
          </w:p>
        </w:tc>
        <w:tc>
          <w:tcPr>
            <w:tcW w:type="dxa" w:w="618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Conexão, inicialização e estrutura relacional.</w:t>
            </w:r>
          </w:p>
        </w:tc>
      </w:tr>
    </w:tbl>
    <w:p>
      <w:pPr>
        <w:pStyle w:val="Legenda"/>
      </w:pPr>
      <w:r>
        <w:rPr>
          <w:b w:val="0"/>
        </w:rPr>
        <w:t>Fonte: Elaborado pelo grupo com base no código do DeliveryBot (2026).</w:t>
      </w:r>
    </w:p>
    <w:p>
      <w:r>
        <w:rPr>
          <w:b w:val="0"/>
        </w:rPr>
        <w:t>As dependências declaradas incluem Flask 3.0.3, Requests 2.32.3, python-dotenv 1.0.1 e pytest 8.3.3. O grupo executou os testes informados em Python 3.12.10. Docker Compose, WAHA e n8n constam como opções de integração, dispensáveis para a demonstração no modo TESTE.</w:t>
      </w:r>
    </w:p>
    <w:p>
      <w:pPr>
        <w:pStyle w:val="Heading2"/>
      </w:pPr>
      <w:r>
        <w:t>2.3 FLUXO DE ATENDIMENTO E PREPARO</w:t>
      </w:r>
    </w:p>
    <w:p>
      <w:r>
        <w:rPr>
          <w:b w:val="0"/>
        </w:rPr>
        <w:t>O atendimento inicia por um menu de mensagens ou pelo atalho local /testar. O usuário recebe um endereço individual /m/&lt;token&gt;, escolhe os produtos, informa nome, pagamento e modalidade e submete o formulário. A aplicação valida o link, monta o pedido, calcula o total e insere o registro na fila. O link é marcado como usado para impedir a abertura de outro pedido pelo mesmo token.</w:t>
      </w:r>
    </w:p>
    <w:p>
      <w:r>
        <w:rPr>
          <w:b w:val="0"/>
        </w:rPr>
        <w:t>Após o registro, o sistema produz confirmação, cupom identificado como documento não fiscal e previsão aproximada de atendimento. O painel de cozinha permite avançar o pedido; a regra aplicada depende de sua modalidade. O conteúdo da mensagem é escolhido de modo a não orientar um cliente de entrega a retirar a compra no balcão.</w:t>
      </w:r>
    </w:p>
    <w:p>
      <w:pPr>
        <w:pStyle w:val="Legenda"/>
      </w:pPr>
      <w:r>
        <w:rPr>
          <w:b w:val="0"/>
        </w:rPr>
        <w:t>Quadro 3 – Transições conforme a modalidade</w:t>
      </w:r>
    </w:p>
    <w:tbl>
      <w:tblPr>
        <w:tblStyle w:val="TableGrid"/>
        <w:tblW w:type="auto" w:w="0"/>
        <w:jc w:val="center"/>
        <w:tblLayout w:type="fixed"/>
        <w:tblLook w:firstColumn="1" w:firstRow="1" w:lastColumn="0" w:lastRow="0" w:noHBand="0" w:noVBand="1" w:val="04A0"/>
      </w:tblPr>
      <w:tblGrid>
        <w:gridCol w:w="2381"/>
        <w:gridCol w:w="6690"/>
      </w:tblGrid>
      <w:tr>
        <w:trPr>
          <w:trHeight w:hRule="atLeast"/>
          <w:tblHeader/>
        </w:trPr>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Modalidade</w:t>
            </w:r>
          </w:p>
        </w:tc>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Sequência de estados</w:t>
            </w:r>
          </w:p>
        </w:tc>
      </w:tr>
      <w:tr>
        <w:trPr>
          <w:trHeight w:hRule="atLeast"/>
        </w:trPr>
        <w:tc>
          <w:tcPr>
            <w:tcW w:type="dxa" w:w="238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ENTREGA</w:t>
            </w:r>
          </w:p>
        </w:tc>
        <w:tc>
          <w:tcPr>
            <w:tcW w:type="dxa" w:w="669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AGUARDANDO → EM_PREPARO → PRONTO → SAIU_PARA_ENTREGA → ENTREGUE</w:t>
            </w:r>
          </w:p>
        </w:tc>
      </w:tr>
      <w:tr>
        <w:trPr>
          <w:trHeight w:hRule="atLeast"/>
        </w:trPr>
        <w:tc>
          <w:tcPr>
            <w:tcW w:type="dxa" w:w="2381"/>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RETIRADA BALCAO</w:t>
            </w:r>
          </w:p>
        </w:tc>
        <w:tc>
          <w:tcPr>
            <w:tcW w:type="dxa" w:w="6690"/>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AGUARDANDO → EM_PREPARO → PRONTO → RETIRADO</w:t>
            </w:r>
          </w:p>
        </w:tc>
      </w:tr>
    </w:tbl>
    <w:p>
      <w:pPr>
        <w:pStyle w:val="Legenda"/>
      </w:pPr>
      <w:r>
        <w:rPr>
          <w:b w:val="0"/>
        </w:rPr>
        <w:t>Fonte: Elaborado pelo grupo com base no código do DeliveryBot (2026).</w:t>
      </w:r>
    </w:p>
    <w:p>
      <w:r>
        <w:rPr>
          <w:b w:val="0"/>
        </w:rPr>
        <w:t>A aplicação registra as mensagens de saída e preserva a situação do pedido no SQLite. A fila exibe apenas os pedidos ainda em atendimento: registros concluídos como ENTREGUE ou RETIRADO deixam de constar na lista de trabalho.</w:t>
      </w:r>
    </w:p>
    <w:p>
      <w:pPr>
        <w:pStyle w:val="Heading2"/>
      </w:pPr>
      <w:r>
        <w:t>2.4 MODELAGEM DO BANCO DE DADOS</w:t>
      </w:r>
    </w:p>
    <w:p>
      <w:r>
        <w:rPr>
          <w:b w:val="0"/>
        </w:rPr>
        <w:t>O banco SQLite é inicializado a partir de sql/schema.sql. Sua estrutura atende às seis entidades mínimas exigidas, com duas tabelas adicionais para links e sessões de conversa. As referências entre clientes, pedidos, produtos e itens sustentam o relacionamento transacional do atendimento.</w:t>
      </w:r>
    </w:p>
    <w:p>
      <w:pPr>
        <w:pStyle w:val="Legenda"/>
      </w:pPr>
      <w:r>
        <w:rPr>
          <w:b w:val="0"/>
        </w:rPr>
        <w:t>Quadro 4 – Entidades e relacionamentos do banco</w:t>
      </w:r>
    </w:p>
    <w:tbl>
      <w:tblPr>
        <w:tblStyle w:val="TableGrid"/>
        <w:tblW w:type="auto" w:w="0"/>
        <w:jc w:val="center"/>
        <w:tblLayout w:type="fixed"/>
        <w:tblLook w:firstColumn="1" w:firstRow="1" w:lastColumn="0" w:lastRow="0" w:noHBand="0" w:noVBand="1" w:val="04A0"/>
      </w:tblPr>
      <w:tblGrid>
        <w:gridCol w:w="2438"/>
        <w:gridCol w:w="6633"/>
      </w:tblGrid>
      <w:tr>
        <w:trPr>
          <w:trHeight w:hRule="atLeast"/>
          <w:tblHeader/>
        </w:trPr>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Tabela</w:t>
            </w:r>
          </w:p>
        </w:tc>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Função e associação</w:t>
            </w:r>
          </w:p>
        </w:tc>
      </w:tr>
      <w:tr>
        <w:trPr>
          <w:trHeight w:hRule="atLeast"/>
        </w:trPr>
        <w:tc>
          <w:tcPr>
            <w:tcW w:type="dxa" w:w="243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clientes</w:t>
            </w:r>
          </w:p>
        </w:tc>
        <w:tc>
          <w:tcPr>
            <w:tcW w:type="dxa" w:w="663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Identificação, telefone e endereço; 1:N para pedidos.</w:t>
            </w:r>
          </w:p>
        </w:tc>
      </w:tr>
      <w:tr>
        <w:trPr>
          <w:trHeight w:hRule="atLeast"/>
        </w:trPr>
        <w:tc>
          <w:tcPr>
            <w:tcW w:type="dxa" w:w="243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produtos</w:t>
            </w:r>
          </w:p>
        </w:tc>
        <w:tc>
          <w:tcPr>
            <w:tcW w:type="dxa" w:w="663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Cardápio, categoria, valor e situação de atividade.</w:t>
            </w:r>
          </w:p>
        </w:tc>
      </w:tr>
      <w:tr>
        <w:trPr>
          <w:trHeight w:hRule="atLeast"/>
        </w:trPr>
        <w:tc>
          <w:tcPr>
            <w:tcW w:type="dxa" w:w="243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pedidos</w:t>
            </w:r>
          </w:p>
        </w:tc>
        <w:tc>
          <w:tcPr>
            <w:tcW w:type="dxa" w:w="663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Registro do cliente, modalidade, valores, prazo e status.</w:t>
            </w:r>
          </w:p>
        </w:tc>
      </w:tr>
      <w:tr>
        <w:trPr>
          <w:trHeight w:hRule="atLeast"/>
        </w:trPr>
        <w:tc>
          <w:tcPr>
            <w:tcW w:type="dxa" w:w="243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itens_pedido</w:t>
            </w:r>
          </w:p>
        </w:tc>
        <w:tc>
          <w:tcPr>
            <w:tcW w:type="dxa" w:w="663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Itens N:1 com pedido e N:1 com produto; preço unitário preservado.</w:t>
            </w:r>
          </w:p>
        </w:tc>
      </w:tr>
      <w:tr>
        <w:trPr>
          <w:trHeight w:hRule="atLeast"/>
        </w:trPr>
        <w:tc>
          <w:tcPr>
            <w:tcW w:type="dxa" w:w="243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fila_preparo</w:t>
            </w:r>
          </w:p>
        </w:tc>
        <w:tc>
          <w:tcPr>
            <w:tcW w:type="dxa" w:w="663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Um registro por pedido; posição e status atual.</w:t>
            </w:r>
          </w:p>
        </w:tc>
      </w:tr>
      <w:tr>
        <w:trPr>
          <w:trHeight w:hRule="atLeast"/>
        </w:trPr>
        <w:tc>
          <w:tcPr>
            <w:tcW w:type="dxa" w:w="243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mensagens</w:t>
            </w:r>
          </w:p>
        </w:tc>
        <w:tc>
          <w:tcPr>
            <w:tcW w:type="dxa" w:w="663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Histórico de entrada e saída vinculado ao telefone.</w:t>
            </w:r>
          </w:p>
        </w:tc>
      </w:tr>
      <w:tr>
        <w:trPr>
          <w:trHeight w:hRule="atLeast"/>
        </w:trPr>
        <w:tc>
          <w:tcPr>
            <w:tcW w:type="dxa" w:w="243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links_pedido</w:t>
            </w:r>
          </w:p>
        </w:tc>
        <w:tc>
          <w:tcPr>
            <w:tcW w:type="dxa" w:w="663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Token, expiração, uso e eventual pedido vinculado.</w:t>
            </w:r>
          </w:p>
        </w:tc>
      </w:tr>
      <w:tr>
        <w:trPr>
          <w:trHeight w:hRule="atLeast"/>
        </w:trPr>
        <w:tc>
          <w:tcPr>
            <w:tcW w:type="dxa" w:w="243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sessoes_bot</w:t>
            </w:r>
          </w:p>
        </w:tc>
        <w:tc>
          <w:tcPr>
            <w:tcW w:type="dxa" w:w="663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Estado do atendimento por telefone.</w:t>
            </w:r>
          </w:p>
        </w:tc>
      </w:tr>
    </w:tbl>
    <w:p>
      <w:pPr>
        <w:pStyle w:val="Legenda"/>
      </w:pPr>
      <w:r>
        <w:rPr>
          <w:b w:val="0"/>
        </w:rPr>
        <w:t>Fonte: Elaborado pelo grupo com base no código do DeliveryBot (2026).</w:t>
      </w:r>
    </w:p>
    <w:p>
      <w:r>
        <w:rPr>
          <w:b w:val="0"/>
        </w:rPr>
        <w:t>O total do pedido é formado pelo valor dos itens, acrescido da taxa quando a modalidade é ENTREGA. O registro separa o valor total e o valor pago. O cardápio inicial é carregado somente quando ainda não há produtos, evitando duplicação no processo de inicialização.</w:t>
      </w:r>
    </w:p>
    <w:p>
      <w:pPr>
        <w:pStyle w:val="Heading2"/>
      </w:pPr>
      <w:r>
        <w:t>2.5 INTEGRAÇÃO COM A API VIACEP</w:t>
      </w:r>
    </w:p>
    <w:p>
      <w:r>
        <w:rPr>
          <w:b w:val="0"/>
        </w:rPr>
        <w:t>A segunda API do trabalho é a ViaCEP, consultada pelo módulo src/viacep.py por meio do endereço https://viacep.com.br/ws/{cep}/json/. Antes da chamada, a aplicação remove a pontuação e exige oito dígitos. Em seguida verifica erros de consulta e a indicação de CEP não encontrado.</w:t>
      </w:r>
    </w:p>
    <w:p>
      <w:r>
        <w:rPr>
          <w:b w:val="0"/>
        </w:rPr>
        <w:t>Para a modalidade ENTREGA, o município devolvido no campo localidade é comparado à lista CIDADES_ATENDIDAS definida no ambiente. Somente quando o CEP é válido e o município está permitido o endereço é aceito no pedido. O teste manual compartilhado mostrou o preenchimento de endereço em União da Vitória/PR; uma rejeição por município não atendido ainda deve ser registrada em captura de tela pelo grupo.</w:t>
      </w:r>
    </w:p>
    <w:p>
      <w:r>
        <w:rPr>
          <w:b w:val="0"/>
        </w:rPr>
        <w:t>A validação implementada é por nome de município, não por cálculo de distância ou raio geográfico. A grafia configurada precisa coincidir com o retorno da API, inclusive acentuação. Essa delimitação é importante para descrever corretamente o alcance da solução (VIACEP, s.d.).</w:t>
      </w:r>
    </w:p>
    <w:p>
      <w:pPr>
        <w:pStyle w:val="Heading2"/>
      </w:pPr>
      <w:r>
        <w:t>2.6 TESTES E EVIDÊNCIAS</w:t>
      </w:r>
    </w:p>
    <w:p>
      <w:r>
        <w:rPr>
          <w:b w:val="0"/>
        </w:rPr>
        <w:t>A verificação automatizada foi realizada pelo comando python -m pytest -v. No terminal apresentado pelo grupo, os nove testes coletados foram aprovados em 28 de setembro de 2026, sem warnings. A suíte utiliza um arquivo SQLite temporário por teste, separando o ambiente de validação da base operacional.</w:t>
      </w:r>
    </w:p>
    <w:p>
      <w:pPr>
        <w:pStyle w:val="Legenda"/>
      </w:pPr>
      <w:r>
        <w:rPr>
          <w:b w:val="0"/>
        </w:rPr>
        <w:t>Quadro 5 – Itens contemplados pelos testes automatizados</w:t>
      </w:r>
    </w:p>
    <w:tbl>
      <w:tblPr>
        <w:tblStyle w:val="TableGrid"/>
        <w:tblW w:type="auto" w:w="0"/>
        <w:jc w:val="center"/>
        <w:tblLayout w:type="fixed"/>
        <w:tblLook w:firstColumn="1" w:firstRow="1" w:lastColumn="0" w:lastRow="0" w:noHBand="0" w:noVBand="1" w:val="04A0"/>
      </w:tblPr>
      <w:tblGrid>
        <w:gridCol w:w="6803"/>
        <w:gridCol w:w="2268"/>
      </w:tblGrid>
      <w:tr>
        <w:trPr>
          <w:trHeight w:hRule="atLeast"/>
          <w:tblHeader/>
        </w:trPr>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Teste</w:t>
            </w:r>
          </w:p>
        </w:tc>
        <w:tc>
          <w:tcPr>
            <w:tcW w:type="dxa" w:w="4535"/>
            <w:vAlign w:val="center"/>
            <w:tcMar>
              <w:top w:w="55" w:type="dxa"/>
              <w:bottom w:w="55" w:type="dxa"/>
              <w:left w:w="55" w:type="dxa"/>
              <w:right w:w="55" w:type="dxa"/>
            </w:tcMar>
          </w:tcPr>
          <w:p>
            <w:pPr>
              <w:spacing w:line="240" w:lineRule="auto" w:after="0"/>
              <w:ind w:firstLine="0"/>
            </w:pPr>
            <w:r/>
            <w:r>
              <w:rPr>
                <w:rFonts w:ascii="Times New Roman" w:hAnsi="Times New Roman"/>
                <w:b/>
                <w:sz w:val="20"/>
              </w:rPr>
              <w:t>Resultado informado</w:t>
            </w:r>
          </w:p>
        </w:tc>
      </w:tr>
      <w:tr>
        <w:trPr>
          <w:trHeight w:hRule="atLeast"/>
        </w:trPr>
        <w:tc>
          <w:tcPr>
            <w:tcW w:type="dxa" w:w="680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Geração do número com oito dígitos</w:t>
            </w:r>
          </w:p>
        </w:tc>
        <w:tc>
          <w:tcPr>
            <w:tcW w:type="dxa" w:w="226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Aprovado</w:t>
            </w:r>
          </w:p>
        </w:tc>
      </w:tr>
      <w:tr>
        <w:trPr>
          <w:trHeight w:hRule="atLeast"/>
        </w:trPr>
        <w:tc>
          <w:tcPr>
            <w:tcW w:type="dxa" w:w="680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Cálculo do total do pedido</w:t>
            </w:r>
          </w:p>
        </w:tc>
        <w:tc>
          <w:tcPr>
            <w:tcW w:type="dxa" w:w="226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Aprovado</w:t>
            </w:r>
          </w:p>
        </w:tc>
      </w:tr>
      <w:tr>
        <w:trPr>
          <w:trHeight w:hRule="atLeast"/>
        </w:trPr>
        <w:tc>
          <w:tcPr>
            <w:tcW w:type="dxa" w:w="680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Inclusão da taxa de entrega</w:t>
            </w:r>
          </w:p>
        </w:tc>
        <w:tc>
          <w:tcPr>
            <w:tcW w:type="dxa" w:w="226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Aprovado</w:t>
            </w:r>
          </w:p>
        </w:tc>
      </w:tr>
      <w:tr>
        <w:trPr>
          <w:trHeight w:hRule="atLeast"/>
        </w:trPr>
        <w:tc>
          <w:tcPr>
            <w:tcW w:type="dxa" w:w="680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Uso único do link e rejeição de token inválido</w:t>
            </w:r>
          </w:p>
        </w:tc>
        <w:tc>
          <w:tcPr>
            <w:tcW w:type="dxa" w:w="226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Aprovado</w:t>
            </w:r>
          </w:p>
        </w:tc>
      </w:tr>
      <w:tr>
        <w:trPr>
          <w:trHeight w:hRule="atLeast"/>
        </w:trPr>
        <w:tc>
          <w:tcPr>
            <w:tcW w:type="dxa" w:w="680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Avanço do status da fila</w:t>
            </w:r>
          </w:p>
        </w:tc>
        <w:tc>
          <w:tcPr>
            <w:tcW w:type="dxa" w:w="226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Aprovado</w:t>
            </w:r>
          </w:p>
        </w:tc>
      </w:tr>
      <w:tr>
        <w:trPr>
          <w:trHeight w:hRule="atLeast"/>
        </w:trPr>
        <w:tc>
          <w:tcPr>
            <w:tcW w:type="dxa" w:w="680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Recibo não fiscal contendo os itens</w:t>
            </w:r>
          </w:p>
        </w:tc>
        <w:tc>
          <w:tcPr>
            <w:tcW w:type="dxa" w:w="226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Aprovado</w:t>
            </w:r>
          </w:p>
        </w:tc>
      </w:tr>
      <w:tr>
        <w:trPr>
          <w:trHeight w:hRule="atLeast"/>
        </w:trPr>
        <w:tc>
          <w:tcPr>
            <w:tcW w:type="dxa" w:w="680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Fluxo completo: preparo, saída e entrega</w:t>
            </w:r>
          </w:p>
        </w:tc>
        <w:tc>
          <w:tcPr>
            <w:tcW w:type="dxa" w:w="226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Aprovado</w:t>
            </w:r>
          </w:p>
        </w:tc>
      </w:tr>
      <w:tr>
        <w:trPr>
          <w:trHeight w:hRule="atLeast"/>
        </w:trPr>
        <w:tc>
          <w:tcPr>
            <w:tcW w:type="dxa" w:w="6803"/>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Mensagem de entrega sem instrução de retirada</w:t>
            </w:r>
          </w:p>
        </w:tc>
        <w:tc>
          <w:tcPr>
            <w:tcW w:type="dxa" w:w="2268"/>
            <w:vAlign w:val="center"/>
            <w:tcMar>
              <w:top w:w="55" w:type="dxa"/>
              <w:bottom w:w="55" w:type="dxa"/>
              <w:left w:w="55" w:type="dxa"/>
              <w:right w:w="55" w:type="dxa"/>
            </w:tcMar>
          </w:tcPr>
          <w:p>
            <w:pPr>
              <w:spacing w:line="240" w:lineRule="auto" w:after="0"/>
              <w:ind w:firstLine="0"/>
            </w:pPr>
            <w:r/>
            <w:r>
              <w:rPr>
                <w:rFonts w:ascii="Times New Roman" w:hAnsi="Times New Roman"/>
                <w:b w:val="0"/>
                <w:sz w:val="20"/>
              </w:rPr>
              <w:t>Aprovado</w:t>
            </w:r>
          </w:p>
        </w:tc>
      </w:tr>
    </w:tbl>
    <w:p>
      <w:pPr>
        <w:pStyle w:val="Legenda"/>
      </w:pPr>
      <w:r>
        <w:rPr>
          <w:b w:val="0"/>
        </w:rPr>
        <w:t>Fonte: Elaborado pelo grupo com base no código do DeliveryBot (2026).</w:t>
      </w:r>
    </w:p>
    <w:p>
      <w:r>
        <w:rPr>
          <w:b w:val="0"/>
        </w:rPr>
        <w:t>Na execução manual, o grupo apresentou pedido com endereço retornado pela ViaCEP, criação no banco, visualização em /cozinha, avanço de AGUARDANDO até ENTREGUE e geração da notificação “Seu pedido saiu para entrega”. O terminal identificou os envios com [MODO TESTE]. Assim, demonstra-se a lógica de notificação, mas não a entrega efetiva por WhatsApp real.</w:t>
      </w:r>
    </w:p>
    <w:p>
      <w:r>
        <w:rPr>
          <w:b w:val="0"/>
        </w:rPr>
        <w:t>Para completar as evidências da apresentação, recomenda-se anexar capturas da tela do formulário, da fila, da mensagem de saída, de um CEP válido fora da área atendida e da saída do pytest. As capturas não foram inseridas neste documento porque não foram fornecidas como arquivos de evidência.</w:t>
      </w:r>
    </w:p>
    <w:p>
      <w:pPr>
        <w:pStyle w:val="Heading2"/>
      </w:pPr>
      <w:r>
        <w:t>2.7 CONFIGURAÇÃO E RESTRIÇÕES</w:t>
      </w:r>
    </w:p>
    <w:p>
      <w:r>
        <w:rPr>
          <w:b w:val="0"/>
        </w:rPr>
        <w:t>A execução local exige ambiente virtual Python, instalação das dependências e cópia de .env.example para .env. Com WHATSAPP_PROVIDER=TESTE, o envio é simulado no terminal; a aplicação pode ser iniciada por python -m src.app. As páginas de demonstração ficam em /testar e /cozinha, na porta 5000. Os tokens e chaves reais devem permanecer fora do repositório.</w:t>
      </w:r>
    </w:p>
    <w:p>
      <w:r>
        <w:rPr>
          <w:b w:val="0"/>
        </w:rPr>
        <w:t>Como restrições técnicas, o protótipo não deve ser apresentado como plataforma pronta para operação pública. O servidor Flask observado estava com debug habilitado; o painel e os endpoints de teste requerem autenticação e proteção antes de eventual exposição externa. Há configurações demonstrativas de serviços no Docker Compose, que devem ser substituídas em ambientes reais. Não foram apresentados testes integrados de envio por provedores externos nem avaliação de carga.</w:t>
      </w:r>
    </w:p>
    <w:p>
      <w:pPr>
        <w:sectPr>
          <w:pgSz w:w="11906" w:h="16838"/>
          <w:pgMar w:top="1701" w:right="1134" w:bottom="1134" w:left="1701" w:header="850" w:footer="737" w:gutter="0"/>
          <w:cols w:space="720"/>
          <w:docGrid w:linePitch="360"/>
        </w:sectPr>
      </w:pPr>
    </w:p>
    <w:p>
      <w:pPr>
        <w:pStyle w:val="Heading1"/>
      </w:pPr>
      <w:r>
        <w:t>3 CONCLUSÃO</w:t>
      </w:r>
    </w:p>
    <w:p>
      <w:r>
        <w:rPr>
          <w:b w:val="0"/>
        </w:rPr>
        <w:t>O desenvolvimento do DeliveryBot demonstrou a viabilidade de organizar o fluxo de pedidos de restaurante com confirmação automatizada, estimativa de atendimento e fila de preparo visível. O modelo de dados contempla todas as seis entidades solicitadas, enquanto o uso da ViaCEP acrescenta uma verificação de município antes da confirmação de entregas.</w:t>
      </w:r>
    </w:p>
    <w:p>
      <w:r>
        <w:rPr>
          <w:b w:val="0"/>
        </w:rPr>
        <w:t>Os resultados de testes apresentados pelo grupo indicaram nove verificações automatizadas aprovadas, acompanhadas de uma execução manual em modo simulado com transição até SAIU_PARA_ENTREGA e ENTREGUE. A documentação diferencia a lógica validada localmente do envio real por WhatsApp e reconhece as limitações de um protótipo acadêmico, sobretudo quanto à proteção de acesso, à gestão administrativa do cardápio e ao alcance geográfico da validação por CEP.</w:t>
      </w:r>
    </w:p>
    <w:p>
      <w:pPr>
        <w:sectPr>
          <w:pgSz w:w="11906" w:h="16838"/>
          <w:pgMar w:top="1701" w:right="1134" w:bottom="1134" w:left="1701" w:header="850" w:footer="737" w:gutter="0"/>
          <w:cols w:space="720"/>
          <w:docGrid w:linePitch="360"/>
        </w:sectPr>
      </w:pPr>
    </w:p>
    <w:p>
      <w:pPr>
        <w:pStyle w:val="Pretextual"/>
      </w:pPr>
      <w:r>
        <w:rPr>
          <w:b/>
        </w:rPr>
        <w:t>REFERÊNCIAS</w:t>
      </w:r>
    </w:p>
    <w:p>
      <w:pPr>
        <w:pStyle w:val="Pretextual"/>
      </w:pPr>
    </w:p>
    <w:p>
      <w:pPr>
        <w:pStyle w:val="Referencia"/>
      </w:pPr>
      <w:r>
        <w:rPr>
          <w:b w:val="0"/>
        </w:rPr>
        <w:t>COLIGADAS UB. Manual de Normas Técnicas para Trabalhos Acadêmicos. 2023. Disponível em: https://laranjeiras.camporeal.edu.br/content/uploads/2023/11/Manual-de-Normas-Tecnicas-para-Trabalhos-Academicos-Coligadas-UB.pdf. Acesso em: 28 set. 2026.</w:t>
      </w:r>
    </w:p>
    <w:p>
      <w:pPr>
        <w:pStyle w:val="Referencia"/>
      </w:pPr>
      <w:r>
        <w:rPr>
          <w:b w:val="0"/>
        </w:rPr>
        <w:t>DELIVERYBOT. Repositório do projeto DeliveryBot. GitHub, 2026. Disponível em: https://github.com/joao-victor-weber/deliverBot. Acesso em: 28 set. 2026.</w:t>
      </w:r>
    </w:p>
    <w:p>
      <w:pPr>
        <w:pStyle w:val="Referencia"/>
      </w:pPr>
      <w:r>
        <w:rPr>
          <w:b w:val="0"/>
        </w:rPr>
        <w:t>PALLETS. Flask Documentation: Quickstart. Disponível em: https://flask.palletsprojects.com/en/stable/quickstart/. Acesso em: 28 set. 2026.</w:t>
      </w:r>
    </w:p>
    <w:p>
      <w:pPr>
        <w:pStyle w:val="Referencia"/>
      </w:pPr>
      <w:r>
        <w:rPr>
          <w:b w:val="0"/>
        </w:rPr>
        <w:t>PYTHON SOFTWARE FOUNDATION. sqlite3 — DB-API 2.0 interface for SQLite databases. Disponível em: https://docs.python.org/3/library/sqlite3.html. Acesso em: 28 set. 2026.</w:t>
      </w:r>
    </w:p>
    <w:p>
      <w:pPr>
        <w:pStyle w:val="Referencia"/>
      </w:pPr>
      <w:r>
        <w:rPr>
          <w:b w:val="0"/>
        </w:rPr>
        <w:t>PYTEST. Get Started. Disponível em: https://docs.pytest.org/en/stable/getting-started.html. Acesso em: 28 set. 2026.</w:t>
      </w:r>
    </w:p>
    <w:p>
      <w:pPr>
        <w:pStyle w:val="Referencia"/>
      </w:pPr>
      <w:r>
        <w:rPr>
          <w:b w:val="0"/>
        </w:rPr>
        <w:t>VIACEP. Webservice CEP e IBGE gratuito. Disponível em: https://viacep.com.br/. Acesso em: 28 set. 2026.</w:t>
      </w:r>
    </w:p>
    <w:p>
      <w:pPr>
        <w:sectPr>
          <w:pgSz w:w="11906" w:h="16838"/>
          <w:pgMar w:top="1701" w:right="1134" w:bottom="1134" w:left="1701" w:header="850" w:footer="737" w:gutter="0"/>
          <w:cols w:space="720"/>
          <w:docGrid w:linePitch="360"/>
        </w:sectPr>
      </w:pPr>
    </w:p>
    <w:p>
      <w:pPr>
        <w:pStyle w:val="Pretextual"/>
      </w:pPr>
      <w:r>
        <w:rPr>
          <w:b/>
        </w:rPr>
        <w:t>APÊNDICE A – ROTEIRO DE DEMONSTRAÇÃO</w:t>
      </w:r>
    </w:p>
    <w:p>
      <w:pPr>
        <w:pStyle w:val="Pretextual"/>
      </w:pPr>
    </w:p>
    <w:p>
      <w:r>
        <w:rPr>
          <w:b w:val="0"/>
        </w:rPr>
        <w:t>O roteiro abaixo foi preparado para registro de evidências do grupo e apresentação ao professor. As caixas de marcação deverão ser assinaladas apenas após a execução de cada etapa.</w:t>
      </w:r>
    </w:p>
    <w:p>
      <w:pPr>
        <w:ind w:firstLine="0"/>
      </w:pPr>
      <w:r>
        <w:rPr>
          <w:b w:val="0"/>
        </w:rPr>
        <w:t>☐  1. Abrir /testar, selecionar itens e escolher ENTREGA.</w:t>
      </w:r>
    </w:p>
    <w:p>
      <w:pPr>
        <w:ind w:firstLine="0"/>
      </w:pPr>
      <w:r>
        <w:rPr>
          <w:b w:val="0"/>
        </w:rPr>
        <w:t>☐  2. Informar CEP de município atendido e verificar endereço retornado.</w:t>
      </w:r>
    </w:p>
    <w:p>
      <w:pPr>
        <w:ind w:firstLine="0"/>
      </w:pPr>
      <w:r>
        <w:rPr>
          <w:b w:val="0"/>
        </w:rPr>
        <w:t>☐  3. Concluir o pedido e registrar confirmação, previsão e recibo não fiscal.</w:t>
      </w:r>
    </w:p>
    <w:p>
      <w:pPr>
        <w:ind w:firstLine="0"/>
      </w:pPr>
      <w:r>
        <w:rPr>
          <w:b w:val="0"/>
        </w:rPr>
        <w:t>☐  4. Abrir /cozinha e demonstrar o pedido AGUARDANDO.</w:t>
      </w:r>
    </w:p>
    <w:p>
      <w:pPr>
        <w:ind w:firstLine="0"/>
      </w:pPr>
      <w:r>
        <w:rPr>
          <w:b w:val="0"/>
        </w:rPr>
        <w:t>☐  5. Avançar para EM_PREPARO, PRONTO e SAIU_PARA_ENTREGA.</w:t>
      </w:r>
    </w:p>
    <w:p>
      <w:pPr>
        <w:ind w:firstLine="0"/>
      </w:pPr>
      <w:r>
        <w:rPr>
          <w:b w:val="0"/>
        </w:rPr>
        <w:t>☐  6. Comprovar no terminal a notificação de saída, em modo TESTE.</w:t>
      </w:r>
    </w:p>
    <w:p>
      <w:pPr>
        <w:ind w:firstLine="0"/>
      </w:pPr>
      <w:r>
        <w:rPr>
          <w:b w:val="0"/>
        </w:rPr>
        <w:t>☐  7. Avançar para ENTREGUE e verificar a retirada do pedido da fila.</w:t>
      </w:r>
    </w:p>
    <w:p>
      <w:pPr>
        <w:ind w:firstLine="0"/>
      </w:pPr>
      <w:r>
        <w:rPr>
          <w:b w:val="0"/>
        </w:rPr>
        <w:t>☐  8. Apresentar uma tentativa com CEP de município não atendido.</w:t>
      </w:r>
    </w:p>
    <w:p>
      <w:pPr>
        <w:ind w:firstLine="0"/>
      </w:pPr>
      <w:r>
        <w:rPr>
          <w:b w:val="0"/>
        </w:rPr>
        <w:t>☐  9. Apresentar execução de python -m pytest -v (9 testes aprovados).</w:t>
      </w:r>
    </w:p>
    <w:p>
      <w:pPr>
        <w:ind w:firstLine="0"/>
      </w:pPr>
      <w:r>
        <w:rPr>
          <w:b w:val="0"/>
        </w:rPr>
        <w:t>☐  10. Apresentar uma retirada no balcão terminando em RETIRADO.</w:t>
      </w:r>
    </w:p>
    <w:p>
      <w:r>
        <w:rPr>
          <w:b w:val="0"/>
        </w:rPr>
        <w:t>Sugestão de arquivos para os anexos de evidência: tela-pedido.png, tela-cozinha.png, log-saida-entrega.png, cep-fora-area.png e pytest-9-aprovados.png. Substituir apenas com capturas autênticas da execução do grupo.</w:t>
      </w:r>
    </w:p>
    <w:sectPr w:rsidR="00FC693F" w:rsidRPr="0006063C" w:rsidSect="00034616">
      <w:pgSz w:w="11906" w:h="16838"/>
      <w:pgMar w:top="1701" w:right="1134" w:bottom="1134" w:left="1701" w:header="850"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r>
    <w:r>
      <w:instrText xml:space="preserve"> PAGE </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ind w:firstLine="0"/>
      <w:outlineLvl w:val="1"/>
    </w:pPr>
    <w:rPr>
      <w:rFonts w:asciiTheme="majorHAnsi" w:eastAsiaTheme="majorEastAsia" w:hAnsiTheme="majorHAnsi" w:cstheme="majorBidi" w:ascii="Times New Roman" w:hAnsi="Times New Roman"/>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a">
    <w:name w:val="Capa"/>
    <w:basedOn w:val="Normal"/>
    <w:pPr>
      <w:spacing w:line="240" w:lineRule="auto"/>
      <w:ind w:firstLine="0"/>
      <w:jc w:val="center"/>
    </w:pPr>
  </w:style>
  <w:style w:type="paragraph" w:customStyle="1" w:styleId="Pretextual">
    <w:name w:val="Pretextual"/>
    <w:basedOn w:val="Normal"/>
    <w:pPr>
      <w:spacing w:line="240" w:lineRule="auto"/>
      <w:ind w:firstLine="0"/>
      <w:jc w:val="center"/>
    </w:pPr>
  </w:style>
  <w:style w:type="paragraph" w:customStyle="1" w:styleId="Legenda">
    <w:name w:val="Legenda"/>
    <w:basedOn w:val="Normal"/>
    <w:pPr>
      <w:spacing w:line="240" w:lineRule="auto"/>
      <w:ind w:firstLine="0"/>
      <w:jc w:val="center"/>
    </w:pPr>
    <w:rPr>
      <w:sz w:val="20"/>
    </w:rPr>
  </w:style>
  <w:style w:type="paragraph" w:customStyle="1" w:styleId="Referencia">
    <w:name w:val="Referencia"/>
    <w:basedOn w:val="Normal"/>
    <w:pPr>
      <w:spacing w:line="240" w:lineRule="auto" w:after="200"/>
      <w:ind w:firstLin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DeliveryBot - relatório acadêmico</dc:title>
  <dc:subject>Tema 09 - Pedidos de restaurante</dc:subject>
  <dc:creator>Grupo DeliveryBot</dc:creator>
  <cp:keywords/>
  <dc:description>generated by python-docx</dc:description>
  <cp:lastModifiedBy/>
  <cp:revision>1</cp:revision>
  <dcterms:created xsi:type="dcterms:W3CDTF">2013-12-23T23:15:00Z</dcterms:created>
  <dcterms:modified xsi:type="dcterms:W3CDTF">2013-12-23T23:15:00Z</dcterms:modified>
  <cp:category/>
</cp:coreProperties>
</file>