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FD78A0" w14:textId="02C979C5" w:rsidR="009D56D0" w:rsidRDefault="009D56D0" w:rsidP="009D56D0">
      <w:pPr>
        <w:spacing w:after="0" w:line="240" w:lineRule="auto"/>
        <w:jc w:val="center"/>
        <w:rPr>
          <w:rFonts w:ascii="Sitka Small" w:hAnsi="Sitka Small"/>
          <w:b/>
          <w:bCs/>
          <w:color w:val="1F4E79" w:themeColor="accent5" w:themeShade="80"/>
          <w:sz w:val="44"/>
          <w:szCs w:val="44"/>
          <w:u w:val="single"/>
        </w:rPr>
      </w:pPr>
      <w:r w:rsidRPr="00ED4304">
        <w:rPr>
          <w:rFonts w:ascii="Sitka Small" w:hAnsi="Sitka Small"/>
          <w:b/>
          <w:bCs/>
          <w:color w:val="1F4E79" w:themeColor="accent5" w:themeShade="80"/>
          <w:sz w:val="44"/>
          <w:szCs w:val="44"/>
          <w:u w:val="single"/>
        </w:rPr>
        <w:t xml:space="preserve">Code Review: </w:t>
      </w:r>
      <w:r w:rsidRPr="00ED4304">
        <w:rPr>
          <w:rFonts w:ascii="Sitka Small" w:hAnsi="Sitka Small"/>
          <w:b/>
          <w:bCs/>
          <w:noProof/>
          <w:color w:val="1F4E79" w:themeColor="accent5" w:themeShade="80"/>
          <w:sz w:val="44"/>
          <w:szCs w:val="44"/>
          <w:u w:val="single"/>
        </w:rPr>
        <w:t>I</w:t>
      </w:r>
      <w:r w:rsidR="00645507">
        <w:rPr>
          <w:rFonts w:ascii="Sitka Small" w:hAnsi="Sitka Small"/>
          <w:b/>
          <w:bCs/>
          <w:noProof/>
          <w:color w:val="1F4E79" w:themeColor="accent5" w:themeShade="80"/>
          <w:sz w:val="44"/>
          <w:szCs w:val="44"/>
          <w:u w:val="single"/>
        </w:rPr>
        <w:t>2307007</w:t>
      </w:r>
    </w:p>
    <w:p w14:paraId="7F0953C2" w14:textId="5DBFB521" w:rsidR="009D56D0" w:rsidRDefault="009D56D0" w:rsidP="009D56D0">
      <w:pPr>
        <w:spacing w:after="0" w:line="240" w:lineRule="auto"/>
        <w:jc w:val="center"/>
        <w:rPr>
          <w:rFonts w:ascii="Sitka Small" w:hAnsi="Sitka Small"/>
          <w:color w:val="1F4E79" w:themeColor="accent5" w:themeShade="80"/>
        </w:rPr>
      </w:pPr>
      <w:r w:rsidRPr="00ED4304">
        <w:rPr>
          <w:rFonts w:ascii="Sitka Small" w:hAnsi="Sitka Small"/>
          <w:color w:val="1F4E79" w:themeColor="accent5" w:themeShade="80"/>
        </w:rPr>
        <w:t xml:space="preserve">Reviewer: </w:t>
      </w:r>
      <w:r w:rsidR="00645507">
        <w:rPr>
          <w:rFonts w:ascii="Sitka Small" w:hAnsi="Sitka Small"/>
          <w:i/>
          <w:iCs/>
          <w:color w:val="1F4E79" w:themeColor="accent5" w:themeShade="80"/>
        </w:rPr>
        <w:t>James Wood</w:t>
      </w:r>
    </w:p>
    <w:p w14:paraId="23DF3E2D" w14:textId="2C99E175" w:rsidR="009D56D0" w:rsidRDefault="009D56D0" w:rsidP="009D56D0">
      <w:pPr>
        <w:spacing w:after="0" w:line="240" w:lineRule="auto"/>
        <w:jc w:val="center"/>
        <w:rPr>
          <w:rFonts w:ascii="Sitka Small" w:hAnsi="Sitka Small"/>
          <w:i/>
          <w:iCs/>
          <w:color w:val="1F4E79" w:themeColor="accent5" w:themeShade="80"/>
        </w:rPr>
      </w:pPr>
      <w:r>
        <w:rPr>
          <w:rFonts w:ascii="Sitka Small" w:hAnsi="Sitka Small"/>
          <w:color w:val="1F4E79" w:themeColor="accent5" w:themeShade="80"/>
        </w:rPr>
        <w:t xml:space="preserve">Date: </w:t>
      </w:r>
      <w:r w:rsidR="00645507">
        <w:rPr>
          <w:rFonts w:ascii="Sitka Small" w:hAnsi="Sitka Small"/>
          <w:i/>
          <w:iCs/>
          <w:color w:val="1F4E79" w:themeColor="accent5" w:themeShade="80"/>
        </w:rPr>
        <w:t>July</w:t>
      </w:r>
      <w:r w:rsidRPr="009D56D0">
        <w:rPr>
          <w:rFonts w:ascii="Sitka Small" w:hAnsi="Sitka Small"/>
          <w:i/>
          <w:iCs/>
          <w:color w:val="1F4E79" w:themeColor="accent5" w:themeShade="80"/>
        </w:rPr>
        <w:t xml:space="preserve"> </w:t>
      </w:r>
      <w:r w:rsidR="00645507">
        <w:rPr>
          <w:rFonts w:ascii="Sitka Small" w:hAnsi="Sitka Small"/>
          <w:i/>
          <w:iCs/>
          <w:color w:val="1F4E79" w:themeColor="accent5" w:themeShade="80"/>
        </w:rPr>
        <w:t>12</w:t>
      </w:r>
      <w:r w:rsidR="00645507" w:rsidRPr="00645507">
        <w:rPr>
          <w:rFonts w:ascii="Sitka Small" w:hAnsi="Sitka Small"/>
          <w:i/>
          <w:iCs/>
          <w:color w:val="1F4E79" w:themeColor="accent5" w:themeShade="80"/>
          <w:vertAlign w:val="superscript"/>
        </w:rPr>
        <w:t>th</w:t>
      </w:r>
      <w:r w:rsidRPr="009D56D0">
        <w:rPr>
          <w:rFonts w:ascii="Sitka Small" w:hAnsi="Sitka Small"/>
          <w:i/>
          <w:iCs/>
          <w:color w:val="1F4E79" w:themeColor="accent5" w:themeShade="80"/>
        </w:rPr>
        <w:t xml:space="preserve">, </w:t>
      </w:r>
      <w:r w:rsidR="00645507">
        <w:rPr>
          <w:rFonts w:ascii="Sitka Small" w:hAnsi="Sitka Small"/>
          <w:i/>
          <w:iCs/>
          <w:color w:val="1F4E79" w:themeColor="accent5" w:themeShade="80"/>
        </w:rPr>
        <w:t>2023</w:t>
      </w:r>
    </w:p>
    <w:p w14:paraId="49499BC3" w14:textId="02799382" w:rsidR="009E6C2D" w:rsidRDefault="00F3288B" w:rsidP="008238CD">
      <w:pPr>
        <w:pStyle w:val="ReviewSectionHeader"/>
      </w:pPr>
      <w:r>
        <w:t>Bugs</w:t>
      </w:r>
    </w:p>
    <w:p w14:paraId="562F37F9" w14:textId="1AC0735B" w:rsidR="00F8479F" w:rsidRDefault="00F8479F" w:rsidP="00F8479F">
      <w:pPr>
        <w:pStyle w:val="ReviewSectionContent"/>
      </w:pPr>
      <w:r>
        <w:t>I do not see either column locking. I checked in TFS and it appeared that all of the code was UI designer code, so I opened the VB6 project to see what was changed. I did not see either column being locked:</w:t>
      </w:r>
    </w:p>
    <w:p w14:paraId="5DE37CAF" w14:textId="0CC99048" w:rsidR="00F8479F" w:rsidRDefault="00F8479F" w:rsidP="00F8479F">
      <w:pPr>
        <w:pStyle w:val="ReviewSectionContent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2BB0DE58" wp14:editId="776004B5">
            <wp:extent cx="8229600" cy="1606550"/>
            <wp:effectExtent l="0" t="0" r="0" b="0"/>
            <wp:docPr id="1523684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6843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89F7E" w14:textId="114FB7E5" w:rsidR="00F8479F" w:rsidRDefault="00F8479F" w:rsidP="00F8479F">
      <w:pPr>
        <w:pStyle w:val="ReviewSectionContent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3A4E7674" wp14:editId="377C0C13">
            <wp:extent cx="8229600" cy="1773555"/>
            <wp:effectExtent l="0" t="0" r="0" b="0"/>
            <wp:docPr id="1691306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3067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77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812EE" w14:textId="6D12F683" w:rsidR="00F8479F" w:rsidRDefault="00F8479F" w:rsidP="00F8479F">
      <w:pPr>
        <w:pStyle w:val="ReviewSectionContent"/>
        <w:numPr>
          <w:ilvl w:val="0"/>
          <w:numId w:val="0"/>
        </w:numPr>
        <w:ind w:left="360"/>
      </w:pPr>
      <w:r>
        <w:t>Just to give it a quick test myself, I tried locking them through this</w:t>
      </w:r>
      <w:r w:rsidR="00177863">
        <w:t xml:space="preserve"> designer </w:t>
      </w:r>
      <w:r>
        <w:t xml:space="preserve">and found that the Text field </w:t>
      </w:r>
      <w:proofErr w:type="spellStart"/>
      <w:r>
        <w:t>LotSerialQty</w:t>
      </w:r>
      <w:proofErr w:type="spellEnd"/>
      <w:r>
        <w:t xml:space="preserve"> locked correctly</w:t>
      </w:r>
      <w:r w:rsidR="00177863">
        <w:t>;</w:t>
      </w:r>
      <w:r>
        <w:t xml:space="preserve"> it did not accept any </w:t>
      </w:r>
      <w:r w:rsidR="00177863">
        <w:t xml:space="preserve">keyboard </w:t>
      </w:r>
      <w:r>
        <w:t xml:space="preserve">input. However, when testing the </w:t>
      </w:r>
      <w:r>
        <w:lastRenderedPageBreak/>
        <w:t>Priority column, while it did not allow me to select a value through the combo, when typing into the column it blew up, so simply locking the column will not be enough.</w:t>
      </w:r>
    </w:p>
    <w:p w14:paraId="55FFC89D" w14:textId="0FCB5F29" w:rsidR="00F8479F" w:rsidRDefault="00F8479F" w:rsidP="00F8479F">
      <w:pPr>
        <w:pStyle w:val="ReviewSectionContent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080E5228" wp14:editId="28728D18">
            <wp:extent cx="5828571" cy="3685714"/>
            <wp:effectExtent l="0" t="0" r="1270" b="0"/>
            <wp:docPr id="428834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8345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28571" cy="36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BF9CC" w14:textId="008F35AE" w:rsidR="00F8479F" w:rsidRDefault="00177863" w:rsidP="00F8479F">
      <w:pPr>
        <w:pStyle w:val="ReviewSectionContent"/>
        <w:numPr>
          <w:ilvl w:val="0"/>
          <w:numId w:val="0"/>
        </w:numPr>
        <w:ind w:left="360"/>
      </w:pPr>
      <w:r>
        <w:t>Ignore the highlighted values in the cells as t</w:t>
      </w:r>
      <w:r w:rsidR="00F8479F">
        <w:t xml:space="preserve">his DLL is built off of the current changes, </w:t>
      </w:r>
      <w:r w:rsidR="00F8479F" w:rsidRPr="00F8479F">
        <w:rPr>
          <w:b/>
          <w:bCs w:val="0"/>
        </w:rPr>
        <w:t>not</w:t>
      </w:r>
      <w:r w:rsidR="00F8479F">
        <w:t xml:space="preserve"> with my locking changes. However, that error is the same as what I received even when I locked the Priority column.</w:t>
      </w:r>
      <w:r>
        <w:t xml:space="preserve"> Further handling in the code appears to be necessary.</w:t>
      </w:r>
    </w:p>
    <w:p w14:paraId="53C30646" w14:textId="77777777" w:rsidR="00DE29EB" w:rsidRPr="009E6C2D" w:rsidRDefault="007F1F3C" w:rsidP="008238CD">
      <w:pPr>
        <w:pStyle w:val="ReviewSectionHeader"/>
        <w:rPr>
          <w:sz w:val="24"/>
          <w:szCs w:val="24"/>
        </w:rPr>
      </w:pPr>
      <w:r>
        <w:t>Preventative Action/Safety</w:t>
      </w:r>
    </w:p>
    <w:p w14:paraId="14E002E9" w14:textId="715B587F" w:rsidR="00DE29EB" w:rsidRDefault="00DE29EB" w:rsidP="008238CD">
      <w:pPr>
        <w:pStyle w:val="ReviewSectionHeader"/>
        <w:rPr>
          <w:b w:val="0"/>
          <w:bCs w:val="0"/>
        </w:rPr>
      </w:pPr>
      <w:r w:rsidRPr="00F3288B">
        <w:t>Design/Architecture</w:t>
      </w:r>
      <w:r w:rsidRPr="00F3288B">
        <w:rPr>
          <w:sz w:val="24"/>
          <w:szCs w:val="24"/>
        </w:rPr>
        <w:t xml:space="preserve"> </w:t>
      </w:r>
      <w:r w:rsidRPr="008238CD">
        <w:rPr>
          <w:b w:val="0"/>
          <w:bCs w:val="0"/>
          <w:sz w:val="24"/>
          <w:szCs w:val="24"/>
        </w:rPr>
        <w:t>(Duplication, appropriate project, namespaces</w:t>
      </w:r>
      <w:r w:rsidR="006205F3" w:rsidRPr="008238CD">
        <w:rPr>
          <w:b w:val="0"/>
          <w:bCs w:val="0"/>
          <w:sz w:val="24"/>
          <w:szCs w:val="24"/>
        </w:rPr>
        <w:t>, maintainability</w:t>
      </w:r>
      <w:r w:rsidRPr="008238CD">
        <w:rPr>
          <w:b w:val="0"/>
          <w:bCs w:val="0"/>
          <w:sz w:val="24"/>
          <w:szCs w:val="24"/>
        </w:rPr>
        <w:t>)</w:t>
      </w:r>
    </w:p>
    <w:p w14:paraId="4A81AAA0" w14:textId="25FE49C0" w:rsidR="00DE29EB" w:rsidRPr="009E6C2D" w:rsidRDefault="00DE29EB" w:rsidP="008238CD">
      <w:pPr>
        <w:pStyle w:val="ReviewSectionHeader"/>
        <w:rPr>
          <w:sz w:val="24"/>
          <w:szCs w:val="24"/>
        </w:rPr>
      </w:pPr>
      <w:r>
        <w:lastRenderedPageBreak/>
        <w:t>Data Model</w:t>
      </w:r>
      <w:r w:rsidR="008238CD">
        <w:rPr>
          <w:b w:val="0"/>
          <w:bCs w:val="0"/>
        </w:rPr>
        <w:t xml:space="preserve"> </w:t>
      </w:r>
      <w:r w:rsidRPr="008238CD">
        <w:rPr>
          <w:b w:val="0"/>
          <w:bCs w:val="0"/>
          <w:sz w:val="24"/>
          <w:szCs w:val="24"/>
        </w:rPr>
        <w:t>(Naming, good design, need</w:t>
      </w:r>
      <w:r w:rsidR="00E33201" w:rsidRPr="008238CD">
        <w:rPr>
          <w:b w:val="0"/>
          <w:bCs w:val="0"/>
          <w:sz w:val="24"/>
          <w:szCs w:val="24"/>
        </w:rPr>
        <w:t>s</w:t>
      </w:r>
      <w:r w:rsidRPr="008238CD">
        <w:rPr>
          <w:b w:val="0"/>
          <w:bCs w:val="0"/>
          <w:sz w:val="24"/>
          <w:szCs w:val="24"/>
        </w:rPr>
        <w:t xml:space="preserve"> index</w:t>
      </w:r>
      <w:r w:rsidR="00E33201" w:rsidRPr="008238CD">
        <w:rPr>
          <w:b w:val="0"/>
          <w:bCs w:val="0"/>
          <w:sz w:val="24"/>
          <w:szCs w:val="24"/>
        </w:rPr>
        <w:t>?</w:t>
      </w:r>
      <w:r w:rsidRPr="008238CD">
        <w:rPr>
          <w:b w:val="0"/>
          <w:bCs w:val="0"/>
          <w:sz w:val="24"/>
          <w:szCs w:val="24"/>
        </w:rPr>
        <w:t>)</w:t>
      </w:r>
    </w:p>
    <w:p w14:paraId="6B7B86D4" w14:textId="77777777" w:rsidR="00DE29EB" w:rsidRPr="009E6C2D" w:rsidRDefault="00DE29EB" w:rsidP="008238CD">
      <w:pPr>
        <w:pStyle w:val="ReviewSectionHeader"/>
        <w:rPr>
          <w:sz w:val="24"/>
          <w:szCs w:val="24"/>
        </w:rPr>
      </w:pPr>
      <w:r w:rsidRPr="00F3288B">
        <w:t>Performance</w:t>
      </w:r>
      <w:r w:rsidRPr="00F3288B">
        <w:rPr>
          <w:sz w:val="24"/>
          <w:szCs w:val="24"/>
        </w:rPr>
        <w:t xml:space="preserve"> </w:t>
      </w:r>
      <w:r w:rsidRPr="008238CD">
        <w:rPr>
          <w:b w:val="0"/>
          <w:bCs w:val="0"/>
          <w:sz w:val="24"/>
          <w:szCs w:val="24"/>
        </w:rPr>
        <w:t>(Minimize DB hits, excessive loops, queries, scalable)</w:t>
      </w:r>
    </w:p>
    <w:p w14:paraId="56010E17" w14:textId="5350F1A4" w:rsidR="004414E5" w:rsidRPr="008238CD" w:rsidRDefault="00F3288B" w:rsidP="008238CD">
      <w:pPr>
        <w:pStyle w:val="ReviewSectionHeader"/>
        <w:rPr>
          <w:b w:val="0"/>
          <w:bCs w:val="0"/>
          <w:sz w:val="24"/>
          <w:szCs w:val="24"/>
        </w:rPr>
      </w:pPr>
      <w:r w:rsidRPr="00F3288B">
        <w:t>UI</w:t>
      </w:r>
      <w:r w:rsidR="008238CD">
        <w:rPr>
          <w:b w:val="0"/>
          <w:bCs w:val="0"/>
        </w:rPr>
        <w:t xml:space="preserve"> </w:t>
      </w:r>
      <w:r w:rsidRPr="008238CD">
        <w:rPr>
          <w:b w:val="0"/>
          <w:bCs w:val="0"/>
          <w:sz w:val="24"/>
          <w:szCs w:val="24"/>
        </w:rPr>
        <w:t>(Alignment, naming, standardization</w:t>
      </w:r>
      <w:r w:rsidR="00A972AA" w:rsidRPr="008238CD">
        <w:rPr>
          <w:b w:val="0"/>
          <w:bCs w:val="0"/>
          <w:sz w:val="24"/>
          <w:szCs w:val="24"/>
        </w:rPr>
        <w:t>, tab order</w:t>
      </w:r>
      <w:r w:rsidRPr="008238CD">
        <w:rPr>
          <w:b w:val="0"/>
          <w:bCs w:val="0"/>
          <w:sz w:val="24"/>
          <w:szCs w:val="24"/>
        </w:rPr>
        <w:t>)</w:t>
      </w:r>
    </w:p>
    <w:p w14:paraId="5EF08B7A" w14:textId="6E8E2A9C" w:rsidR="00F3288B" w:rsidRPr="008238CD" w:rsidRDefault="00F3288B" w:rsidP="008238CD">
      <w:pPr>
        <w:pStyle w:val="ReviewSectionHeader"/>
        <w:rPr>
          <w:b w:val="0"/>
          <w:bCs w:val="0"/>
          <w:sz w:val="24"/>
          <w:szCs w:val="24"/>
        </w:rPr>
      </w:pPr>
      <w:r w:rsidRPr="00F3288B">
        <w:t>Error Handling</w:t>
      </w:r>
      <w:r w:rsidR="008238CD">
        <w:t xml:space="preserve"> </w:t>
      </w:r>
      <w:r w:rsidRPr="008238CD">
        <w:rPr>
          <w:b w:val="0"/>
          <w:bCs w:val="0"/>
          <w:sz w:val="24"/>
          <w:szCs w:val="24"/>
        </w:rPr>
        <w:t>(Behind events, appropriate parameter checking)</w:t>
      </w:r>
    </w:p>
    <w:p w14:paraId="6ADEF415" w14:textId="7C9B065F" w:rsidR="00F3288B" w:rsidRPr="009E6C2D" w:rsidRDefault="00F3288B" w:rsidP="008238CD">
      <w:pPr>
        <w:pStyle w:val="ReviewSectionHeader"/>
        <w:rPr>
          <w:sz w:val="24"/>
          <w:szCs w:val="24"/>
        </w:rPr>
      </w:pPr>
      <w:r w:rsidRPr="00F3288B">
        <w:t>Cleanup</w:t>
      </w:r>
      <w:r w:rsidRPr="00F3288B">
        <w:rPr>
          <w:sz w:val="24"/>
          <w:szCs w:val="24"/>
        </w:rPr>
        <w:t xml:space="preserve"> </w:t>
      </w:r>
      <w:r w:rsidRPr="008238CD">
        <w:rPr>
          <w:b w:val="0"/>
          <w:bCs w:val="0"/>
          <w:sz w:val="24"/>
          <w:szCs w:val="24"/>
        </w:rPr>
        <w:t>(Dispose code, remove handlers, large data objects)</w:t>
      </w:r>
    </w:p>
    <w:p w14:paraId="5DFBC67B" w14:textId="77777777" w:rsidR="00DE29EB" w:rsidRPr="009E6C2D" w:rsidRDefault="00F3288B" w:rsidP="008238CD">
      <w:pPr>
        <w:pStyle w:val="ReviewSectionHeader"/>
        <w:rPr>
          <w:sz w:val="24"/>
          <w:szCs w:val="24"/>
        </w:rPr>
      </w:pPr>
      <w:r w:rsidRPr="00F3288B">
        <w:t>Readability</w:t>
      </w:r>
      <w:r w:rsidRPr="00F3288B">
        <w:rPr>
          <w:sz w:val="24"/>
          <w:szCs w:val="24"/>
        </w:rPr>
        <w:t xml:space="preserve"> </w:t>
      </w:r>
      <w:r w:rsidRPr="008238CD">
        <w:rPr>
          <w:b w:val="0"/>
          <w:bCs w:val="0"/>
          <w:sz w:val="24"/>
          <w:szCs w:val="24"/>
        </w:rPr>
        <w:t>(Well-named variables, methods, clear algorithm, is it understandable)</w:t>
      </w:r>
    </w:p>
    <w:p w14:paraId="067FEF08" w14:textId="3E56FC21" w:rsidR="00DE29EB" w:rsidRPr="009E6C2D" w:rsidRDefault="00DE29EB" w:rsidP="008238CD">
      <w:pPr>
        <w:pStyle w:val="ReviewSectionHeader"/>
        <w:rPr>
          <w:sz w:val="24"/>
          <w:szCs w:val="24"/>
        </w:rPr>
      </w:pPr>
      <w:r w:rsidRPr="00F3288B">
        <w:t>Comments</w:t>
      </w:r>
      <w:r w:rsidRPr="00F3288B">
        <w:rPr>
          <w:sz w:val="24"/>
          <w:szCs w:val="24"/>
        </w:rPr>
        <w:t xml:space="preserve"> </w:t>
      </w:r>
      <w:r w:rsidRPr="008238CD">
        <w:rPr>
          <w:b w:val="0"/>
          <w:bCs w:val="0"/>
          <w:sz w:val="24"/>
          <w:szCs w:val="24"/>
        </w:rPr>
        <w:t>(Useful, explains why rather than how)</w:t>
      </w:r>
    </w:p>
    <w:p w14:paraId="52E77A31" w14:textId="200D864C" w:rsidR="006A0400" w:rsidRPr="009E6C2D" w:rsidRDefault="00DE29EB" w:rsidP="008238CD">
      <w:pPr>
        <w:pStyle w:val="ReviewSectionHeader"/>
        <w:rPr>
          <w:sz w:val="24"/>
          <w:szCs w:val="24"/>
        </w:rPr>
      </w:pPr>
      <w:r w:rsidRPr="00F3288B">
        <w:t>Message Boxes</w:t>
      </w:r>
      <w:r w:rsidRPr="00F3288B">
        <w:rPr>
          <w:sz w:val="24"/>
          <w:szCs w:val="24"/>
        </w:rPr>
        <w:t xml:space="preserve"> </w:t>
      </w:r>
      <w:r w:rsidRPr="008238CD">
        <w:rPr>
          <w:b w:val="0"/>
          <w:bCs w:val="0"/>
          <w:sz w:val="24"/>
          <w:szCs w:val="24"/>
        </w:rPr>
        <w:t>(Grammar, spelling, captions, appropriate icons)</w:t>
      </w:r>
    </w:p>
    <w:p w14:paraId="280B17BB" w14:textId="541CC3BE" w:rsidR="009E6C2D" w:rsidRPr="009E6C2D" w:rsidRDefault="009E6C2D" w:rsidP="008238CD">
      <w:pPr>
        <w:pStyle w:val="ReviewSectionHeader"/>
        <w:rPr>
          <w:b w:val="0"/>
          <w:bCs w:val="0"/>
          <w:sz w:val="24"/>
          <w:szCs w:val="24"/>
        </w:rPr>
      </w:pPr>
      <w:r>
        <w:t xml:space="preserve">Ticket </w:t>
      </w:r>
      <w:r w:rsidRPr="0007035E">
        <w:t>Management</w:t>
      </w:r>
      <w:r w:rsidR="008238CD">
        <w:t xml:space="preserve"> </w:t>
      </w:r>
      <w:r w:rsidRPr="009E6C2D">
        <w:rPr>
          <w:b w:val="0"/>
          <w:bCs w:val="0"/>
          <w:sz w:val="24"/>
          <w:szCs w:val="24"/>
        </w:rPr>
        <w:t xml:space="preserve">(Release </w:t>
      </w:r>
      <w:r w:rsidRPr="009E6C2D">
        <w:rPr>
          <w:b w:val="0"/>
          <w:bCs w:val="0"/>
          <w:noProof/>
          <w:sz w:val="24"/>
          <w:szCs w:val="24"/>
        </w:rPr>
        <w:t>Branch?</w:t>
      </w:r>
      <w:r>
        <w:rPr>
          <w:b w:val="0"/>
          <w:bCs w:val="0"/>
          <w:noProof/>
          <w:sz w:val="24"/>
          <w:szCs w:val="24"/>
        </w:rPr>
        <w:t>,</w:t>
      </w:r>
      <w:r>
        <w:rPr>
          <w:b w:val="0"/>
          <w:bCs w:val="0"/>
          <w:sz w:val="24"/>
          <w:szCs w:val="24"/>
        </w:rPr>
        <w:t xml:space="preserve"> Testing Notes)</w:t>
      </w:r>
    </w:p>
    <w:p w14:paraId="77C7165A" w14:textId="2048DEA6" w:rsidR="006A0400" w:rsidRPr="000E228C" w:rsidRDefault="006A0400" w:rsidP="008238CD">
      <w:pPr>
        <w:pStyle w:val="ReviewSectionHeader"/>
        <w:rPr>
          <w:sz w:val="24"/>
          <w:szCs w:val="24"/>
        </w:rPr>
      </w:pPr>
      <w:r>
        <w:t>Extras</w:t>
      </w:r>
    </w:p>
    <w:p w14:paraId="257F7076" w14:textId="1E4AA7AE" w:rsidR="006A0400" w:rsidRPr="006A0400" w:rsidRDefault="006A0400" w:rsidP="008238CD">
      <w:pPr>
        <w:rPr>
          <w:rFonts w:ascii="Sitka Small" w:hAnsi="Sitka Small"/>
          <w:color w:val="1F4E79" w:themeColor="accent5" w:themeShade="80"/>
          <w:sz w:val="24"/>
          <w:szCs w:val="24"/>
        </w:rPr>
      </w:pPr>
    </w:p>
    <w:sectPr w:rsidR="006A0400" w:rsidRPr="006A0400" w:rsidSect="00A54965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itka Small">
    <w:panose1 w:val="02000505000000020004"/>
    <w:charset w:val="00"/>
    <w:family w:val="auto"/>
    <w:pitch w:val="variable"/>
    <w:sig w:usb0="A00002EF" w:usb1="400020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575E87"/>
    <w:multiLevelType w:val="hybridMultilevel"/>
    <w:tmpl w:val="9C085106"/>
    <w:lvl w:ilvl="0" w:tplc="F80A3506">
      <w:numFmt w:val="bullet"/>
      <w:lvlText w:val="-"/>
      <w:lvlJc w:val="left"/>
      <w:pPr>
        <w:ind w:left="720" w:hanging="360"/>
      </w:pPr>
      <w:rPr>
        <w:rFonts w:ascii="Sitka Small" w:eastAsiaTheme="minorHAnsi" w:hAnsi="Sitka Smal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D11393"/>
    <w:multiLevelType w:val="hybridMultilevel"/>
    <w:tmpl w:val="6D62C62E"/>
    <w:lvl w:ilvl="0" w:tplc="A1D4C4C6">
      <w:numFmt w:val="bullet"/>
      <w:lvlText w:val="-"/>
      <w:lvlJc w:val="left"/>
      <w:pPr>
        <w:ind w:left="720" w:hanging="360"/>
      </w:pPr>
      <w:rPr>
        <w:rFonts w:ascii="Sitka Small" w:eastAsiaTheme="minorHAnsi" w:hAnsi="Sitka Smal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5C7FD3"/>
    <w:multiLevelType w:val="hybridMultilevel"/>
    <w:tmpl w:val="61824E20"/>
    <w:lvl w:ilvl="0" w:tplc="F8BA9DD4">
      <w:numFmt w:val="bullet"/>
      <w:lvlText w:val="-"/>
      <w:lvlJc w:val="left"/>
      <w:pPr>
        <w:ind w:left="720" w:hanging="360"/>
      </w:pPr>
      <w:rPr>
        <w:rFonts w:ascii="Sitka Small" w:eastAsiaTheme="minorHAnsi" w:hAnsi="Sitka Smal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7D3500"/>
    <w:multiLevelType w:val="hybridMultilevel"/>
    <w:tmpl w:val="2D72D10A"/>
    <w:lvl w:ilvl="0" w:tplc="F9FA7E34">
      <w:numFmt w:val="bullet"/>
      <w:pStyle w:val="ReviewSectionContent"/>
      <w:lvlText w:val="-"/>
      <w:lvlJc w:val="left"/>
      <w:pPr>
        <w:ind w:left="720" w:hanging="360"/>
      </w:pPr>
      <w:rPr>
        <w:rFonts w:ascii="Sitka Small" w:eastAsiaTheme="minorHAnsi" w:hAnsi="Sitka Smal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344BF8"/>
    <w:multiLevelType w:val="hybridMultilevel"/>
    <w:tmpl w:val="FC68C090"/>
    <w:lvl w:ilvl="0" w:tplc="02163E78">
      <w:numFmt w:val="bullet"/>
      <w:lvlText w:val="-"/>
      <w:lvlJc w:val="left"/>
      <w:pPr>
        <w:ind w:left="720" w:hanging="360"/>
      </w:pPr>
      <w:rPr>
        <w:rFonts w:ascii="Sitka Small" w:eastAsiaTheme="minorHAnsi" w:hAnsi="Sitka Smal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6171C7"/>
    <w:multiLevelType w:val="hybridMultilevel"/>
    <w:tmpl w:val="2924BE48"/>
    <w:lvl w:ilvl="0" w:tplc="3A6822D8">
      <w:numFmt w:val="bullet"/>
      <w:lvlText w:val="-"/>
      <w:lvlJc w:val="left"/>
      <w:pPr>
        <w:ind w:left="720" w:hanging="360"/>
      </w:pPr>
      <w:rPr>
        <w:rFonts w:ascii="Sitka Small" w:eastAsiaTheme="minorHAnsi" w:hAnsi="Sitka Smal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4956158">
    <w:abstractNumId w:val="2"/>
  </w:num>
  <w:num w:numId="2" w16cid:durableId="1809004804">
    <w:abstractNumId w:val="5"/>
  </w:num>
  <w:num w:numId="3" w16cid:durableId="834568113">
    <w:abstractNumId w:val="4"/>
  </w:num>
  <w:num w:numId="4" w16cid:durableId="267321947">
    <w:abstractNumId w:val="0"/>
  </w:num>
  <w:num w:numId="5" w16cid:durableId="1582906226">
    <w:abstractNumId w:val="1"/>
  </w:num>
  <w:num w:numId="6" w16cid:durableId="7911741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E05"/>
    <w:rsid w:val="0007035E"/>
    <w:rsid w:val="000C17C4"/>
    <w:rsid w:val="000E228C"/>
    <w:rsid w:val="00177863"/>
    <w:rsid w:val="00322FA8"/>
    <w:rsid w:val="00385D28"/>
    <w:rsid w:val="004414E5"/>
    <w:rsid w:val="006205F3"/>
    <w:rsid w:val="00645507"/>
    <w:rsid w:val="006A0400"/>
    <w:rsid w:val="007F1F3C"/>
    <w:rsid w:val="008238CD"/>
    <w:rsid w:val="00872841"/>
    <w:rsid w:val="009D56D0"/>
    <w:rsid w:val="009E6C2D"/>
    <w:rsid w:val="00A371D3"/>
    <w:rsid w:val="00A54965"/>
    <w:rsid w:val="00A73769"/>
    <w:rsid w:val="00A972AA"/>
    <w:rsid w:val="00B13DD1"/>
    <w:rsid w:val="00BF03AD"/>
    <w:rsid w:val="00C17A5E"/>
    <w:rsid w:val="00DE29EB"/>
    <w:rsid w:val="00E33201"/>
    <w:rsid w:val="00F3288B"/>
    <w:rsid w:val="00F8479F"/>
    <w:rsid w:val="00FB2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0592B1"/>
  <w15:chartTrackingRefBased/>
  <w15:docId w15:val="{99977B5C-8FA7-4790-8A24-CE12F5426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288B"/>
    <w:pPr>
      <w:ind w:left="720"/>
      <w:contextualSpacing/>
    </w:pPr>
  </w:style>
  <w:style w:type="paragraph" w:customStyle="1" w:styleId="ReviewSectionHeader">
    <w:name w:val="Review Section Header"/>
    <w:basedOn w:val="ReviewSection-Base"/>
    <w:link w:val="ReviewSectionHeaderChar"/>
    <w:qFormat/>
    <w:rsid w:val="00A73769"/>
    <w:pPr>
      <w:outlineLvl w:val="0"/>
    </w:pPr>
    <w:rPr>
      <w:b/>
      <w:bCs/>
      <w:sz w:val="32"/>
      <w:szCs w:val="32"/>
      <w:u w:val="single"/>
    </w:rPr>
  </w:style>
  <w:style w:type="paragraph" w:customStyle="1" w:styleId="ReviewSectionContent">
    <w:name w:val="Review Section Content"/>
    <w:basedOn w:val="ReviewSection-Base"/>
    <w:link w:val="ReviewSectionContentChar"/>
    <w:qFormat/>
    <w:rsid w:val="00A73769"/>
    <w:pPr>
      <w:numPr>
        <w:numId w:val="6"/>
      </w:numPr>
    </w:pPr>
    <w:rPr>
      <w:bCs/>
      <w:sz w:val="24"/>
      <w:szCs w:val="24"/>
    </w:rPr>
  </w:style>
  <w:style w:type="character" w:customStyle="1" w:styleId="ReviewSectionHeaderChar">
    <w:name w:val="Review Section Header Char"/>
    <w:basedOn w:val="DefaultParagraphFont"/>
    <w:link w:val="ReviewSectionHeader"/>
    <w:rsid w:val="00A73769"/>
    <w:rPr>
      <w:rFonts w:ascii="Sitka Small" w:hAnsi="Sitka Small"/>
      <w:b/>
      <w:bCs/>
      <w:color w:val="1F4E79" w:themeColor="accent5" w:themeShade="80"/>
      <w:sz w:val="32"/>
      <w:szCs w:val="32"/>
      <w:u w:val="single"/>
    </w:rPr>
  </w:style>
  <w:style w:type="character" w:customStyle="1" w:styleId="ReviewSectionContentChar">
    <w:name w:val="Review Section Content Char"/>
    <w:basedOn w:val="ReviewSectionHeaderChar"/>
    <w:link w:val="ReviewSectionContent"/>
    <w:rsid w:val="00A73769"/>
    <w:rPr>
      <w:rFonts w:ascii="Sitka Small" w:hAnsi="Sitka Small"/>
      <w:b w:val="0"/>
      <w:bCs/>
      <w:color w:val="1F4E79" w:themeColor="accent5" w:themeShade="80"/>
      <w:sz w:val="24"/>
      <w:szCs w:val="24"/>
      <w:u w:val="single"/>
    </w:rPr>
  </w:style>
  <w:style w:type="paragraph" w:customStyle="1" w:styleId="ReviewSection-Base">
    <w:name w:val="Review Section - Base"/>
    <w:basedOn w:val="Normal"/>
    <w:link w:val="ReviewSection-BaseChar"/>
    <w:rsid w:val="00A73769"/>
    <w:rPr>
      <w:rFonts w:ascii="Sitka Small" w:hAnsi="Sitka Small"/>
      <w:color w:val="1F4E79" w:themeColor="accent5" w:themeShade="80"/>
    </w:rPr>
  </w:style>
  <w:style w:type="character" w:customStyle="1" w:styleId="ReviewSection-BaseChar">
    <w:name w:val="Review Section - Base Char"/>
    <w:basedOn w:val="DefaultParagraphFont"/>
    <w:link w:val="ReviewSection-Base"/>
    <w:rsid w:val="00A73769"/>
    <w:rPr>
      <w:rFonts w:ascii="Sitka Small" w:hAnsi="Sitka Small"/>
      <w:color w:val="1F4E79" w:themeColor="accent5" w:themeShade="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848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2291CE-57DF-47D0-973A-F3383F62AF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1364</TotalTime>
  <Pages>3</Pages>
  <Words>235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Wood</dc:creator>
  <cp:keywords/>
  <dc:description/>
  <cp:lastModifiedBy>James Wood</cp:lastModifiedBy>
  <cp:revision>18</cp:revision>
  <dcterms:created xsi:type="dcterms:W3CDTF">2023-02-02T16:46:00Z</dcterms:created>
  <dcterms:modified xsi:type="dcterms:W3CDTF">2023-07-13T13:59:00Z</dcterms:modified>
</cp:coreProperties>
</file>