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147B7712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E620DC" w:rsidRPr="00E620DC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I2308099</w:t>
      </w:r>
    </w:p>
    <w:p w14:paraId="7F0953C2" w14:textId="70A2ACDF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E620DC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3B8DD9D0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E620DC">
        <w:rPr>
          <w:rFonts w:ascii="Sitka Small" w:hAnsi="Sitka Small"/>
          <w:i/>
          <w:iCs/>
          <w:color w:val="1F4E79" w:themeColor="accent5" w:themeShade="80"/>
        </w:rPr>
        <w:t>September 15</w:t>
      </w:r>
      <w:r w:rsidR="00E620DC" w:rsidRPr="00E620DC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E620DC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067FEF08" w14:textId="3E56FC21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Default="00DE29E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D87482A" w14:textId="6B367CAB" w:rsidR="00E96DA8" w:rsidRDefault="00E620DC" w:rsidP="00E96DA8">
      <w:pPr>
        <w:pStyle w:val="ReviewSectionContent"/>
        <w:spacing w:after="120"/>
      </w:pPr>
      <w:r>
        <w:t>Better wording can be used in the message boxes that are displayed</w:t>
      </w:r>
      <w:r w:rsidR="00F46FD8">
        <w:t xml:space="preserve">. </w:t>
      </w:r>
      <w:r w:rsidR="002C30CE">
        <w:br/>
      </w:r>
      <w:r w:rsidR="00F46FD8">
        <w:t>“No lines have been included, therefore none will be cancelled.”</w:t>
      </w:r>
      <w:r w:rsidR="002C30CE">
        <w:br/>
        <w:t>“Would you like to cancel the selected work order lines?”</w:t>
      </w:r>
    </w:p>
    <w:p w14:paraId="7B9E0E6B" w14:textId="637594AC" w:rsidR="00E96DA8" w:rsidRDefault="00E96DA8" w:rsidP="00E620DC">
      <w:pPr>
        <w:pStyle w:val="ReviewSectionContent"/>
      </w:pPr>
      <w:r w:rsidRPr="00E96DA8">
        <w:t xml:space="preserve">While the titles are </w:t>
      </w:r>
      <w:r>
        <w:t xml:space="preserve">slightly </w:t>
      </w:r>
      <w:r w:rsidRPr="00E96DA8">
        <w:t>different, they should be closer to the actual topic:</w:t>
      </w:r>
      <w:r>
        <w:br/>
      </w:r>
      <w:r w:rsidRPr="00E96DA8">
        <w:t>“Cancel Work Order Lines”.</w:t>
      </w:r>
    </w:p>
    <w:p w14:paraId="1713E1C2" w14:textId="20B2D203" w:rsidR="002C30CE" w:rsidRPr="009E6C2D" w:rsidRDefault="002C30CE" w:rsidP="00B77D6C">
      <w:pPr>
        <w:pStyle w:val="ReviewSectionContent"/>
      </w:pPr>
      <w:r>
        <w:lastRenderedPageBreak/>
        <w:t xml:space="preserve">We use the </w:t>
      </w:r>
      <w:r w:rsidR="00E96DA8" w:rsidRPr="00E96DA8">
        <w:drawing>
          <wp:inline distT="0" distB="0" distL="0" distR="0" wp14:anchorId="48C87427" wp14:editId="4D1CD9FA">
            <wp:extent cx="371527" cy="362001"/>
            <wp:effectExtent l="0" t="0" r="9525" b="0"/>
            <wp:docPr id="782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DA8">
        <w:t xml:space="preserve"> icon when asking a question, </w:t>
      </w:r>
      <w:r w:rsidR="00DA52E0">
        <w:t xml:space="preserve">even </w:t>
      </w:r>
      <w:r w:rsidR="00E96DA8">
        <w:t>though Microsoft recommends against it.</w:t>
      </w:r>
      <w:r w:rsidR="00E96DA8">
        <w:br/>
        <w:t xml:space="preserve">I also recommend the </w:t>
      </w:r>
      <w:r w:rsidR="00E96DA8" w:rsidRPr="00E96DA8">
        <w:drawing>
          <wp:inline distT="0" distB="0" distL="0" distR="0" wp14:anchorId="66F55B9F" wp14:editId="6DC8BF39">
            <wp:extent cx="371527" cy="362001"/>
            <wp:effectExtent l="0" t="0" r="9525" b="0"/>
            <wp:docPr id="7512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DA8">
        <w:t xml:space="preserve"> icon, in this case, for the notification message instead of the </w:t>
      </w:r>
      <w:r w:rsidR="00DA52E0">
        <w:t>exclamation (warning)</w:t>
      </w:r>
      <w:r w:rsidR="00E96DA8">
        <w:t xml:space="preserve"> icon.</w:t>
      </w:r>
      <w:r w:rsidR="00E96DA8">
        <w:br/>
      </w:r>
      <w:r w:rsidR="00DA52E0" w:rsidRPr="00DA52E0">
        <w:drawing>
          <wp:inline distT="0" distB="0" distL="0" distR="0" wp14:anchorId="2E4F3487" wp14:editId="6F72E492">
            <wp:extent cx="5981700" cy="1201417"/>
            <wp:effectExtent l="0" t="0" r="0" b="0"/>
            <wp:docPr id="162942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7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075" cy="121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257F7076" w14:textId="7479C98A" w:rsidR="006A0400" w:rsidRDefault="00DA52E0" w:rsidP="00897715">
      <w:pPr>
        <w:pStyle w:val="ReviewSectionContent"/>
        <w:spacing w:after="120"/>
      </w:pPr>
      <w:r>
        <w:t xml:space="preserve">Nit: </w:t>
      </w:r>
      <w:r w:rsidR="00E620DC">
        <w:t xml:space="preserve">Legacy coding style:  We never use the return value of the </w:t>
      </w:r>
      <w:r w:rsidR="00E620DC">
        <w:rPr>
          <w:noProof/>
        </w:rPr>
        <w:t>Farpoint</w:t>
      </w:r>
      <w:r w:rsidR="00E620DC">
        <w:t xml:space="preserve"> Spread methods like </w:t>
      </w:r>
      <w:r w:rsidR="00E620DC">
        <w:rPr>
          <w:noProof/>
        </w:rPr>
        <w:t>GetInteger</w:t>
      </w:r>
      <w:r w:rsidR="00E620DC">
        <w:t xml:space="preserve"> unless absolutely needed.</w:t>
      </w:r>
      <w:r>
        <w:br/>
      </w:r>
      <w:r w:rsidRPr="00DA52E0">
        <w:drawing>
          <wp:inline distT="0" distB="0" distL="0" distR="0" wp14:anchorId="663B209F" wp14:editId="3E5BF5A0">
            <wp:extent cx="3790950" cy="666684"/>
            <wp:effectExtent l="0" t="0" r="0" b="635"/>
            <wp:docPr id="15901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468" cy="67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EBCD" w14:textId="0822F861" w:rsidR="00897715" w:rsidRDefault="00E620DC" w:rsidP="000D39E6">
      <w:pPr>
        <w:pStyle w:val="ReviewSectionContent"/>
      </w:pPr>
      <w:r>
        <w:t xml:space="preserve">Minimizing </w:t>
      </w:r>
      <w:r w:rsidR="0038527D">
        <w:t>d</w:t>
      </w:r>
      <w:r>
        <w:t xml:space="preserve">esigner and code changes:  VB6 </w:t>
      </w:r>
      <w:r w:rsidR="00897715">
        <w:t>often</w:t>
      </w:r>
      <w:r>
        <w:t xml:space="preserve"> </w:t>
      </w:r>
      <w:r w:rsidR="00897715">
        <w:t xml:space="preserve">unnecessarily </w:t>
      </w:r>
      <w:r w:rsidR="00897715">
        <w:t>moves</w:t>
      </w:r>
      <w:r>
        <w:t xml:space="preserve"> controls in the designer section of the file</w:t>
      </w:r>
      <w:r w:rsidR="00897715">
        <w:t>,</w:t>
      </w:r>
      <w:r>
        <w:t xml:space="preserve"> and</w:t>
      </w:r>
      <w:r w:rsidR="00897715">
        <w:t>/or</w:t>
      </w:r>
      <w:r>
        <w:t xml:space="preserve"> </w:t>
      </w:r>
      <w:r w:rsidR="00897715">
        <w:t>alters</w:t>
      </w:r>
      <w:r>
        <w:t xml:space="preserve"> the binary file as well</w:t>
      </w:r>
      <w:r w:rsidR="00897715">
        <w:t xml:space="preserve"> by adding junk data t</w:t>
      </w:r>
      <w:r w:rsidR="0038527D">
        <w:t>hat</w:t>
      </w:r>
      <w:r w:rsidR="00897715">
        <w:t xml:space="preserve"> shift</w:t>
      </w:r>
      <w:r w:rsidR="0038527D">
        <w:t>s</w:t>
      </w:r>
      <w:r w:rsidR="00897715">
        <w:t xml:space="preserve"> the positions of valid data</w:t>
      </w:r>
      <w:r>
        <w:t xml:space="preserve">.  Often resaving the </w:t>
      </w:r>
      <w:r>
        <w:rPr>
          <w:noProof/>
        </w:rPr>
        <w:t>frm</w:t>
      </w:r>
      <w:r>
        <w:t xml:space="preserve"> file, possibly </w:t>
      </w:r>
      <w:r w:rsidR="00897715">
        <w:t xml:space="preserve">including </w:t>
      </w:r>
      <w:r>
        <w:t xml:space="preserve">viewing the form UI, 1 or two times, can reset the designer and </w:t>
      </w:r>
      <w:r>
        <w:rPr>
          <w:noProof/>
        </w:rPr>
        <w:t>frx</w:t>
      </w:r>
      <w:r>
        <w:t xml:space="preserve"> file back to having no changes other than those that you intended.  </w:t>
      </w:r>
      <w:r w:rsidR="000F4070">
        <w:t>This would also allow you to</w:t>
      </w:r>
      <w:r>
        <w:t xml:space="preserve"> correct automatic case changes that you did not make</w:t>
      </w:r>
      <w:r w:rsidR="000F4070">
        <w:t xml:space="preserve"> (if you had any)</w:t>
      </w:r>
      <w:r>
        <w:t xml:space="preserve"> at that time (</w:t>
      </w:r>
      <w:r w:rsidR="00897715">
        <w:t>Example steps</w:t>
      </w:r>
      <w:r w:rsidR="00897715" w:rsidRPr="00897715">
        <w:t xml:space="preserve"> </w:t>
      </w:r>
      <w:r w:rsidR="00897715">
        <w:t>to correct a</w:t>
      </w:r>
      <w:r w:rsidR="0038527D">
        <w:t>n automatic</w:t>
      </w:r>
      <w:r w:rsidR="00897715">
        <w:t xml:space="preserve"> case change to “value” (from “Value”) made by the IDE</w:t>
      </w:r>
      <w:r w:rsidR="00897715">
        <w:t>:</w:t>
      </w:r>
      <w:r>
        <w:t xml:space="preserve"> </w:t>
      </w:r>
      <w:r w:rsidR="0038527D">
        <w:t xml:space="preserve">1. </w:t>
      </w:r>
      <w:r>
        <w:t>Add “Dim Value”</w:t>
      </w:r>
      <w:r w:rsidR="0038527D">
        <w:t>.</w:t>
      </w:r>
      <w:r>
        <w:t xml:space="preserve"> </w:t>
      </w:r>
      <w:r w:rsidR="0038527D">
        <w:t>2. L</w:t>
      </w:r>
      <w:r>
        <w:t>eave the line</w:t>
      </w:r>
      <w:r w:rsidR="0038527D">
        <w:t>.</w:t>
      </w:r>
      <w:r>
        <w:t xml:space="preserve"> </w:t>
      </w:r>
      <w:r w:rsidR="0038527D">
        <w:t>3. R</w:t>
      </w:r>
      <w:r>
        <w:t>emove that code</w:t>
      </w:r>
      <w:r w:rsidR="0038527D">
        <w:t xml:space="preserve"> from step #1</w:t>
      </w:r>
      <w:r w:rsidR="000F4070">
        <w:t>.</w:t>
      </w:r>
      <w:r w:rsidR="0038527D">
        <w:t xml:space="preserve"> 4. Save the file.)</w:t>
      </w:r>
      <w:r w:rsidR="0038527D">
        <w:br/>
        <w:t>-&gt; O</w:t>
      </w:r>
      <w:r w:rsidR="0038527D">
        <w:t xml:space="preserve">nly </w:t>
      </w:r>
      <w:r w:rsidR="0038527D">
        <w:t>modify</w:t>
      </w:r>
      <w:r w:rsidR="0038527D">
        <w:t xml:space="preserve"> to eliminate unintended changes</w:t>
      </w:r>
      <w:r w:rsidR="0038527D">
        <w:t xml:space="preserve">, while minimizing </w:t>
      </w:r>
      <w:r w:rsidR="0038527D">
        <w:t>designer and code changes</w:t>
      </w:r>
      <w:r w:rsidR="0038527D">
        <w:t xml:space="preserve"> from the current version.</w:t>
      </w:r>
      <w:r w:rsidR="0038527D">
        <w:br/>
        <w:t xml:space="preserve">I also noticed </w:t>
      </w:r>
      <w:r w:rsidR="0038527D">
        <w:t xml:space="preserve">some controls </w:t>
      </w:r>
      <w:r w:rsidR="0038527D">
        <w:t>had their Left and Top properties changed. Was that intentional?</w:t>
      </w:r>
    </w:p>
    <w:p w14:paraId="75F8D90F" w14:textId="701EF4D5" w:rsidR="00E620DC" w:rsidRPr="006A0400" w:rsidRDefault="00897715" w:rsidP="00897715">
      <w:pPr>
        <w:pStyle w:val="ReviewSectionContent"/>
        <w:numPr>
          <w:ilvl w:val="0"/>
          <w:numId w:val="0"/>
        </w:numPr>
        <w:ind w:left="720"/>
      </w:pPr>
      <w:r>
        <w:rPr>
          <w:noProof/>
        </w:rPr>
        <w:lastRenderedPageBreak/>
        <w:drawing>
          <wp:inline distT="0" distB="0" distL="0" distR="0" wp14:anchorId="36B777D5" wp14:editId="250AF6E7">
            <wp:extent cx="3752850" cy="5934075"/>
            <wp:effectExtent l="0" t="0" r="0" b="9525"/>
            <wp:docPr id="6118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20DC" w:rsidRPr="006A0400" w:rsidSect="00897715"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0F4070"/>
    <w:rsid w:val="002C30CE"/>
    <w:rsid w:val="00322FA8"/>
    <w:rsid w:val="0038527D"/>
    <w:rsid w:val="00385D28"/>
    <w:rsid w:val="004414E5"/>
    <w:rsid w:val="006205F3"/>
    <w:rsid w:val="006A0400"/>
    <w:rsid w:val="007F1F3C"/>
    <w:rsid w:val="008238CD"/>
    <w:rsid w:val="00872841"/>
    <w:rsid w:val="00897715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A52E0"/>
    <w:rsid w:val="00DE29EB"/>
    <w:rsid w:val="00E33201"/>
    <w:rsid w:val="00E620DC"/>
    <w:rsid w:val="00E96DA8"/>
    <w:rsid w:val="00F3288B"/>
    <w:rsid w:val="00F46FD8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17</cp:revision>
  <dcterms:created xsi:type="dcterms:W3CDTF">2023-02-02T16:46:00Z</dcterms:created>
  <dcterms:modified xsi:type="dcterms:W3CDTF">2023-09-16T00:58:00Z</dcterms:modified>
</cp:coreProperties>
</file>