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D78A0" w14:textId="69BE5AA4" w:rsidR="009D56D0" w:rsidRDefault="009D56D0" w:rsidP="009D56D0">
      <w:pPr>
        <w:spacing w:after="0" w:line="240" w:lineRule="auto"/>
        <w:jc w:val="center"/>
        <w:rPr>
          <w:rFonts w:ascii="Sitka Small" w:hAnsi="Sitka Small"/>
          <w:b/>
          <w:bCs/>
          <w:color w:val="1F4E79" w:themeColor="accent5" w:themeShade="80"/>
          <w:sz w:val="44"/>
          <w:szCs w:val="44"/>
          <w:u w:val="single"/>
        </w:rPr>
      </w:pPr>
      <w:r w:rsidRPr="00ED4304">
        <w:rPr>
          <w:rFonts w:ascii="Sitka Small" w:hAnsi="Sitka Small"/>
          <w:b/>
          <w:bCs/>
          <w:color w:val="1F4E79" w:themeColor="accent5" w:themeShade="80"/>
          <w:sz w:val="44"/>
          <w:szCs w:val="44"/>
          <w:u w:val="single"/>
        </w:rPr>
        <w:t xml:space="preserve">Code Review: </w:t>
      </w:r>
      <w:r w:rsidR="00276727" w:rsidRPr="00276727">
        <w:rPr>
          <w:rFonts w:ascii="Sitka Small" w:hAnsi="Sitka Small"/>
          <w:b/>
          <w:bCs/>
          <w:noProof/>
          <w:color w:val="1F4E79" w:themeColor="accent5" w:themeShade="80"/>
          <w:sz w:val="44"/>
          <w:szCs w:val="44"/>
          <w:u w:val="single"/>
        </w:rPr>
        <w:t>I2310304</w:t>
      </w:r>
    </w:p>
    <w:p w14:paraId="7F0953C2" w14:textId="37C21846" w:rsidR="009D56D0" w:rsidRDefault="009D56D0" w:rsidP="009D56D0">
      <w:pPr>
        <w:spacing w:after="0" w:line="240" w:lineRule="auto"/>
        <w:jc w:val="center"/>
        <w:rPr>
          <w:rFonts w:ascii="Sitka Small" w:hAnsi="Sitka Small"/>
          <w:color w:val="1F4E79" w:themeColor="accent5" w:themeShade="80"/>
        </w:rPr>
      </w:pPr>
      <w:r w:rsidRPr="00ED4304">
        <w:rPr>
          <w:rFonts w:ascii="Sitka Small" w:hAnsi="Sitka Small"/>
          <w:color w:val="1F4E79" w:themeColor="accent5" w:themeShade="80"/>
        </w:rPr>
        <w:t xml:space="preserve">Reviewer: </w:t>
      </w:r>
      <w:r w:rsidR="00276727">
        <w:rPr>
          <w:rFonts w:ascii="Sitka Small" w:hAnsi="Sitka Small"/>
          <w:i/>
          <w:iCs/>
          <w:color w:val="1F4E79" w:themeColor="accent5" w:themeShade="80"/>
        </w:rPr>
        <w:t>James Wood</w:t>
      </w:r>
    </w:p>
    <w:p w14:paraId="23DF3E2D" w14:textId="31AE8AEC" w:rsidR="009D56D0" w:rsidRDefault="009D56D0" w:rsidP="009D56D0">
      <w:pPr>
        <w:spacing w:after="0" w:line="240" w:lineRule="auto"/>
        <w:jc w:val="center"/>
        <w:rPr>
          <w:rFonts w:ascii="Sitka Small" w:hAnsi="Sitka Small"/>
          <w:i/>
          <w:iCs/>
          <w:color w:val="1F4E79" w:themeColor="accent5" w:themeShade="80"/>
        </w:rPr>
      </w:pPr>
      <w:r>
        <w:rPr>
          <w:rFonts w:ascii="Sitka Small" w:hAnsi="Sitka Small"/>
          <w:color w:val="1F4E79" w:themeColor="accent5" w:themeShade="80"/>
        </w:rPr>
        <w:t xml:space="preserve">Date: </w:t>
      </w:r>
      <w:r w:rsidR="00276727">
        <w:rPr>
          <w:rFonts w:ascii="Sitka Small" w:hAnsi="Sitka Small"/>
          <w:i/>
          <w:iCs/>
          <w:color w:val="1F4E79" w:themeColor="accent5" w:themeShade="80"/>
        </w:rPr>
        <w:t>December</w:t>
      </w:r>
      <w:r w:rsidRPr="009D56D0">
        <w:rPr>
          <w:rFonts w:ascii="Sitka Small" w:hAnsi="Sitka Small"/>
          <w:i/>
          <w:iCs/>
          <w:color w:val="1F4E79" w:themeColor="accent5" w:themeShade="80"/>
        </w:rPr>
        <w:t xml:space="preserve"> </w:t>
      </w:r>
      <w:r w:rsidR="00276727">
        <w:rPr>
          <w:rFonts w:ascii="Sitka Small" w:hAnsi="Sitka Small"/>
          <w:i/>
          <w:iCs/>
          <w:color w:val="1F4E79" w:themeColor="accent5" w:themeShade="80"/>
        </w:rPr>
        <w:t>8</w:t>
      </w:r>
      <w:r w:rsidR="00276727" w:rsidRPr="00276727">
        <w:rPr>
          <w:rFonts w:ascii="Sitka Small" w:hAnsi="Sitka Small"/>
          <w:i/>
          <w:iCs/>
          <w:color w:val="1F4E79" w:themeColor="accent5" w:themeShade="80"/>
          <w:vertAlign w:val="superscript"/>
        </w:rPr>
        <w:t>th</w:t>
      </w:r>
      <w:r w:rsidRPr="009D56D0">
        <w:rPr>
          <w:rFonts w:ascii="Sitka Small" w:hAnsi="Sitka Small"/>
          <w:i/>
          <w:iCs/>
          <w:color w:val="1F4E79" w:themeColor="accent5" w:themeShade="80"/>
        </w:rPr>
        <w:t xml:space="preserve">, </w:t>
      </w:r>
      <w:r w:rsidR="00276727">
        <w:rPr>
          <w:rFonts w:ascii="Sitka Small" w:hAnsi="Sitka Small"/>
          <w:i/>
          <w:iCs/>
          <w:color w:val="1F4E79" w:themeColor="accent5" w:themeShade="80"/>
        </w:rPr>
        <w:t>2023</w:t>
      </w:r>
    </w:p>
    <w:p w14:paraId="49499BC3" w14:textId="02799382" w:rsidR="009E6C2D" w:rsidRDefault="00F3288B" w:rsidP="008238CD">
      <w:pPr>
        <w:pStyle w:val="ReviewSectionHeader"/>
      </w:pPr>
      <w:r>
        <w:t>Bugs</w:t>
      </w:r>
    </w:p>
    <w:p w14:paraId="53C30646" w14:textId="77777777" w:rsidR="00DE29EB" w:rsidRPr="009E6C2D" w:rsidRDefault="007F1F3C" w:rsidP="008238CD">
      <w:pPr>
        <w:pStyle w:val="ReviewSectionHeader"/>
        <w:rPr>
          <w:sz w:val="24"/>
          <w:szCs w:val="24"/>
        </w:rPr>
      </w:pPr>
      <w:r>
        <w:t>Preventative Action/Safety</w:t>
      </w:r>
    </w:p>
    <w:p w14:paraId="14E002E9" w14:textId="715B587F" w:rsidR="00DE29EB" w:rsidRDefault="00DE29EB" w:rsidP="008238CD">
      <w:pPr>
        <w:pStyle w:val="ReviewSectionHeader"/>
        <w:rPr>
          <w:b w:val="0"/>
          <w:bCs w:val="0"/>
        </w:rPr>
      </w:pPr>
      <w:r w:rsidRPr="00F3288B">
        <w:t>Design/Architecture</w:t>
      </w:r>
      <w:r w:rsidRPr="00F3288B">
        <w:rPr>
          <w:sz w:val="24"/>
          <w:szCs w:val="24"/>
        </w:rPr>
        <w:t xml:space="preserve"> </w:t>
      </w:r>
      <w:r w:rsidRPr="008238CD">
        <w:rPr>
          <w:b w:val="0"/>
          <w:bCs w:val="0"/>
          <w:sz w:val="24"/>
          <w:szCs w:val="24"/>
        </w:rPr>
        <w:t>(Duplication, appropriate project, namespaces</w:t>
      </w:r>
      <w:r w:rsidR="006205F3" w:rsidRPr="008238CD">
        <w:rPr>
          <w:b w:val="0"/>
          <w:bCs w:val="0"/>
          <w:sz w:val="24"/>
          <w:szCs w:val="24"/>
        </w:rPr>
        <w:t>, maintainability</w:t>
      </w:r>
      <w:r w:rsidRPr="008238CD">
        <w:rPr>
          <w:b w:val="0"/>
          <w:bCs w:val="0"/>
          <w:sz w:val="24"/>
          <w:szCs w:val="24"/>
        </w:rPr>
        <w:t>)</w:t>
      </w:r>
    </w:p>
    <w:p w14:paraId="4A81AAA0" w14:textId="25FE49C0" w:rsidR="00DE29EB" w:rsidRPr="009E6C2D" w:rsidRDefault="00DE29EB" w:rsidP="008238CD">
      <w:pPr>
        <w:pStyle w:val="ReviewSectionHeader"/>
        <w:rPr>
          <w:sz w:val="24"/>
          <w:szCs w:val="24"/>
        </w:rPr>
      </w:pPr>
      <w:r>
        <w:t>Data Model</w:t>
      </w:r>
      <w:r w:rsidR="008238CD">
        <w:rPr>
          <w:b w:val="0"/>
          <w:bCs w:val="0"/>
        </w:rPr>
        <w:t xml:space="preserve"> </w:t>
      </w:r>
      <w:r w:rsidRPr="008238CD">
        <w:rPr>
          <w:b w:val="0"/>
          <w:bCs w:val="0"/>
          <w:sz w:val="24"/>
          <w:szCs w:val="24"/>
        </w:rPr>
        <w:t>(Naming, good design, need</w:t>
      </w:r>
      <w:r w:rsidR="00E33201" w:rsidRPr="008238CD">
        <w:rPr>
          <w:b w:val="0"/>
          <w:bCs w:val="0"/>
          <w:sz w:val="24"/>
          <w:szCs w:val="24"/>
        </w:rPr>
        <w:t>s</w:t>
      </w:r>
      <w:r w:rsidRPr="008238CD">
        <w:rPr>
          <w:b w:val="0"/>
          <w:bCs w:val="0"/>
          <w:sz w:val="24"/>
          <w:szCs w:val="24"/>
        </w:rPr>
        <w:t xml:space="preserve"> index</w:t>
      </w:r>
      <w:r w:rsidR="00E33201" w:rsidRPr="008238CD">
        <w:rPr>
          <w:b w:val="0"/>
          <w:bCs w:val="0"/>
          <w:sz w:val="24"/>
          <w:szCs w:val="24"/>
        </w:rPr>
        <w:t>?</w:t>
      </w:r>
      <w:r w:rsidRPr="008238CD">
        <w:rPr>
          <w:b w:val="0"/>
          <w:bCs w:val="0"/>
          <w:sz w:val="24"/>
          <w:szCs w:val="24"/>
        </w:rPr>
        <w:t>)</w:t>
      </w:r>
    </w:p>
    <w:p w14:paraId="6B7B86D4" w14:textId="77777777" w:rsidR="00DE29EB" w:rsidRPr="009E6C2D" w:rsidRDefault="00DE29EB" w:rsidP="008238CD">
      <w:pPr>
        <w:pStyle w:val="ReviewSectionHeader"/>
        <w:rPr>
          <w:sz w:val="24"/>
          <w:szCs w:val="24"/>
        </w:rPr>
      </w:pPr>
      <w:r w:rsidRPr="00F3288B">
        <w:t>Performance</w:t>
      </w:r>
      <w:r w:rsidRPr="00F3288B">
        <w:rPr>
          <w:sz w:val="24"/>
          <w:szCs w:val="24"/>
        </w:rPr>
        <w:t xml:space="preserve"> </w:t>
      </w:r>
      <w:r w:rsidRPr="008238CD">
        <w:rPr>
          <w:b w:val="0"/>
          <w:bCs w:val="0"/>
          <w:sz w:val="24"/>
          <w:szCs w:val="24"/>
        </w:rPr>
        <w:t>(Minimize DB hits, excessive loops, queries, scalable)</w:t>
      </w:r>
    </w:p>
    <w:p w14:paraId="56010E17" w14:textId="5350F1A4" w:rsidR="004414E5" w:rsidRPr="008238CD" w:rsidRDefault="00F3288B" w:rsidP="008238CD">
      <w:pPr>
        <w:pStyle w:val="ReviewSectionHeader"/>
        <w:rPr>
          <w:b w:val="0"/>
          <w:bCs w:val="0"/>
          <w:sz w:val="24"/>
          <w:szCs w:val="24"/>
        </w:rPr>
      </w:pPr>
      <w:r w:rsidRPr="00F3288B">
        <w:t>UI</w:t>
      </w:r>
      <w:r w:rsidR="008238CD">
        <w:rPr>
          <w:b w:val="0"/>
          <w:bCs w:val="0"/>
        </w:rPr>
        <w:t xml:space="preserve"> </w:t>
      </w:r>
      <w:r w:rsidRPr="008238CD">
        <w:rPr>
          <w:b w:val="0"/>
          <w:bCs w:val="0"/>
          <w:sz w:val="24"/>
          <w:szCs w:val="24"/>
        </w:rPr>
        <w:t>(Alignment, naming, standardization</w:t>
      </w:r>
      <w:r w:rsidR="00A972AA" w:rsidRPr="008238CD">
        <w:rPr>
          <w:b w:val="0"/>
          <w:bCs w:val="0"/>
          <w:sz w:val="24"/>
          <w:szCs w:val="24"/>
        </w:rPr>
        <w:t>, tab order</w:t>
      </w:r>
      <w:r w:rsidRPr="008238CD">
        <w:rPr>
          <w:b w:val="0"/>
          <w:bCs w:val="0"/>
          <w:sz w:val="24"/>
          <w:szCs w:val="24"/>
        </w:rPr>
        <w:t>)</w:t>
      </w:r>
    </w:p>
    <w:p w14:paraId="5EF08B7A" w14:textId="6E8E2A9C" w:rsidR="00F3288B" w:rsidRPr="008238CD" w:rsidRDefault="00F3288B" w:rsidP="008238CD">
      <w:pPr>
        <w:pStyle w:val="ReviewSectionHeader"/>
        <w:rPr>
          <w:b w:val="0"/>
          <w:bCs w:val="0"/>
          <w:sz w:val="24"/>
          <w:szCs w:val="24"/>
        </w:rPr>
      </w:pPr>
      <w:r w:rsidRPr="00F3288B">
        <w:t>Error Handling</w:t>
      </w:r>
      <w:r w:rsidR="008238CD">
        <w:t xml:space="preserve"> </w:t>
      </w:r>
      <w:r w:rsidRPr="008238CD">
        <w:rPr>
          <w:b w:val="0"/>
          <w:bCs w:val="0"/>
          <w:sz w:val="24"/>
          <w:szCs w:val="24"/>
        </w:rPr>
        <w:t>(Behind events, appropriate parameter checking)</w:t>
      </w:r>
    </w:p>
    <w:p w14:paraId="6ADEF415" w14:textId="7C9B065F" w:rsidR="00F3288B" w:rsidRPr="009E6C2D" w:rsidRDefault="00F3288B" w:rsidP="008238CD">
      <w:pPr>
        <w:pStyle w:val="ReviewSectionHeader"/>
        <w:rPr>
          <w:sz w:val="24"/>
          <w:szCs w:val="24"/>
        </w:rPr>
      </w:pPr>
      <w:r w:rsidRPr="00F3288B">
        <w:t>Cleanup</w:t>
      </w:r>
      <w:r w:rsidRPr="00F3288B">
        <w:rPr>
          <w:sz w:val="24"/>
          <w:szCs w:val="24"/>
        </w:rPr>
        <w:t xml:space="preserve"> </w:t>
      </w:r>
      <w:r w:rsidRPr="008238CD">
        <w:rPr>
          <w:b w:val="0"/>
          <w:bCs w:val="0"/>
          <w:sz w:val="24"/>
          <w:szCs w:val="24"/>
        </w:rPr>
        <w:t>(Dispose code, remove handlers, large data objects)</w:t>
      </w:r>
    </w:p>
    <w:p w14:paraId="5DFBC67B" w14:textId="77777777" w:rsidR="00DE29EB" w:rsidRDefault="00F3288B" w:rsidP="008238CD">
      <w:pPr>
        <w:pStyle w:val="ReviewSectionHeader"/>
        <w:rPr>
          <w:b w:val="0"/>
          <w:bCs w:val="0"/>
          <w:sz w:val="24"/>
          <w:szCs w:val="24"/>
        </w:rPr>
      </w:pPr>
      <w:r w:rsidRPr="00F3288B">
        <w:t>Readability</w:t>
      </w:r>
      <w:r w:rsidRPr="00F3288B">
        <w:rPr>
          <w:sz w:val="24"/>
          <w:szCs w:val="24"/>
        </w:rPr>
        <w:t xml:space="preserve"> </w:t>
      </w:r>
      <w:r w:rsidRPr="008238CD">
        <w:rPr>
          <w:b w:val="0"/>
          <w:bCs w:val="0"/>
          <w:sz w:val="24"/>
          <w:szCs w:val="24"/>
        </w:rPr>
        <w:t>(Well-named variables, methods, clear algorithm, is it understandable)</w:t>
      </w:r>
    </w:p>
    <w:p w14:paraId="42538E84" w14:textId="23153269" w:rsidR="00302E6B" w:rsidRDefault="00302E6B" w:rsidP="00302E6B">
      <w:pPr>
        <w:pStyle w:val="ReviewSectionContent"/>
      </w:pPr>
      <w:r>
        <w:t>It looks like this variable is being referenced before it gets set:</w:t>
      </w:r>
    </w:p>
    <w:p w14:paraId="30CB4908" w14:textId="4F9046AD" w:rsidR="00302E6B" w:rsidRPr="009E6C2D" w:rsidRDefault="00302E6B" w:rsidP="00302E6B">
      <w:pPr>
        <w:pStyle w:val="ReviewSectionContent"/>
        <w:numPr>
          <w:ilvl w:val="0"/>
          <w:numId w:val="0"/>
        </w:numPr>
        <w:ind w:left="360"/>
      </w:pPr>
      <w:r>
        <w:rPr>
          <w:noProof/>
        </w:rPr>
        <w:lastRenderedPageBreak/>
        <w:drawing>
          <wp:inline distT="0" distB="0" distL="0" distR="0" wp14:anchorId="6CF42AF2" wp14:editId="7DEDF22C">
            <wp:extent cx="8229600" cy="3420110"/>
            <wp:effectExtent l="0" t="0" r="0" b="8890"/>
            <wp:docPr id="48091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13500" name=""/>
                    <pic:cNvPicPr/>
                  </pic:nvPicPr>
                  <pic:blipFill>
                    <a:blip r:embed="rId6"/>
                    <a:stretch>
                      <a:fillRect/>
                    </a:stretch>
                  </pic:blipFill>
                  <pic:spPr>
                    <a:xfrm>
                      <a:off x="0" y="0"/>
                      <a:ext cx="8229600" cy="3420110"/>
                    </a:xfrm>
                    <a:prstGeom prst="rect">
                      <a:avLst/>
                    </a:prstGeom>
                  </pic:spPr>
                </pic:pic>
              </a:graphicData>
            </a:graphic>
          </wp:inline>
        </w:drawing>
      </w:r>
    </w:p>
    <w:p w14:paraId="067FEF08" w14:textId="3E56FC21" w:rsidR="00DE29EB" w:rsidRDefault="00DE29EB" w:rsidP="008238CD">
      <w:pPr>
        <w:pStyle w:val="ReviewSectionHeader"/>
        <w:rPr>
          <w:b w:val="0"/>
          <w:bCs w:val="0"/>
          <w:sz w:val="24"/>
          <w:szCs w:val="24"/>
        </w:rPr>
      </w:pPr>
      <w:r w:rsidRPr="00F3288B">
        <w:t>Comments</w:t>
      </w:r>
      <w:r w:rsidRPr="00F3288B">
        <w:rPr>
          <w:sz w:val="24"/>
          <w:szCs w:val="24"/>
        </w:rPr>
        <w:t xml:space="preserve"> </w:t>
      </w:r>
      <w:r w:rsidRPr="008238CD">
        <w:rPr>
          <w:b w:val="0"/>
          <w:bCs w:val="0"/>
          <w:sz w:val="24"/>
          <w:szCs w:val="24"/>
        </w:rPr>
        <w:t>(Useful, explains why rather than how)</w:t>
      </w:r>
    </w:p>
    <w:p w14:paraId="001FC2AE" w14:textId="59BA284F" w:rsidR="009A07AF" w:rsidRDefault="009A07AF" w:rsidP="009A07AF">
      <w:pPr>
        <w:pStyle w:val="ReviewSectionContent"/>
      </w:pPr>
      <w:r>
        <w:t xml:space="preserve">Is there a reason </w:t>
      </w:r>
      <w:r w:rsidR="00F510B9">
        <w:t>new, commented out code was checked in?</w:t>
      </w:r>
    </w:p>
    <w:p w14:paraId="57F93728" w14:textId="3E09DE70" w:rsidR="00F510B9" w:rsidRPr="009E6C2D" w:rsidRDefault="00F510B9" w:rsidP="00F510B9">
      <w:pPr>
        <w:pStyle w:val="ReviewSectionContent"/>
        <w:numPr>
          <w:ilvl w:val="0"/>
          <w:numId w:val="0"/>
        </w:numPr>
        <w:ind w:left="360"/>
      </w:pPr>
      <w:r>
        <w:rPr>
          <w:noProof/>
        </w:rPr>
        <w:drawing>
          <wp:inline distT="0" distB="0" distL="0" distR="0" wp14:anchorId="1BA7368C" wp14:editId="7AEFC196">
            <wp:extent cx="8229600" cy="1543050"/>
            <wp:effectExtent l="0" t="0" r="0" b="0"/>
            <wp:docPr id="157657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71255" name=""/>
                    <pic:cNvPicPr/>
                  </pic:nvPicPr>
                  <pic:blipFill>
                    <a:blip r:embed="rId7"/>
                    <a:stretch>
                      <a:fillRect/>
                    </a:stretch>
                  </pic:blipFill>
                  <pic:spPr>
                    <a:xfrm>
                      <a:off x="0" y="0"/>
                      <a:ext cx="8229600" cy="1543050"/>
                    </a:xfrm>
                    <a:prstGeom prst="rect">
                      <a:avLst/>
                    </a:prstGeom>
                  </pic:spPr>
                </pic:pic>
              </a:graphicData>
            </a:graphic>
          </wp:inline>
        </w:drawing>
      </w:r>
    </w:p>
    <w:p w14:paraId="52E77A31" w14:textId="200D864C" w:rsidR="006A0400" w:rsidRDefault="00DE29EB" w:rsidP="008238CD">
      <w:pPr>
        <w:pStyle w:val="ReviewSectionHeader"/>
        <w:rPr>
          <w:b w:val="0"/>
          <w:bCs w:val="0"/>
          <w:sz w:val="24"/>
          <w:szCs w:val="24"/>
        </w:rPr>
      </w:pPr>
      <w:r w:rsidRPr="00F3288B">
        <w:lastRenderedPageBreak/>
        <w:t>Message Boxes</w:t>
      </w:r>
      <w:r w:rsidRPr="00F3288B">
        <w:rPr>
          <w:sz w:val="24"/>
          <w:szCs w:val="24"/>
        </w:rPr>
        <w:t xml:space="preserve"> </w:t>
      </w:r>
      <w:r w:rsidRPr="008238CD">
        <w:rPr>
          <w:b w:val="0"/>
          <w:bCs w:val="0"/>
          <w:sz w:val="24"/>
          <w:szCs w:val="24"/>
        </w:rPr>
        <w:t>(Grammar, spelling, captions, appropriate icons)</w:t>
      </w:r>
    </w:p>
    <w:p w14:paraId="594BC6BE" w14:textId="2E253BC8" w:rsidR="005F76F6" w:rsidRDefault="005F76F6" w:rsidP="005F76F6">
      <w:pPr>
        <w:pStyle w:val="ReviewSectionContent"/>
      </w:pPr>
      <w:r>
        <w:t>Grammar check:</w:t>
      </w:r>
    </w:p>
    <w:p w14:paraId="11FD92CD" w14:textId="104B96E9" w:rsidR="005F76F6" w:rsidRDefault="005F76F6" w:rsidP="005F76F6">
      <w:pPr>
        <w:pStyle w:val="ReviewSectionContent"/>
        <w:numPr>
          <w:ilvl w:val="0"/>
          <w:numId w:val="0"/>
        </w:numPr>
        <w:ind w:left="360"/>
      </w:pPr>
      <w:r>
        <w:rPr>
          <w:noProof/>
        </w:rPr>
        <w:drawing>
          <wp:inline distT="0" distB="0" distL="0" distR="0" wp14:anchorId="3EE91FF1" wp14:editId="107B3C57">
            <wp:extent cx="5580952" cy="2219048"/>
            <wp:effectExtent l="0" t="0" r="1270" b="0"/>
            <wp:docPr id="30711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16798" name=""/>
                    <pic:cNvPicPr/>
                  </pic:nvPicPr>
                  <pic:blipFill>
                    <a:blip r:embed="rId8"/>
                    <a:stretch>
                      <a:fillRect/>
                    </a:stretch>
                  </pic:blipFill>
                  <pic:spPr>
                    <a:xfrm>
                      <a:off x="0" y="0"/>
                      <a:ext cx="5580952" cy="2219048"/>
                    </a:xfrm>
                    <a:prstGeom prst="rect">
                      <a:avLst/>
                    </a:prstGeom>
                  </pic:spPr>
                </pic:pic>
              </a:graphicData>
            </a:graphic>
          </wp:inline>
        </w:drawing>
      </w:r>
    </w:p>
    <w:p w14:paraId="70EF17D3" w14:textId="681E93AC" w:rsidR="00302E6B" w:rsidRDefault="00302E6B" w:rsidP="00302E6B">
      <w:pPr>
        <w:pStyle w:val="ReviewSectionContent"/>
        <w:numPr>
          <w:ilvl w:val="0"/>
          <w:numId w:val="0"/>
        </w:numPr>
        <w:ind w:left="720"/>
      </w:pPr>
      <w:r>
        <w:t xml:space="preserve">In the above message </w:t>
      </w:r>
      <w:proofErr w:type="gramStart"/>
      <w:r>
        <w:t>box</w:t>
      </w:r>
      <w:proofErr w:type="gramEnd"/>
      <w:r>
        <w:t xml:space="preserve"> I think I’d also split up </w:t>
      </w:r>
      <w:proofErr w:type="spellStart"/>
      <w:r>
        <w:t>SpecStatus</w:t>
      </w:r>
      <w:proofErr w:type="spellEnd"/>
      <w:r>
        <w:t xml:space="preserve"> to be “Spec Status” to be more visually appealing to the user. Note, Shawn has mentioned to me in the past that one of his pet peeves is column headers having no spaces, “</w:t>
      </w:r>
      <w:proofErr w:type="spellStart"/>
      <w:r>
        <w:t>SalesOrderNo</w:t>
      </w:r>
      <w:proofErr w:type="spellEnd"/>
      <w:r>
        <w:t>” vs. “Sales Order No”.</w:t>
      </w:r>
    </w:p>
    <w:p w14:paraId="5D0B7AEE" w14:textId="0282A805" w:rsidR="007E696F" w:rsidRDefault="007E696F" w:rsidP="007E696F">
      <w:pPr>
        <w:pStyle w:val="ReviewSectionContent"/>
      </w:pPr>
      <w:r>
        <w:t>Nit: The sentence feels a little awkward, “One or more lines [have] a [Spec Status] that is not ready to proceed”. Is it the Spec Status that isn’t ready to proceed or the line/item itself? I think it might be a little clearer like this, “One or more lines have a Spec Status of Not Ready to Proceed.”</w:t>
      </w:r>
    </w:p>
    <w:p w14:paraId="6A3F2E68" w14:textId="169E356D" w:rsidR="009E3001" w:rsidRDefault="009E3001" w:rsidP="009E3001">
      <w:pPr>
        <w:pStyle w:val="ReviewSectionContent"/>
      </w:pPr>
      <w:r>
        <w:t>I’d put a</w:t>
      </w:r>
      <w:r w:rsidR="007E696F">
        <w:t>n</w:t>
      </w:r>
      <w:r>
        <w:t xml:space="preserve"> (s) after “line” =&gt; “Reconfigure the line(s)…”:</w:t>
      </w:r>
    </w:p>
    <w:p w14:paraId="75F2D536" w14:textId="1696A676" w:rsidR="009E3001" w:rsidRDefault="009E3001" w:rsidP="009E3001">
      <w:pPr>
        <w:pStyle w:val="ReviewSectionContent"/>
        <w:numPr>
          <w:ilvl w:val="0"/>
          <w:numId w:val="0"/>
        </w:numPr>
        <w:ind w:left="360"/>
      </w:pPr>
      <w:r>
        <w:rPr>
          <w:noProof/>
        </w:rPr>
        <w:lastRenderedPageBreak/>
        <w:drawing>
          <wp:inline distT="0" distB="0" distL="0" distR="0" wp14:anchorId="2C7CADA6" wp14:editId="461E764C">
            <wp:extent cx="4038095" cy="1266667"/>
            <wp:effectExtent l="0" t="0" r="635" b="0"/>
            <wp:docPr id="103666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69102" name=""/>
                    <pic:cNvPicPr/>
                  </pic:nvPicPr>
                  <pic:blipFill>
                    <a:blip r:embed="rId9"/>
                    <a:stretch>
                      <a:fillRect/>
                    </a:stretch>
                  </pic:blipFill>
                  <pic:spPr>
                    <a:xfrm>
                      <a:off x="0" y="0"/>
                      <a:ext cx="4038095" cy="1266667"/>
                    </a:xfrm>
                    <a:prstGeom prst="rect">
                      <a:avLst/>
                    </a:prstGeom>
                  </pic:spPr>
                </pic:pic>
              </a:graphicData>
            </a:graphic>
          </wp:inline>
        </w:drawing>
      </w:r>
    </w:p>
    <w:p w14:paraId="494D3F4D" w14:textId="123F8C44" w:rsidR="007E696F" w:rsidRDefault="007E696F" w:rsidP="007E696F">
      <w:pPr>
        <w:pStyle w:val="ReviewSectionContent"/>
      </w:pPr>
      <w:r>
        <w:t>Nit: Perhaps we should make these all consistent.</w:t>
      </w:r>
    </w:p>
    <w:p w14:paraId="0C747FC1" w14:textId="11F05FF0" w:rsidR="007E696F" w:rsidRPr="009E6C2D" w:rsidRDefault="007E696F" w:rsidP="007E696F">
      <w:pPr>
        <w:pStyle w:val="ReviewSectionContent"/>
        <w:numPr>
          <w:ilvl w:val="0"/>
          <w:numId w:val="0"/>
        </w:numPr>
        <w:ind w:left="360"/>
      </w:pPr>
      <w:r>
        <w:rPr>
          <w:noProof/>
        </w:rPr>
        <w:drawing>
          <wp:inline distT="0" distB="0" distL="0" distR="0" wp14:anchorId="4D9D2772" wp14:editId="44CD64BB">
            <wp:extent cx="8229600" cy="1691005"/>
            <wp:effectExtent l="0" t="0" r="0" b="4445"/>
            <wp:docPr id="205361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13154" name=""/>
                    <pic:cNvPicPr/>
                  </pic:nvPicPr>
                  <pic:blipFill>
                    <a:blip r:embed="rId10"/>
                    <a:stretch>
                      <a:fillRect/>
                    </a:stretch>
                  </pic:blipFill>
                  <pic:spPr>
                    <a:xfrm>
                      <a:off x="0" y="0"/>
                      <a:ext cx="8229600" cy="1691005"/>
                    </a:xfrm>
                    <a:prstGeom prst="rect">
                      <a:avLst/>
                    </a:prstGeom>
                  </pic:spPr>
                </pic:pic>
              </a:graphicData>
            </a:graphic>
          </wp:inline>
        </w:drawing>
      </w:r>
    </w:p>
    <w:p w14:paraId="280B17BB" w14:textId="541CC3BE" w:rsidR="009E6C2D" w:rsidRPr="009E6C2D" w:rsidRDefault="009E6C2D" w:rsidP="008238CD">
      <w:pPr>
        <w:pStyle w:val="ReviewSectionHeader"/>
        <w:rPr>
          <w:b w:val="0"/>
          <w:bCs w:val="0"/>
          <w:sz w:val="24"/>
          <w:szCs w:val="24"/>
        </w:rPr>
      </w:pPr>
      <w:r>
        <w:t xml:space="preserve">Ticket </w:t>
      </w:r>
      <w:r w:rsidRPr="0007035E">
        <w:t>Management</w:t>
      </w:r>
      <w:r w:rsidR="008238CD">
        <w:t xml:space="preserve"> </w:t>
      </w:r>
      <w:r w:rsidRPr="009E6C2D">
        <w:rPr>
          <w:b w:val="0"/>
          <w:bCs w:val="0"/>
          <w:sz w:val="24"/>
          <w:szCs w:val="24"/>
        </w:rPr>
        <w:t xml:space="preserve">(Release </w:t>
      </w:r>
      <w:r w:rsidRPr="009E6C2D">
        <w:rPr>
          <w:b w:val="0"/>
          <w:bCs w:val="0"/>
          <w:noProof/>
          <w:sz w:val="24"/>
          <w:szCs w:val="24"/>
        </w:rPr>
        <w:t>Branch?</w:t>
      </w:r>
      <w:r>
        <w:rPr>
          <w:b w:val="0"/>
          <w:bCs w:val="0"/>
          <w:noProof/>
          <w:sz w:val="24"/>
          <w:szCs w:val="24"/>
        </w:rPr>
        <w:t>,</w:t>
      </w:r>
      <w:r>
        <w:rPr>
          <w:b w:val="0"/>
          <w:bCs w:val="0"/>
          <w:sz w:val="24"/>
          <w:szCs w:val="24"/>
        </w:rPr>
        <w:t xml:space="preserve"> Testing Notes)</w:t>
      </w:r>
    </w:p>
    <w:p w14:paraId="77C7165A" w14:textId="2048DEA6" w:rsidR="006A0400" w:rsidRPr="000E228C" w:rsidRDefault="006A0400" w:rsidP="008238CD">
      <w:pPr>
        <w:pStyle w:val="ReviewSectionHeader"/>
        <w:rPr>
          <w:sz w:val="24"/>
          <w:szCs w:val="24"/>
        </w:rPr>
      </w:pPr>
      <w:r>
        <w:t>Extras</w:t>
      </w:r>
    </w:p>
    <w:p w14:paraId="257F7076" w14:textId="1E4AA7AE" w:rsidR="006A0400" w:rsidRPr="006A0400" w:rsidRDefault="006A0400" w:rsidP="008238CD">
      <w:pPr>
        <w:rPr>
          <w:rFonts w:ascii="Sitka Small" w:hAnsi="Sitka Small"/>
          <w:color w:val="1F4E79" w:themeColor="accent5" w:themeShade="80"/>
          <w:sz w:val="24"/>
          <w:szCs w:val="24"/>
        </w:rPr>
      </w:pPr>
    </w:p>
    <w:sectPr w:rsidR="006A0400" w:rsidRPr="006A0400" w:rsidSect="00A5496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Small">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75E87"/>
    <w:multiLevelType w:val="hybridMultilevel"/>
    <w:tmpl w:val="9C085106"/>
    <w:lvl w:ilvl="0" w:tplc="F80A350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D11393"/>
    <w:multiLevelType w:val="hybridMultilevel"/>
    <w:tmpl w:val="6D62C62E"/>
    <w:lvl w:ilvl="0" w:tplc="A1D4C4C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5C7FD3"/>
    <w:multiLevelType w:val="hybridMultilevel"/>
    <w:tmpl w:val="61824E20"/>
    <w:lvl w:ilvl="0" w:tplc="F8BA9DD4">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7D3500"/>
    <w:multiLevelType w:val="hybridMultilevel"/>
    <w:tmpl w:val="2D72D10A"/>
    <w:lvl w:ilvl="0" w:tplc="F9FA7E34">
      <w:numFmt w:val="bullet"/>
      <w:pStyle w:val="ReviewSectionConten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344BF8"/>
    <w:multiLevelType w:val="hybridMultilevel"/>
    <w:tmpl w:val="FC68C090"/>
    <w:lvl w:ilvl="0" w:tplc="02163E7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6171C7"/>
    <w:multiLevelType w:val="hybridMultilevel"/>
    <w:tmpl w:val="2924BE48"/>
    <w:lvl w:ilvl="0" w:tplc="3A6822D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4956158">
    <w:abstractNumId w:val="2"/>
  </w:num>
  <w:num w:numId="2" w16cid:durableId="1809004804">
    <w:abstractNumId w:val="5"/>
  </w:num>
  <w:num w:numId="3" w16cid:durableId="834568113">
    <w:abstractNumId w:val="4"/>
  </w:num>
  <w:num w:numId="4" w16cid:durableId="267321947">
    <w:abstractNumId w:val="0"/>
  </w:num>
  <w:num w:numId="5" w16cid:durableId="1582906226">
    <w:abstractNumId w:val="1"/>
  </w:num>
  <w:num w:numId="6" w16cid:durableId="791174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05"/>
    <w:rsid w:val="0007035E"/>
    <w:rsid w:val="000C17C4"/>
    <w:rsid w:val="000E228C"/>
    <w:rsid w:val="00276727"/>
    <w:rsid w:val="00302E6B"/>
    <w:rsid w:val="00322FA8"/>
    <w:rsid w:val="00385D28"/>
    <w:rsid w:val="004414E5"/>
    <w:rsid w:val="005F76F6"/>
    <w:rsid w:val="006205F3"/>
    <w:rsid w:val="006A0400"/>
    <w:rsid w:val="007E696F"/>
    <w:rsid w:val="007F1F3C"/>
    <w:rsid w:val="008238CD"/>
    <w:rsid w:val="00872841"/>
    <w:rsid w:val="009A07AF"/>
    <w:rsid w:val="009D56D0"/>
    <w:rsid w:val="009E3001"/>
    <w:rsid w:val="009E6C2D"/>
    <w:rsid w:val="00A371D3"/>
    <w:rsid w:val="00A54965"/>
    <w:rsid w:val="00A73769"/>
    <w:rsid w:val="00A972AA"/>
    <w:rsid w:val="00B13DD1"/>
    <w:rsid w:val="00BF03AD"/>
    <w:rsid w:val="00C17A5E"/>
    <w:rsid w:val="00DE29EB"/>
    <w:rsid w:val="00E33201"/>
    <w:rsid w:val="00F3288B"/>
    <w:rsid w:val="00F510B9"/>
    <w:rsid w:val="00FB2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592B1"/>
  <w15:chartTrackingRefBased/>
  <w15:docId w15:val="{99977B5C-8FA7-4790-8A24-CE12F542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88B"/>
    <w:pPr>
      <w:ind w:left="720"/>
      <w:contextualSpacing/>
    </w:pPr>
  </w:style>
  <w:style w:type="paragraph" w:customStyle="1" w:styleId="ReviewSectionHeader">
    <w:name w:val="Review Section Header"/>
    <w:basedOn w:val="ReviewSection-Base"/>
    <w:link w:val="ReviewSectionHeaderChar"/>
    <w:qFormat/>
    <w:rsid w:val="00A73769"/>
    <w:pPr>
      <w:outlineLvl w:val="0"/>
    </w:pPr>
    <w:rPr>
      <w:b/>
      <w:bCs/>
      <w:sz w:val="32"/>
      <w:szCs w:val="32"/>
      <w:u w:val="single"/>
    </w:rPr>
  </w:style>
  <w:style w:type="paragraph" w:customStyle="1" w:styleId="ReviewSectionContent">
    <w:name w:val="Review Section Content"/>
    <w:basedOn w:val="ReviewSection-Base"/>
    <w:link w:val="ReviewSectionContentChar"/>
    <w:qFormat/>
    <w:rsid w:val="00A73769"/>
    <w:pPr>
      <w:numPr>
        <w:numId w:val="6"/>
      </w:numPr>
    </w:pPr>
    <w:rPr>
      <w:bCs/>
      <w:sz w:val="24"/>
      <w:szCs w:val="24"/>
    </w:rPr>
  </w:style>
  <w:style w:type="character" w:customStyle="1" w:styleId="ReviewSectionHeaderChar">
    <w:name w:val="Review Section Header Char"/>
    <w:basedOn w:val="DefaultParagraphFont"/>
    <w:link w:val="ReviewSectionHeader"/>
    <w:rsid w:val="00A73769"/>
    <w:rPr>
      <w:rFonts w:ascii="Sitka Small" w:hAnsi="Sitka Small"/>
      <w:b/>
      <w:bCs/>
      <w:color w:val="1F4E79" w:themeColor="accent5" w:themeShade="80"/>
      <w:sz w:val="32"/>
      <w:szCs w:val="32"/>
      <w:u w:val="single"/>
    </w:rPr>
  </w:style>
  <w:style w:type="character" w:customStyle="1" w:styleId="ReviewSectionContentChar">
    <w:name w:val="Review Section Content Char"/>
    <w:basedOn w:val="ReviewSectionHeaderChar"/>
    <w:link w:val="ReviewSectionContent"/>
    <w:rsid w:val="00A73769"/>
    <w:rPr>
      <w:rFonts w:ascii="Sitka Small" w:hAnsi="Sitka Small"/>
      <w:b w:val="0"/>
      <w:bCs/>
      <w:color w:val="1F4E79" w:themeColor="accent5" w:themeShade="80"/>
      <w:sz w:val="24"/>
      <w:szCs w:val="24"/>
      <w:u w:val="single"/>
    </w:rPr>
  </w:style>
  <w:style w:type="paragraph" w:customStyle="1" w:styleId="ReviewSection-Base">
    <w:name w:val="Review Section - Base"/>
    <w:basedOn w:val="Normal"/>
    <w:link w:val="ReviewSection-BaseChar"/>
    <w:rsid w:val="00A73769"/>
    <w:rPr>
      <w:rFonts w:ascii="Sitka Small" w:hAnsi="Sitka Small"/>
      <w:color w:val="1F4E79" w:themeColor="accent5" w:themeShade="80"/>
    </w:rPr>
  </w:style>
  <w:style w:type="character" w:customStyle="1" w:styleId="ReviewSection-BaseChar">
    <w:name w:val="Review Section - Base Char"/>
    <w:basedOn w:val="DefaultParagraphFont"/>
    <w:link w:val="ReviewSection-Base"/>
    <w:rsid w:val="00A73769"/>
    <w:rPr>
      <w:rFonts w:ascii="Sitka Small" w:hAnsi="Sitka Small"/>
      <w:color w:val="1F4E79" w:themeColor="accent5"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8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291CE-57DF-47D0-973A-F3383F62A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1372</TotalTime>
  <Pages>4</Pages>
  <Words>232</Words>
  <Characters>1324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Wood</dc:creator>
  <cp:keywords/>
  <dc:description/>
  <cp:lastModifiedBy>James Wood</cp:lastModifiedBy>
  <cp:revision>22</cp:revision>
  <dcterms:created xsi:type="dcterms:W3CDTF">2023-02-02T16:46:00Z</dcterms:created>
  <dcterms:modified xsi:type="dcterms:W3CDTF">2023-12-08T21:04:00Z</dcterms:modified>
</cp:coreProperties>
</file>