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D78A0" w14:textId="6B7458B4" w:rsidR="009D56D0" w:rsidRDefault="009D56D0" w:rsidP="009D56D0">
      <w:pPr>
        <w:spacing w:after="0" w:line="240" w:lineRule="auto"/>
        <w:jc w:val="center"/>
        <w:rPr>
          <w:rFonts w:ascii="Sitka Small" w:hAnsi="Sitka Small"/>
          <w:b/>
          <w:bCs/>
          <w:color w:val="1F4E79" w:themeColor="accent5" w:themeShade="80"/>
          <w:sz w:val="44"/>
          <w:szCs w:val="44"/>
          <w:u w:val="single"/>
        </w:rPr>
      </w:pPr>
      <w:r w:rsidRPr="00ED4304">
        <w:rPr>
          <w:rFonts w:ascii="Sitka Small" w:hAnsi="Sitka Small"/>
          <w:b/>
          <w:bCs/>
          <w:color w:val="1F4E79" w:themeColor="accent5" w:themeShade="80"/>
          <w:sz w:val="44"/>
          <w:szCs w:val="44"/>
          <w:u w:val="single"/>
        </w:rPr>
        <w:t xml:space="preserve">Code Review: </w:t>
      </w:r>
      <w:r w:rsidR="00F6366F" w:rsidRPr="00F6366F">
        <w:rPr>
          <w:rFonts w:ascii="Sitka Small" w:hAnsi="Sitka Small"/>
          <w:b/>
          <w:bCs/>
          <w:color w:val="1F4E79" w:themeColor="accent5" w:themeShade="80"/>
          <w:sz w:val="44"/>
          <w:szCs w:val="44"/>
          <w:u w:val="single"/>
        </w:rPr>
        <w:t>I2210181</w:t>
      </w:r>
    </w:p>
    <w:p w14:paraId="7F0953C2" w14:textId="72FF4411" w:rsidR="009D56D0" w:rsidRDefault="009D56D0" w:rsidP="009D56D0">
      <w:pPr>
        <w:spacing w:after="0" w:line="240" w:lineRule="auto"/>
        <w:jc w:val="center"/>
        <w:rPr>
          <w:rFonts w:ascii="Sitka Small" w:hAnsi="Sitka Small"/>
          <w:color w:val="1F4E79" w:themeColor="accent5" w:themeShade="80"/>
        </w:rPr>
      </w:pPr>
      <w:r w:rsidRPr="00ED4304">
        <w:rPr>
          <w:rFonts w:ascii="Sitka Small" w:hAnsi="Sitka Small"/>
          <w:color w:val="1F4E79" w:themeColor="accent5" w:themeShade="80"/>
        </w:rPr>
        <w:t xml:space="preserve">Reviewer: </w:t>
      </w:r>
      <w:r w:rsidR="00F6366F">
        <w:rPr>
          <w:rFonts w:ascii="Sitka Small" w:hAnsi="Sitka Small"/>
          <w:i/>
          <w:iCs/>
          <w:color w:val="1F4E79" w:themeColor="accent5" w:themeShade="80"/>
        </w:rPr>
        <w:t>James Wood</w:t>
      </w:r>
    </w:p>
    <w:p w14:paraId="23DF3E2D" w14:textId="74C774E5" w:rsidR="009D56D0" w:rsidRPr="00ED4304" w:rsidRDefault="009D56D0" w:rsidP="009D56D0">
      <w:pPr>
        <w:spacing w:after="0" w:line="240" w:lineRule="auto"/>
        <w:jc w:val="center"/>
        <w:rPr>
          <w:rFonts w:ascii="Sitka Small" w:hAnsi="Sitka Small"/>
          <w:color w:val="1F4E79" w:themeColor="accent5" w:themeShade="80"/>
        </w:rPr>
      </w:pPr>
      <w:r>
        <w:rPr>
          <w:rFonts w:ascii="Sitka Small" w:hAnsi="Sitka Small"/>
          <w:color w:val="1F4E79" w:themeColor="accent5" w:themeShade="80"/>
        </w:rPr>
        <w:t xml:space="preserve">Date: </w:t>
      </w:r>
      <w:r w:rsidR="00F6366F">
        <w:rPr>
          <w:rFonts w:ascii="Sitka Small" w:hAnsi="Sitka Small"/>
          <w:i/>
          <w:iCs/>
          <w:color w:val="1F4E79" w:themeColor="accent5" w:themeShade="80"/>
        </w:rPr>
        <w:t>April</w:t>
      </w:r>
      <w:r w:rsidRPr="009D56D0">
        <w:rPr>
          <w:rFonts w:ascii="Sitka Small" w:hAnsi="Sitka Small"/>
          <w:i/>
          <w:iCs/>
          <w:color w:val="1F4E79" w:themeColor="accent5" w:themeShade="80"/>
        </w:rPr>
        <w:t xml:space="preserve"> </w:t>
      </w:r>
      <w:r w:rsidR="00F6366F">
        <w:rPr>
          <w:rFonts w:ascii="Sitka Small" w:hAnsi="Sitka Small"/>
          <w:i/>
          <w:iCs/>
          <w:color w:val="1F4E79" w:themeColor="accent5" w:themeShade="80"/>
        </w:rPr>
        <w:t>14</w:t>
      </w:r>
      <w:r w:rsidR="00F6366F" w:rsidRPr="00F6366F">
        <w:rPr>
          <w:rFonts w:ascii="Sitka Small" w:hAnsi="Sitka Small"/>
          <w:i/>
          <w:iCs/>
          <w:color w:val="1F4E79" w:themeColor="accent5" w:themeShade="80"/>
          <w:vertAlign w:val="superscript"/>
        </w:rPr>
        <w:t>th</w:t>
      </w:r>
      <w:r w:rsidRPr="009D56D0">
        <w:rPr>
          <w:rFonts w:ascii="Sitka Small" w:hAnsi="Sitka Small"/>
          <w:i/>
          <w:iCs/>
          <w:color w:val="1F4E79" w:themeColor="accent5" w:themeShade="80"/>
        </w:rPr>
        <w:t xml:space="preserve">, </w:t>
      </w:r>
      <w:r w:rsidR="00F6366F">
        <w:rPr>
          <w:rFonts w:ascii="Sitka Small" w:hAnsi="Sitka Small"/>
          <w:i/>
          <w:iCs/>
          <w:color w:val="1F4E79" w:themeColor="accent5" w:themeShade="80"/>
        </w:rPr>
        <w:t>2023</w:t>
      </w:r>
    </w:p>
    <w:p w14:paraId="49499BC3" w14:textId="02799382" w:rsidR="009E6C2D" w:rsidRDefault="00F3288B" w:rsidP="009E6C2D">
      <w:pPr>
        <w:pStyle w:val="ReviewSectionHeader"/>
      </w:pPr>
      <w:r>
        <w:t>Bugs</w:t>
      </w:r>
    </w:p>
    <w:p w14:paraId="53C30646" w14:textId="77777777" w:rsidR="00DE29EB" w:rsidRDefault="007F1F3C" w:rsidP="00DE29EB">
      <w:pPr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</w:pPr>
      <w:r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  <w:t>Preventative Action/Safety</w:t>
      </w:r>
    </w:p>
    <w:p w14:paraId="1CF9CA07" w14:textId="053043C8" w:rsidR="00204DF8" w:rsidRDefault="00204DF8" w:rsidP="00204DF8">
      <w:pPr>
        <w:pStyle w:val="ReviewSectionContent"/>
      </w:pPr>
      <w:r>
        <w:t xml:space="preserve">To improve the safety and prevention of bad data, I would suggest adding a </w:t>
      </w:r>
      <w:proofErr w:type="gramStart"/>
      <w:r>
        <w:t>Trim(</w:t>
      </w:r>
      <w:proofErr w:type="gramEnd"/>
      <w:r>
        <w:t>) to the AddrL1 field check, and also using Len() like the other fields.</w:t>
      </w:r>
      <w:r w:rsidR="00B36368">
        <w:t xml:space="preserve"> This won’t prevent bad data like symbols in the address, but if a user accidentally hits space or tab or something, those mistakes are more difficult to notice.</w:t>
      </w:r>
    </w:p>
    <w:p w14:paraId="3EA0E5F5" w14:textId="2951A561" w:rsidR="00204DF8" w:rsidRPr="009E6C2D" w:rsidRDefault="00204DF8" w:rsidP="00204DF8">
      <w:pPr>
        <w:pStyle w:val="ReviewSectionContent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3C423ECC" wp14:editId="2D9D9408">
            <wp:extent cx="8229600" cy="1523365"/>
            <wp:effectExtent l="0" t="0" r="0" b="635"/>
            <wp:docPr id="79519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95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02E9" w14:textId="715B587F" w:rsidR="00DE29EB" w:rsidRDefault="00DE29EB" w:rsidP="00DE29EB">
      <w:pPr>
        <w:rPr>
          <w:rFonts w:ascii="Sitka Small" w:hAnsi="Sitka Small"/>
          <w:color w:val="1F4E79" w:themeColor="accent5" w:themeShade="80"/>
          <w:sz w:val="24"/>
          <w:szCs w:val="24"/>
          <w:u w:val="single"/>
        </w:rPr>
      </w:pPr>
      <w:r w:rsidRPr="00F3288B"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  <w:t>Design/Architecture</w:t>
      </w:r>
      <w:r w:rsidRPr="00F3288B"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 xml:space="preserve"> (Duplication, appropriate project, namespaces</w:t>
      </w:r>
      <w:r w:rsidR="006205F3"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>, maintainability</w:t>
      </w:r>
      <w:r w:rsidRPr="00F3288B"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>)</w:t>
      </w:r>
    </w:p>
    <w:p w14:paraId="2260B8D5" w14:textId="3796D9EB" w:rsidR="009B0198" w:rsidRDefault="009B0198" w:rsidP="009B0198">
      <w:pPr>
        <w:pStyle w:val="ReviewSectionContent"/>
      </w:pPr>
      <w:r>
        <w:t>Great design choice on sticking the required value check in the Address control instead of letting each module figure it out for itself.</w:t>
      </w:r>
    </w:p>
    <w:p w14:paraId="4A81AAA0" w14:textId="0F283B48" w:rsidR="00DE29EB" w:rsidRPr="009E6C2D" w:rsidRDefault="00DE29EB" w:rsidP="00DE29EB">
      <w:pPr>
        <w:rPr>
          <w:rFonts w:ascii="Sitka Small" w:hAnsi="Sitka Small"/>
          <w:color w:val="1F4E79" w:themeColor="accent5" w:themeShade="80"/>
          <w:sz w:val="24"/>
          <w:szCs w:val="24"/>
          <w:u w:val="single"/>
        </w:rPr>
      </w:pPr>
      <w:r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  <w:t xml:space="preserve">Data </w:t>
      </w:r>
      <w:proofErr w:type="gramStart"/>
      <w:r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  <w:t>Model</w:t>
      </w:r>
      <w:r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>(</w:t>
      </w:r>
      <w:proofErr w:type="gramEnd"/>
      <w:r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>Naming, good design, need</w:t>
      </w:r>
      <w:r w:rsidR="00E33201"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>s</w:t>
      </w:r>
      <w:r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 xml:space="preserve"> index</w:t>
      </w:r>
      <w:r w:rsidR="00E33201"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>?</w:t>
      </w:r>
      <w:r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>)</w:t>
      </w:r>
    </w:p>
    <w:p w14:paraId="6B7B86D4" w14:textId="77777777" w:rsidR="00DE29EB" w:rsidRPr="009E6C2D" w:rsidRDefault="00DE29EB" w:rsidP="00DE29EB">
      <w:pPr>
        <w:rPr>
          <w:rFonts w:ascii="Sitka Small" w:hAnsi="Sitka Small"/>
          <w:color w:val="1F4E79" w:themeColor="accent5" w:themeShade="80"/>
          <w:sz w:val="24"/>
          <w:szCs w:val="24"/>
          <w:u w:val="single"/>
        </w:rPr>
      </w:pPr>
      <w:r w:rsidRPr="00F3288B"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  <w:t>Performance</w:t>
      </w:r>
      <w:r w:rsidRPr="00F3288B"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 xml:space="preserve"> (Minimize DB hits, excessive loops, queries, scalable)</w:t>
      </w:r>
    </w:p>
    <w:p w14:paraId="56010E17" w14:textId="0506B200" w:rsidR="004414E5" w:rsidRPr="009E6C2D" w:rsidRDefault="00F3288B" w:rsidP="009E6C2D">
      <w:pPr>
        <w:rPr>
          <w:rFonts w:ascii="Sitka Small" w:hAnsi="Sitka Small"/>
          <w:color w:val="1F4E79" w:themeColor="accent5" w:themeShade="80"/>
          <w:sz w:val="24"/>
          <w:szCs w:val="24"/>
          <w:u w:val="single"/>
        </w:rPr>
      </w:pPr>
      <w:proofErr w:type="gramStart"/>
      <w:r w:rsidRPr="00F3288B"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  <w:t>UI</w:t>
      </w:r>
      <w:r w:rsidRPr="00F3288B"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>(</w:t>
      </w:r>
      <w:proofErr w:type="gramEnd"/>
      <w:r w:rsidRPr="00F3288B"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>Alignment, naming, standardization)</w:t>
      </w:r>
    </w:p>
    <w:p w14:paraId="5EF08B7A" w14:textId="2875CE8C" w:rsidR="00F3288B" w:rsidRPr="009E6C2D" w:rsidRDefault="00F3288B" w:rsidP="00DE29EB">
      <w:pPr>
        <w:rPr>
          <w:rFonts w:ascii="Sitka Small" w:hAnsi="Sitka Small"/>
          <w:color w:val="1F4E79" w:themeColor="accent5" w:themeShade="80"/>
          <w:sz w:val="24"/>
          <w:szCs w:val="24"/>
          <w:u w:val="single"/>
        </w:rPr>
      </w:pPr>
      <w:r w:rsidRPr="00F3288B"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  <w:lastRenderedPageBreak/>
        <w:t xml:space="preserve">Error </w:t>
      </w:r>
      <w:proofErr w:type="gramStart"/>
      <w:r w:rsidRPr="00F3288B"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  <w:t>Handling</w:t>
      </w:r>
      <w:r w:rsidRPr="00F3288B"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>(</w:t>
      </w:r>
      <w:proofErr w:type="gramEnd"/>
      <w:r w:rsidRPr="00F3288B"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>Behind events, appropriate parameter checking)</w:t>
      </w:r>
    </w:p>
    <w:p w14:paraId="6ADEF415" w14:textId="7C9B065F" w:rsidR="00F3288B" w:rsidRPr="009E6C2D" w:rsidRDefault="00F3288B" w:rsidP="009E6C2D">
      <w:pPr>
        <w:rPr>
          <w:rFonts w:ascii="Sitka Small" w:hAnsi="Sitka Small"/>
          <w:color w:val="1F4E79" w:themeColor="accent5" w:themeShade="80"/>
          <w:sz w:val="24"/>
          <w:szCs w:val="24"/>
          <w:u w:val="single"/>
        </w:rPr>
      </w:pPr>
      <w:r w:rsidRPr="00F3288B"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  <w:t>Cleanup</w:t>
      </w:r>
      <w:r w:rsidRPr="00F3288B"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 xml:space="preserve"> (Dispose code, remove handlers, large data objects)</w:t>
      </w:r>
    </w:p>
    <w:p w14:paraId="5DFBC67B" w14:textId="77777777" w:rsidR="00DE29EB" w:rsidRDefault="00F3288B" w:rsidP="00DE29EB">
      <w:pPr>
        <w:rPr>
          <w:rFonts w:ascii="Sitka Small" w:hAnsi="Sitka Small"/>
          <w:color w:val="1F4E79" w:themeColor="accent5" w:themeShade="80"/>
          <w:sz w:val="24"/>
          <w:szCs w:val="24"/>
          <w:u w:val="single"/>
        </w:rPr>
      </w:pPr>
      <w:r w:rsidRPr="00F3288B"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  <w:t>Readability</w:t>
      </w:r>
      <w:r w:rsidRPr="00F3288B"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 xml:space="preserve"> (Well-named variables, methods, clear algorithm, is it understandable)</w:t>
      </w:r>
    </w:p>
    <w:p w14:paraId="62FDF343" w14:textId="1BA80475" w:rsidR="00F6366F" w:rsidRDefault="00F6366F" w:rsidP="00F6366F">
      <w:pPr>
        <w:pStyle w:val="ReviewSectionContent"/>
      </w:pPr>
      <w:r>
        <w:t xml:space="preserve">When making properties/methods that return a Boolean, depending on the context, it typically makes the purpose clearer if it’s prefaced by an “Is…” or “Has…”. In this case, </w:t>
      </w:r>
      <w:proofErr w:type="spellStart"/>
      <w:r>
        <w:t>HasRequiredFields</w:t>
      </w:r>
      <w:proofErr w:type="spellEnd"/>
      <w:r>
        <w:t xml:space="preserve"> is clearer from the caller’s perspective, otherwise it could be asking what the required fields are. Obviously, you can likely </w:t>
      </w:r>
      <w:r w:rsidR="00204DF8">
        <w:t xml:space="preserve">intuit what it does </w:t>
      </w:r>
      <w:r>
        <w:t xml:space="preserve">by how it’s used and the </w:t>
      </w:r>
      <w:r w:rsidR="00204DF8">
        <w:t>return type, but I find it best to just make the property or method name do the work instead of relying on the dev to figure it out.</w:t>
      </w:r>
    </w:p>
    <w:p w14:paraId="2BFB0AD4" w14:textId="719715B5" w:rsidR="00F6366F" w:rsidRPr="009E6C2D" w:rsidRDefault="00204DF8" w:rsidP="00F6366F">
      <w:pPr>
        <w:pStyle w:val="ReviewSectionContent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4C28C1A1" wp14:editId="3718F16A">
            <wp:extent cx="8229600" cy="1523365"/>
            <wp:effectExtent l="0" t="0" r="0" b="635"/>
            <wp:docPr id="87918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80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438A5" w14:textId="23D473C9" w:rsidR="00F6366F" w:rsidRDefault="00DE29EB" w:rsidP="00DE29EB">
      <w:pPr>
        <w:rPr>
          <w:rFonts w:ascii="Sitka Small" w:hAnsi="Sitka Small"/>
          <w:color w:val="1F4E79" w:themeColor="accent5" w:themeShade="80"/>
          <w:sz w:val="24"/>
          <w:szCs w:val="24"/>
          <w:u w:val="single"/>
        </w:rPr>
      </w:pPr>
      <w:r w:rsidRPr="00F3288B"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  <w:t>Comments</w:t>
      </w:r>
      <w:r w:rsidRPr="00F3288B"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 xml:space="preserve"> (Useful, explains why rather than how)</w:t>
      </w:r>
    </w:p>
    <w:p w14:paraId="13A51F21" w14:textId="77777777" w:rsidR="00204DF8" w:rsidRDefault="00204DF8" w:rsidP="00DE29EB">
      <w:pPr>
        <w:rPr>
          <w:rFonts w:ascii="Sitka Small" w:hAnsi="Sitka Small"/>
          <w:color w:val="1F4E79" w:themeColor="accent5" w:themeShade="80"/>
          <w:sz w:val="24"/>
          <w:szCs w:val="24"/>
          <w:u w:val="single"/>
        </w:rPr>
      </w:pPr>
    </w:p>
    <w:p w14:paraId="06B18645" w14:textId="77777777" w:rsidR="00204DF8" w:rsidRDefault="00204DF8" w:rsidP="00DE29EB">
      <w:pPr>
        <w:rPr>
          <w:rFonts w:ascii="Sitka Small" w:hAnsi="Sitka Small"/>
          <w:color w:val="1F4E79" w:themeColor="accent5" w:themeShade="80"/>
          <w:sz w:val="24"/>
          <w:szCs w:val="24"/>
          <w:u w:val="single"/>
        </w:rPr>
      </w:pPr>
    </w:p>
    <w:p w14:paraId="2971DC7D" w14:textId="77777777" w:rsidR="00204DF8" w:rsidRDefault="00204DF8" w:rsidP="00DE29EB">
      <w:pPr>
        <w:rPr>
          <w:rFonts w:ascii="Sitka Small" w:hAnsi="Sitka Small"/>
          <w:color w:val="1F4E79" w:themeColor="accent5" w:themeShade="80"/>
          <w:sz w:val="24"/>
          <w:szCs w:val="24"/>
          <w:u w:val="single"/>
        </w:rPr>
      </w:pPr>
    </w:p>
    <w:p w14:paraId="612680F3" w14:textId="77777777" w:rsidR="00204DF8" w:rsidRDefault="00204DF8" w:rsidP="00DE29EB">
      <w:pPr>
        <w:rPr>
          <w:rFonts w:ascii="Sitka Small" w:hAnsi="Sitka Small"/>
          <w:color w:val="1F4E79" w:themeColor="accent5" w:themeShade="80"/>
          <w:sz w:val="24"/>
          <w:szCs w:val="24"/>
          <w:u w:val="single"/>
        </w:rPr>
      </w:pPr>
    </w:p>
    <w:p w14:paraId="0250477A" w14:textId="77777777" w:rsidR="00204DF8" w:rsidRDefault="00204DF8" w:rsidP="00DE29EB">
      <w:pPr>
        <w:rPr>
          <w:rFonts w:ascii="Sitka Small" w:hAnsi="Sitka Small"/>
          <w:color w:val="1F4E79" w:themeColor="accent5" w:themeShade="80"/>
          <w:sz w:val="24"/>
          <w:szCs w:val="24"/>
          <w:u w:val="single"/>
        </w:rPr>
      </w:pPr>
    </w:p>
    <w:p w14:paraId="1C15FDD0" w14:textId="77777777" w:rsidR="00204DF8" w:rsidRDefault="00204DF8" w:rsidP="00DE29EB">
      <w:pPr>
        <w:rPr>
          <w:rFonts w:ascii="Sitka Small" w:hAnsi="Sitka Small"/>
          <w:color w:val="1F4E79" w:themeColor="accent5" w:themeShade="80"/>
          <w:sz w:val="24"/>
          <w:szCs w:val="24"/>
          <w:u w:val="single"/>
        </w:rPr>
      </w:pPr>
    </w:p>
    <w:p w14:paraId="0C77D307" w14:textId="77777777" w:rsidR="00204DF8" w:rsidRDefault="00204DF8" w:rsidP="00DE29EB">
      <w:pPr>
        <w:rPr>
          <w:rFonts w:ascii="Sitka Small" w:hAnsi="Sitka Small"/>
          <w:color w:val="1F4E79" w:themeColor="accent5" w:themeShade="80"/>
          <w:sz w:val="24"/>
          <w:szCs w:val="24"/>
          <w:u w:val="single"/>
        </w:rPr>
      </w:pPr>
    </w:p>
    <w:p w14:paraId="52E77A31" w14:textId="200D864C" w:rsidR="006A0400" w:rsidRDefault="00DE29EB" w:rsidP="009E6C2D">
      <w:pPr>
        <w:rPr>
          <w:rFonts w:ascii="Sitka Small" w:hAnsi="Sitka Small"/>
          <w:color w:val="1F4E79" w:themeColor="accent5" w:themeShade="80"/>
          <w:sz w:val="24"/>
          <w:szCs w:val="24"/>
          <w:u w:val="single"/>
        </w:rPr>
      </w:pPr>
      <w:r w:rsidRPr="00F3288B"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  <w:t>Message Boxes</w:t>
      </w:r>
      <w:r w:rsidRPr="00F3288B"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 xml:space="preserve"> (Grammar, spelling, captions, appropriate icons)</w:t>
      </w:r>
    </w:p>
    <w:p w14:paraId="40E32FA8" w14:textId="0161B66C" w:rsidR="00F6366F" w:rsidRDefault="00F6366F" w:rsidP="00F6366F">
      <w:pPr>
        <w:pStyle w:val="ReviewSectionContent"/>
      </w:pPr>
      <w:r>
        <w:t>I appreciate the commitment to consistency with the exclamation ha</w:t>
      </w:r>
      <w:r w:rsidR="00B36368">
        <w:t>!</w:t>
      </w:r>
    </w:p>
    <w:p w14:paraId="751F66FD" w14:textId="05DB9CF7" w:rsidR="00F6366F" w:rsidRDefault="00F6366F" w:rsidP="00F6366F">
      <w:pPr>
        <w:pStyle w:val="ReviewSectionContent"/>
      </w:pPr>
      <w:r>
        <w:t>One thing I would note here, is the message text. Instead of saying “The address must be provided</w:t>
      </w:r>
      <w:r w:rsidR="00B36368">
        <w:t>!</w:t>
      </w:r>
      <w:r>
        <w:t xml:space="preserve">”, I think it might be </w:t>
      </w:r>
      <w:r w:rsidR="00B36368">
        <w:t>clearer</w:t>
      </w:r>
      <w:r>
        <w:t xml:space="preserve"> to say, “A valid address must be provided</w:t>
      </w:r>
      <w:r w:rsidR="00B36368">
        <w:t>!</w:t>
      </w:r>
      <w:r>
        <w:t>”.</w:t>
      </w:r>
    </w:p>
    <w:p w14:paraId="634870B9" w14:textId="19A93CFF" w:rsidR="00F6366F" w:rsidRPr="009E6C2D" w:rsidRDefault="00F6366F" w:rsidP="00F6366F">
      <w:pPr>
        <w:pStyle w:val="ReviewSectionContent"/>
        <w:numPr>
          <w:ilvl w:val="0"/>
          <w:numId w:val="0"/>
        </w:numPr>
      </w:pPr>
      <w:r>
        <w:rPr>
          <w:noProof/>
        </w:rPr>
        <w:lastRenderedPageBreak/>
        <w:drawing>
          <wp:inline distT="0" distB="0" distL="0" distR="0" wp14:anchorId="0C95C1E1" wp14:editId="69A6199D">
            <wp:extent cx="5479576" cy="4742379"/>
            <wp:effectExtent l="0" t="0" r="6985" b="1270"/>
            <wp:docPr id="115572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281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3017" cy="475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B17BB" w14:textId="0949C532" w:rsidR="009E6C2D" w:rsidRPr="009E6C2D" w:rsidRDefault="009E6C2D" w:rsidP="009E6C2D">
      <w:pPr>
        <w:pStyle w:val="ReviewSectionHeader"/>
        <w:rPr>
          <w:b w:val="0"/>
          <w:bCs w:val="0"/>
          <w:sz w:val="24"/>
          <w:szCs w:val="24"/>
        </w:rPr>
      </w:pPr>
      <w:r>
        <w:t xml:space="preserve">Ticket </w:t>
      </w:r>
      <w:proofErr w:type="gramStart"/>
      <w:r w:rsidRPr="0007035E">
        <w:t>Management</w:t>
      </w:r>
      <w:r w:rsidRPr="009E6C2D">
        <w:rPr>
          <w:b w:val="0"/>
          <w:bCs w:val="0"/>
          <w:sz w:val="24"/>
          <w:szCs w:val="24"/>
        </w:rPr>
        <w:t>(</w:t>
      </w:r>
      <w:proofErr w:type="gramEnd"/>
      <w:r w:rsidRPr="009E6C2D">
        <w:rPr>
          <w:b w:val="0"/>
          <w:bCs w:val="0"/>
          <w:sz w:val="24"/>
          <w:szCs w:val="24"/>
        </w:rPr>
        <w:t>Release Branch?</w:t>
      </w:r>
      <w:r>
        <w:rPr>
          <w:b w:val="0"/>
          <w:bCs w:val="0"/>
          <w:sz w:val="24"/>
          <w:szCs w:val="24"/>
        </w:rPr>
        <w:t>, Testing Notes)</w:t>
      </w:r>
    </w:p>
    <w:p w14:paraId="3B760496" w14:textId="7A0EE243" w:rsidR="006A0400" w:rsidRDefault="006A0400" w:rsidP="000E228C">
      <w:pPr>
        <w:rPr>
          <w:rFonts w:ascii="Sitka Small" w:hAnsi="Sitka Small"/>
          <w:color w:val="1F4E79" w:themeColor="accent5" w:themeShade="80"/>
          <w:sz w:val="24"/>
          <w:szCs w:val="24"/>
        </w:rPr>
      </w:pPr>
      <w:r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  <w:t>Extras</w:t>
      </w:r>
    </w:p>
    <w:p w14:paraId="58219DEC" w14:textId="734E7766" w:rsidR="00F6366F" w:rsidRPr="00F6366F" w:rsidRDefault="00F6366F" w:rsidP="00F6366F">
      <w:pPr>
        <w:rPr>
          <w:rFonts w:ascii="Sitka Small" w:hAnsi="Sitka Small"/>
          <w:color w:val="1F4E79" w:themeColor="accent5" w:themeShade="80"/>
          <w:sz w:val="24"/>
          <w:szCs w:val="24"/>
        </w:rPr>
      </w:pPr>
    </w:p>
    <w:p w14:paraId="257F7076" w14:textId="1E4AA7AE" w:rsidR="006A0400" w:rsidRPr="006A0400" w:rsidRDefault="006A0400" w:rsidP="006A0400">
      <w:pPr>
        <w:ind w:left="360"/>
        <w:rPr>
          <w:rFonts w:ascii="Sitka Small" w:hAnsi="Sitka Small"/>
          <w:color w:val="1F4E79" w:themeColor="accent5" w:themeShade="80"/>
          <w:sz w:val="24"/>
          <w:szCs w:val="24"/>
        </w:rPr>
      </w:pPr>
    </w:p>
    <w:sectPr w:rsidR="006A0400" w:rsidRPr="006A0400" w:rsidSect="00A5496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41AC3"/>
    <w:multiLevelType w:val="hybridMultilevel"/>
    <w:tmpl w:val="5E7AD59E"/>
    <w:lvl w:ilvl="0" w:tplc="536498F4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575E87"/>
    <w:multiLevelType w:val="hybridMultilevel"/>
    <w:tmpl w:val="9C085106"/>
    <w:lvl w:ilvl="0" w:tplc="F80A3506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D11393"/>
    <w:multiLevelType w:val="hybridMultilevel"/>
    <w:tmpl w:val="6D62C62E"/>
    <w:lvl w:ilvl="0" w:tplc="A1D4C4C6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5C7FD3"/>
    <w:multiLevelType w:val="hybridMultilevel"/>
    <w:tmpl w:val="61824E20"/>
    <w:lvl w:ilvl="0" w:tplc="F8BA9DD4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7D3500"/>
    <w:multiLevelType w:val="hybridMultilevel"/>
    <w:tmpl w:val="2D72D10A"/>
    <w:lvl w:ilvl="0" w:tplc="F9FA7E34">
      <w:numFmt w:val="bullet"/>
      <w:pStyle w:val="ReviewSectionConten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344BF8"/>
    <w:multiLevelType w:val="hybridMultilevel"/>
    <w:tmpl w:val="FC68C090"/>
    <w:lvl w:ilvl="0" w:tplc="02163E78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6171C7"/>
    <w:multiLevelType w:val="hybridMultilevel"/>
    <w:tmpl w:val="2924BE48"/>
    <w:lvl w:ilvl="0" w:tplc="3A6822D8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956158">
    <w:abstractNumId w:val="3"/>
  </w:num>
  <w:num w:numId="2" w16cid:durableId="1809004804">
    <w:abstractNumId w:val="6"/>
  </w:num>
  <w:num w:numId="3" w16cid:durableId="834568113">
    <w:abstractNumId w:val="5"/>
  </w:num>
  <w:num w:numId="4" w16cid:durableId="267321947">
    <w:abstractNumId w:val="1"/>
  </w:num>
  <w:num w:numId="5" w16cid:durableId="1582906226">
    <w:abstractNumId w:val="2"/>
  </w:num>
  <w:num w:numId="6" w16cid:durableId="791174187">
    <w:abstractNumId w:val="4"/>
  </w:num>
  <w:num w:numId="7" w16cid:durableId="85004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E05"/>
    <w:rsid w:val="0007035E"/>
    <w:rsid w:val="000C17C4"/>
    <w:rsid w:val="000E228C"/>
    <w:rsid w:val="00204DF8"/>
    <w:rsid w:val="004414E5"/>
    <w:rsid w:val="006205F3"/>
    <w:rsid w:val="006A0400"/>
    <w:rsid w:val="007F1F3C"/>
    <w:rsid w:val="00872841"/>
    <w:rsid w:val="009B0198"/>
    <w:rsid w:val="009D56D0"/>
    <w:rsid w:val="009E6C2D"/>
    <w:rsid w:val="00A371D3"/>
    <w:rsid w:val="00A54965"/>
    <w:rsid w:val="00B13DD1"/>
    <w:rsid w:val="00B36368"/>
    <w:rsid w:val="00BF03AD"/>
    <w:rsid w:val="00C17A5E"/>
    <w:rsid w:val="00DE29EB"/>
    <w:rsid w:val="00E33201"/>
    <w:rsid w:val="00F3288B"/>
    <w:rsid w:val="00F6366F"/>
    <w:rsid w:val="00FB2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592B1"/>
  <w15:chartTrackingRefBased/>
  <w15:docId w15:val="{99977B5C-8FA7-4790-8A24-CE12F5426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288B"/>
    <w:pPr>
      <w:ind w:left="720"/>
      <w:contextualSpacing/>
    </w:pPr>
  </w:style>
  <w:style w:type="paragraph" w:customStyle="1" w:styleId="ReviewSectionHeader">
    <w:name w:val="Review Section Header"/>
    <w:basedOn w:val="Normal"/>
    <w:link w:val="ReviewSectionHeaderChar"/>
    <w:qFormat/>
    <w:rsid w:val="009E6C2D"/>
    <w:rPr>
      <w:rFonts w:ascii="Sitka Small" w:hAnsi="Sitka Small"/>
      <w:b/>
      <w:bCs/>
      <w:color w:val="1F4E79" w:themeColor="accent5" w:themeShade="80"/>
      <w:sz w:val="32"/>
      <w:szCs w:val="32"/>
      <w:u w:val="single"/>
    </w:rPr>
  </w:style>
  <w:style w:type="paragraph" w:customStyle="1" w:styleId="ReviewSectionContent">
    <w:name w:val="Review Section Content"/>
    <w:basedOn w:val="ReviewSectionHeader"/>
    <w:link w:val="ReviewSectionContentChar"/>
    <w:qFormat/>
    <w:rsid w:val="009E6C2D"/>
    <w:pPr>
      <w:numPr>
        <w:numId w:val="6"/>
      </w:numPr>
    </w:pPr>
    <w:rPr>
      <w:b w:val="0"/>
      <w:bCs w:val="0"/>
      <w:sz w:val="24"/>
      <w:szCs w:val="24"/>
      <w:u w:val="none"/>
    </w:rPr>
  </w:style>
  <w:style w:type="character" w:customStyle="1" w:styleId="ReviewSectionHeaderChar">
    <w:name w:val="Review Section Header Char"/>
    <w:basedOn w:val="DefaultParagraphFont"/>
    <w:link w:val="ReviewSectionHeader"/>
    <w:rsid w:val="009E6C2D"/>
    <w:rPr>
      <w:rFonts w:ascii="Sitka Small" w:hAnsi="Sitka Small"/>
      <w:b/>
      <w:bCs/>
      <w:color w:val="1F4E79" w:themeColor="accent5" w:themeShade="80"/>
      <w:sz w:val="32"/>
      <w:szCs w:val="32"/>
      <w:u w:val="single"/>
    </w:rPr>
  </w:style>
  <w:style w:type="character" w:customStyle="1" w:styleId="ReviewSectionContentChar">
    <w:name w:val="Review Section Content Char"/>
    <w:basedOn w:val="ReviewSectionHeaderChar"/>
    <w:link w:val="ReviewSectionContent"/>
    <w:rsid w:val="009E6C2D"/>
    <w:rPr>
      <w:rFonts w:ascii="Sitka Small" w:hAnsi="Sitka Small"/>
      <w:b w:val="0"/>
      <w:bCs w:val="0"/>
      <w:color w:val="1F4E79" w:themeColor="accent5" w:themeShade="80"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4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2291CE-57DF-47D0-973A-F3383F62A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1363</TotalTime>
  <Pages>5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Wood</dc:creator>
  <cp:keywords/>
  <dc:description/>
  <cp:lastModifiedBy>James Wood</cp:lastModifiedBy>
  <cp:revision>13</cp:revision>
  <dcterms:created xsi:type="dcterms:W3CDTF">2023-02-02T16:46:00Z</dcterms:created>
  <dcterms:modified xsi:type="dcterms:W3CDTF">2023-04-14T12:24:00Z</dcterms:modified>
</cp:coreProperties>
</file>