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D78A0" w14:textId="18ADE671" w:rsidR="009D56D0" w:rsidRDefault="009D56D0" w:rsidP="009D56D0">
      <w:pPr>
        <w:spacing w:after="0" w:line="240" w:lineRule="auto"/>
        <w:jc w:val="center"/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</w:pPr>
      <w:r w:rsidRPr="00ED4304"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  <w:t xml:space="preserve">Code Review: </w:t>
      </w:r>
      <w:r w:rsidR="001B552A" w:rsidRPr="001B552A">
        <w:rPr>
          <w:rFonts w:ascii="Sitka Small" w:hAnsi="Sitka Small"/>
          <w:b/>
          <w:bCs/>
          <w:noProof/>
          <w:color w:val="1F4E79" w:themeColor="accent5" w:themeShade="80"/>
          <w:sz w:val="44"/>
          <w:szCs w:val="44"/>
          <w:u w:val="single"/>
        </w:rPr>
        <w:t>I2301011</w:t>
      </w:r>
    </w:p>
    <w:p w14:paraId="7F0953C2" w14:textId="1F3C3EB2" w:rsidR="009D56D0" w:rsidRDefault="009D56D0" w:rsidP="009D56D0">
      <w:pPr>
        <w:spacing w:after="0" w:line="240" w:lineRule="auto"/>
        <w:jc w:val="center"/>
        <w:rPr>
          <w:rFonts w:ascii="Sitka Small" w:hAnsi="Sitka Small"/>
          <w:color w:val="1F4E79" w:themeColor="accent5" w:themeShade="80"/>
        </w:rPr>
      </w:pPr>
      <w:r w:rsidRPr="00ED4304">
        <w:rPr>
          <w:rFonts w:ascii="Sitka Small" w:hAnsi="Sitka Small"/>
          <w:color w:val="1F4E79" w:themeColor="accent5" w:themeShade="80"/>
        </w:rPr>
        <w:t xml:space="preserve">Reviewer: </w:t>
      </w:r>
      <w:r w:rsidR="001B552A">
        <w:rPr>
          <w:rFonts w:ascii="Sitka Small" w:hAnsi="Sitka Small"/>
          <w:i/>
          <w:iCs/>
          <w:color w:val="1F4E79" w:themeColor="accent5" w:themeShade="80"/>
        </w:rPr>
        <w:t>Mark Dell</w:t>
      </w:r>
    </w:p>
    <w:p w14:paraId="23DF3E2D" w14:textId="08D73AA1" w:rsidR="009D56D0" w:rsidRDefault="009D56D0" w:rsidP="009D56D0">
      <w:pPr>
        <w:spacing w:after="0" w:line="240" w:lineRule="auto"/>
        <w:jc w:val="center"/>
        <w:rPr>
          <w:rFonts w:ascii="Sitka Small" w:hAnsi="Sitka Small"/>
          <w:i/>
          <w:iCs/>
          <w:color w:val="1F4E79" w:themeColor="accent5" w:themeShade="80"/>
        </w:rPr>
      </w:pPr>
      <w:r>
        <w:rPr>
          <w:rFonts w:ascii="Sitka Small" w:hAnsi="Sitka Small"/>
          <w:color w:val="1F4E79" w:themeColor="accent5" w:themeShade="80"/>
        </w:rPr>
        <w:t xml:space="preserve">Date: </w:t>
      </w:r>
      <w:r w:rsidR="001B552A">
        <w:rPr>
          <w:rFonts w:ascii="Sitka Small" w:hAnsi="Sitka Small"/>
          <w:i/>
          <w:iCs/>
          <w:color w:val="1F4E79" w:themeColor="accent5" w:themeShade="80"/>
        </w:rPr>
        <w:t>May 15</w:t>
      </w:r>
      <w:r w:rsidR="001B552A" w:rsidRPr="001B552A">
        <w:rPr>
          <w:rFonts w:ascii="Sitka Small" w:hAnsi="Sitka Small"/>
          <w:i/>
          <w:iCs/>
          <w:color w:val="1F4E79" w:themeColor="accent5" w:themeShade="80"/>
          <w:vertAlign w:val="superscript"/>
        </w:rPr>
        <w:t>th</w:t>
      </w:r>
      <w:r w:rsidRPr="009D56D0">
        <w:rPr>
          <w:rFonts w:ascii="Sitka Small" w:hAnsi="Sitka Small"/>
          <w:i/>
          <w:iCs/>
          <w:color w:val="1F4E79" w:themeColor="accent5" w:themeShade="80"/>
        </w:rPr>
        <w:t xml:space="preserve">, </w:t>
      </w:r>
      <w:r w:rsidR="001B552A">
        <w:rPr>
          <w:rFonts w:ascii="Sitka Small" w:hAnsi="Sitka Small"/>
          <w:i/>
          <w:iCs/>
          <w:color w:val="1F4E79" w:themeColor="accent5" w:themeShade="80"/>
        </w:rPr>
        <w:t>2023</w:t>
      </w:r>
    </w:p>
    <w:p w14:paraId="49499BC3" w14:textId="02799382" w:rsidR="009E6C2D" w:rsidRDefault="00F3288B" w:rsidP="008238CD">
      <w:pPr>
        <w:pStyle w:val="ReviewSectionHeader"/>
      </w:pPr>
      <w:r>
        <w:t>Bugs</w:t>
      </w:r>
    </w:p>
    <w:p w14:paraId="53C30646" w14:textId="77777777" w:rsidR="00DE29EB" w:rsidRPr="009E6C2D" w:rsidRDefault="007F1F3C" w:rsidP="008238CD">
      <w:pPr>
        <w:pStyle w:val="ReviewSectionHeader"/>
        <w:rPr>
          <w:sz w:val="24"/>
          <w:szCs w:val="24"/>
        </w:rPr>
      </w:pPr>
      <w:r>
        <w:t>Preventative Action/Safety</w:t>
      </w:r>
    </w:p>
    <w:p w14:paraId="14E002E9" w14:textId="715B587F" w:rsidR="00DE29EB" w:rsidRDefault="00DE29EB" w:rsidP="008238CD">
      <w:pPr>
        <w:pStyle w:val="ReviewSectionHeader"/>
        <w:rPr>
          <w:b w:val="0"/>
          <w:bCs w:val="0"/>
        </w:rPr>
      </w:pPr>
      <w:r w:rsidRPr="00F3288B">
        <w:t>Design/Architecture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(Duplication, appropriate project, namespaces</w:t>
      </w:r>
      <w:r w:rsidR="006205F3" w:rsidRPr="008238CD">
        <w:rPr>
          <w:b w:val="0"/>
          <w:bCs w:val="0"/>
          <w:sz w:val="24"/>
          <w:szCs w:val="24"/>
        </w:rPr>
        <w:t>, maintainability</w:t>
      </w:r>
      <w:r w:rsidRPr="008238CD">
        <w:rPr>
          <w:b w:val="0"/>
          <w:bCs w:val="0"/>
          <w:sz w:val="24"/>
          <w:szCs w:val="24"/>
        </w:rPr>
        <w:t>)</w:t>
      </w:r>
    </w:p>
    <w:p w14:paraId="4A81AAA0" w14:textId="25FE49C0" w:rsidR="00DE29EB" w:rsidRPr="009E6C2D" w:rsidRDefault="00DE29EB" w:rsidP="008238CD">
      <w:pPr>
        <w:pStyle w:val="ReviewSectionHeader"/>
        <w:rPr>
          <w:sz w:val="24"/>
          <w:szCs w:val="24"/>
        </w:rPr>
      </w:pPr>
      <w:r>
        <w:t>Data Model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(Naming, good design, need</w:t>
      </w:r>
      <w:r w:rsidR="00E33201" w:rsidRPr="008238CD">
        <w:rPr>
          <w:b w:val="0"/>
          <w:bCs w:val="0"/>
          <w:sz w:val="24"/>
          <w:szCs w:val="24"/>
        </w:rPr>
        <w:t>s</w:t>
      </w:r>
      <w:r w:rsidRPr="008238CD">
        <w:rPr>
          <w:b w:val="0"/>
          <w:bCs w:val="0"/>
          <w:sz w:val="24"/>
          <w:szCs w:val="24"/>
        </w:rPr>
        <w:t xml:space="preserve"> index</w:t>
      </w:r>
      <w:r w:rsidR="00E33201" w:rsidRPr="008238CD">
        <w:rPr>
          <w:b w:val="0"/>
          <w:bCs w:val="0"/>
          <w:sz w:val="24"/>
          <w:szCs w:val="24"/>
        </w:rPr>
        <w:t>?</w:t>
      </w:r>
      <w:r w:rsidRPr="008238CD">
        <w:rPr>
          <w:b w:val="0"/>
          <w:bCs w:val="0"/>
          <w:sz w:val="24"/>
          <w:szCs w:val="24"/>
        </w:rPr>
        <w:t>)</w:t>
      </w:r>
    </w:p>
    <w:p w14:paraId="6B7B86D4" w14:textId="77777777" w:rsidR="00DE29EB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Performance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(Minimize DB hits, excessive loops, queries, scalable)</w:t>
      </w:r>
    </w:p>
    <w:p w14:paraId="56010E17" w14:textId="5350F1A4" w:rsidR="004414E5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UI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(Alignment, naming, standardization</w:t>
      </w:r>
      <w:r w:rsidR="00A972AA" w:rsidRPr="008238CD">
        <w:rPr>
          <w:b w:val="0"/>
          <w:bCs w:val="0"/>
          <w:sz w:val="24"/>
          <w:szCs w:val="24"/>
        </w:rPr>
        <w:t>, tab order</w:t>
      </w:r>
      <w:r w:rsidRPr="008238CD">
        <w:rPr>
          <w:b w:val="0"/>
          <w:bCs w:val="0"/>
          <w:sz w:val="24"/>
          <w:szCs w:val="24"/>
        </w:rPr>
        <w:t>)</w:t>
      </w:r>
    </w:p>
    <w:p w14:paraId="5EF08B7A" w14:textId="6E8E2A9C" w:rsidR="00F3288B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Error Handling</w:t>
      </w:r>
      <w:r w:rsidR="008238CD">
        <w:t xml:space="preserve"> </w:t>
      </w:r>
      <w:r w:rsidRPr="008238CD">
        <w:rPr>
          <w:b w:val="0"/>
          <w:bCs w:val="0"/>
          <w:sz w:val="24"/>
          <w:szCs w:val="24"/>
        </w:rPr>
        <w:t>(Behind events, appropriate parameter checking)</w:t>
      </w:r>
    </w:p>
    <w:p w14:paraId="6ADEF415" w14:textId="7C9B065F" w:rsidR="00F3288B" w:rsidRPr="009E6C2D" w:rsidRDefault="00F3288B" w:rsidP="008238CD">
      <w:pPr>
        <w:pStyle w:val="ReviewSectionHeader"/>
        <w:rPr>
          <w:sz w:val="24"/>
          <w:szCs w:val="24"/>
        </w:rPr>
      </w:pPr>
      <w:r w:rsidRPr="00F3288B">
        <w:t>Cleanup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(Dispose code, remove handlers, large data objects)</w:t>
      </w:r>
    </w:p>
    <w:p w14:paraId="5DFBC67B" w14:textId="07033AB0" w:rsidR="00DE29EB" w:rsidRDefault="00605CC8" w:rsidP="008238CD">
      <w:pPr>
        <w:pStyle w:val="ReviewSectionHeader"/>
        <w:rPr>
          <w:b w:val="0"/>
          <w:bCs w:val="0"/>
          <w:sz w:val="24"/>
          <w:szCs w:val="24"/>
        </w:rPr>
      </w:pPr>
      <w:r>
        <w:t xml:space="preserve">* </w:t>
      </w:r>
      <w:r w:rsidR="00F3288B" w:rsidRPr="00F3288B">
        <w:t>Readability</w:t>
      </w:r>
      <w:r w:rsidR="00F3288B" w:rsidRPr="00F3288B">
        <w:rPr>
          <w:sz w:val="24"/>
          <w:szCs w:val="24"/>
        </w:rPr>
        <w:t xml:space="preserve"> </w:t>
      </w:r>
      <w:r w:rsidR="00F3288B" w:rsidRPr="008238CD">
        <w:rPr>
          <w:b w:val="0"/>
          <w:bCs w:val="0"/>
          <w:sz w:val="24"/>
          <w:szCs w:val="24"/>
        </w:rPr>
        <w:t>(Well-named variables, methods, clear algorithm, is it understandable)</w:t>
      </w:r>
    </w:p>
    <w:p w14:paraId="6F507B26" w14:textId="5D7A26EC" w:rsidR="00605CC8" w:rsidRDefault="00605CC8" w:rsidP="00605CC8">
      <w:pPr>
        <w:pStyle w:val="ReviewSectionContent"/>
      </w:pPr>
      <w:r>
        <w:t xml:space="preserve">Nit: I recommend consistency in expressions when used for the same purpose.  In this case the If statements that use “&gt; 0” and “&lt;&gt; 0”. </w:t>
      </w:r>
      <w:r w:rsidR="00A310D3">
        <w:t xml:space="preserve">  Having a difference may cause some to wonder if there was a reason for that.</w:t>
      </w:r>
      <w:r>
        <w:t xml:space="preserve"> </w:t>
      </w:r>
      <w:r w:rsidR="00A310D3">
        <w:t xml:space="preserve"> </w:t>
      </w:r>
      <w:r>
        <w:t>I specifically prefer “&lt;&gt; 0” when the sign is not meaningful, but consistency is more important</w:t>
      </w:r>
      <w:r w:rsidR="00A310D3">
        <w:t xml:space="preserve"> (lines 1007 vs 1014).</w:t>
      </w:r>
    </w:p>
    <w:p w14:paraId="69E7A21E" w14:textId="03CE6B56" w:rsidR="00430188" w:rsidRDefault="00430188" w:rsidP="00430188">
      <w:pPr>
        <w:pStyle w:val="ReviewSectionContent"/>
        <w:numPr>
          <w:ilvl w:val="0"/>
          <w:numId w:val="0"/>
        </w:numPr>
        <w:ind w:left="720" w:hanging="360"/>
        <w:rPr>
          <w:b/>
          <w:bCs w:val="0"/>
          <w:sz w:val="32"/>
          <w:szCs w:val="32"/>
          <w:u w:val="single"/>
        </w:rPr>
      </w:pPr>
      <w:r w:rsidRPr="00430188">
        <w:drawing>
          <wp:anchor distT="0" distB="0" distL="114300" distR="114300" simplePos="0" relativeHeight="251658240" behindDoc="0" locked="0" layoutInCell="1" allowOverlap="1" wp14:anchorId="5D1D585E" wp14:editId="031A5865">
            <wp:simplePos x="0" y="0"/>
            <wp:positionH relativeFrom="column">
              <wp:posOffset>457200</wp:posOffset>
            </wp:positionH>
            <wp:positionV relativeFrom="paragraph">
              <wp:posOffset>-3175</wp:posOffset>
            </wp:positionV>
            <wp:extent cx="7674794" cy="1581150"/>
            <wp:effectExtent l="0" t="0" r="2540" b="0"/>
            <wp:wrapNone/>
            <wp:docPr id="167864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4247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2966" cy="15828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67FEF08" w14:textId="388BE547" w:rsidR="00DE29EB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lastRenderedPageBreak/>
        <w:t>Comments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(Useful, explains why rather than how)</w:t>
      </w:r>
    </w:p>
    <w:p w14:paraId="52E77A31" w14:textId="200D864C" w:rsidR="006A0400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Message Boxes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(Grammar, spelling, captions, appropriate icons)</w:t>
      </w:r>
    </w:p>
    <w:p w14:paraId="280B17BB" w14:textId="541CC3BE" w:rsidR="009E6C2D" w:rsidRPr="009E6C2D" w:rsidRDefault="009E6C2D" w:rsidP="008238CD">
      <w:pPr>
        <w:pStyle w:val="ReviewSectionHeader"/>
        <w:rPr>
          <w:b w:val="0"/>
          <w:bCs w:val="0"/>
          <w:sz w:val="24"/>
          <w:szCs w:val="24"/>
        </w:rPr>
      </w:pPr>
      <w:r>
        <w:t xml:space="preserve">Ticket </w:t>
      </w:r>
      <w:r w:rsidRPr="0007035E">
        <w:t>Management</w:t>
      </w:r>
      <w:r w:rsidR="008238CD">
        <w:t xml:space="preserve"> </w:t>
      </w:r>
      <w:r w:rsidRPr="009E6C2D">
        <w:rPr>
          <w:b w:val="0"/>
          <w:bCs w:val="0"/>
          <w:sz w:val="24"/>
          <w:szCs w:val="24"/>
        </w:rPr>
        <w:t xml:space="preserve">(Release </w:t>
      </w:r>
      <w:r w:rsidRPr="009E6C2D">
        <w:rPr>
          <w:b w:val="0"/>
          <w:bCs w:val="0"/>
          <w:noProof/>
          <w:sz w:val="24"/>
          <w:szCs w:val="24"/>
        </w:rPr>
        <w:t>Branch?</w:t>
      </w:r>
      <w:r>
        <w:rPr>
          <w:b w:val="0"/>
          <w:bCs w:val="0"/>
          <w:noProof/>
          <w:sz w:val="24"/>
          <w:szCs w:val="24"/>
        </w:rPr>
        <w:t>,</w:t>
      </w:r>
      <w:r>
        <w:rPr>
          <w:b w:val="0"/>
          <w:bCs w:val="0"/>
          <w:sz w:val="24"/>
          <w:szCs w:val="24"/>
        </w:rPr>
        <w:t xml:space="preserve"> Testing Notes)</w:t>
      </w:r>
    </w:p>
    <w:p w14:paraId="77C7165A" w14:textId="00684EC5" w:rsidR="006A0400" w:rsidRPr="000E228C" w:rsidRDefault="00605CC8" w:rsidP="008238CD">
      <w:pPr>
        <w:pStyle w:val="ReviewSectionHeader"/>
        <w:rPr>
          <w:sz w:val="24"/>
          <w:szCs w:val="24"/>
        </w:rPr>
      </w:pPr>
      <w:r>
        <w:t xml:space="preserve">* </w:t>
      </w:r>
      <w:r w:rsidR="006A0400">
        <w:t>Extras</w:t>
      </w:r>
    </w:p>
    <w:p w14:paraId="257F7076" w14:textId="1748AAA4" w:rsidR="006A0400" w:rsidRDefault="00605CC8" w:rsidP="00605CC8">
      <w:pPr>
        <w:pStyle w:val="ReviewSectionContent"/>
      </w:pPr>
      <w:r>
        <w:t>Nit: When modifying code, we rarely comment out the old code anymore (line 992-997). Instead, we just remove it, and some will put a reference to the ticket number that it was modified for.</w:t>
      </w:r>
      <w:r>
        <w:br/>
        <w:t>Keeping the old code is partly a holdover from before we had TFS, and it has been decided that it is no longer warranted.  TFS should help us enough that we don’t need to keep a bunch of old, commented out code lying around our codebase.</w:t>
      </w:r>
    </w:p>
    <w:p w14:paraId="67F47DB8" w14:textId="253C5E01" w:rsidR="00605CC8" w:rsidRPr="006A0400" w:rsidRDefault="00605CC8" w:rsidP="00605CC8">
      <w:pPr>
        <w:pStyle w:val="ReviewSectionContent"/>
        <w:numPr>
          <w:ilvl w:val="0"/>
          <w:numId w:val="0"/>
        </w:numPr>
        <w:ind w:left="720"/>
      </w:pPr>
      <w:r w:rsidRPr="00605CC8">
        <w:rPr>
          <w:noProof/>
        </w:rPr>
        <w:drawing>
          <wp:inline distT="0" distB="0" distL="0" distR="0" wp14:anchorId="17EF2229" wp14:editId="3D83FD60">
            <wp:extent cx="8229600" cy="2076450"/>
            <wp:effectExtent l="0" t="0" r="0" b="0"/>
            <wp:docPr id="142159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98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CC8" w:rsidRPr="006A0400" w:rsidSect="00430188">
      <w:pgSz w:w="15840" w:h="12240" w:orient="landscape"/>
      <w:pgMar w:top="1440" w:right="1440" w:bottom="20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75E87"/>
    <w:multiLevelType w:val="hybridMultilevel"/>
    <w:tmpl w:val="9C085106"/>
    <w:lvl w:ilvl="0" w:tplc="F80A350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11393"/>
    <w:multiLevelType w:val="hybridMultilevel"/>
    <w:tmpl w:val="6D62C62E"/>
    <w:lvl w:ilvl="0" w:tplc="A1D4C4C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C7FD3"/>
    <w:multiLevelType w:val="hybridMultilevel"/>
    <w:tmpl w:val="61824E20"/>
    <w:lvl w:ilvl="0" w:tplc="F8BA9DD4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D3500"/>
    <w:multiLevelType w:val="hybridMultilevel"/>
    <w:tmpl w:val="2D72D10A"/>
    <w:lvl w:ilvl="0" w:tplc="F9FA7E34">
      <w:numFmt w:val="bullet"/>
      <w:pStyle w:val="ReviewSectionConten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344BF8"/>
    <w:multiLevelType w:val="hybridMultilevel"/>
    <w:tmpl w:val="FC68C090"/>
    <w:lvl w:ilvl="0" w:tplc="02163E7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6171C7"/>
    <w:multiLevelType w:val="hybridMultilevel"/>
    <w:tmpl w:val="2924BE48"/>
    <w:lvl w:ilvl="0" w:tplc="3A6822D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956158">
    <w:abstractNumId w:val="2"/>
  </w:num>
  <w:num w:numId="2" w16cid:durableId="1809004804">
    <w:abstractNumId w:val="5"/>
  </w:num>
  <w:num w:numId="3" w16cid:durableId="834568113">
    <w:abstractNumId w:val="4"/>
  </w:num>
  <w:num w:numId="4" w16cid:durableId="267321947">
    <w:abstractNumId w:val="0"/>
  </w:num>
  <w:num w:numId="5" w16cid:durableId="1582906226">
    <w:abstractNumId w:val="1"/>
  </w:num>
  <w:num w:numId="6" w16cid:durableId="791174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05"/>
    <w:rsid w:val="0007035E"/>
    <w:rsid w:val="000C17C4"/>
    <w:rsid w:val="000E228C"/>
    <w:rsid w:val="001B552A"/>
    <w:rsid w:val="00385D28"/>
    <w:rsid w:val="00430188"/>
    <w:rsid w:val="004414E5"/>
    <w:rsid w:val="00605CC8"/>
    <w:rsid w:val="006205F3"/>
    <w:rsid w:val="006A0400"/>
    <w:rsid w:val="007F1F3C"/>
    <w:rsid w:val="008238CD"/>
    <w:rsid w:val="00872841"/>
    <w:rsid w:val="009D56D0"/>
    <w:rsid w:val="009E6C2D"/>
    <w:rsid w:val="00A310D3"/>
    <w:rsid w:val="00A371D3"/>
    <w:rsid w:val="00A54965"/>
    <w:rsid w:val="00A73769"/>
    <w:rsid w:val="00A972AA"/>
    <w:rsid w:val="00B13DD1"/>
    <w:rsid w:val="00BF03AD"/>
    <w:rsid w:val="00C17A5E"/>
    <w:rsid w:val="00DE29EB"/>
    <w:rsid w:val="00E33201"/>
    <w:rsid w:val="00F3288B"/>
    <w:rsid w:val="00FB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92B1"/>
  <w15:chartTrackingRefBased/>
  <w15:docId w15:val="{99977B5C-8FA7-4790-8A24-CE12F542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88B"/>
    <w:pPr>
      <w:ind w:left="720"/>
      <w:contextualSpacing/>
    </w:pPr>
  </w:style>
  <w:style w:type="paragraph" w:customStyle="1" w:styleId="ReviewSectionHeader">
    <w:name w:val="Review Section Header"/>
    <w:basedOn w:val="ReviewSection-Base"/>
    <w:link w:val="ReviewSectionHeaderChar"/>
    <w:qFormat/>
    <w:rsid w:val="00A73769"/>
    <w:pPr>
      <w:outlineLvl w:val="0"/>
    </w:pPr>
    <w:rPr>
      <w:b/>
      <w:bCs/>
      <w:sz w:val="32"/>
      <w:szCs w:val="32"/>
      <w:u w:val="single"/>
    </w:rPr>
  </w:style>
  <w:style w:type="paragraph" w:customStyle="1" w:styleId="ReviewSectionContent">
    <w:name w:val="Review Section Content"/>
    <w:basedOn w:val="ReviewSection-Base"/>
    <w:link w:val="ReviewSectionContentChar"/>
    <w:qFormat/>
    <w:rsid w:val="00A73769"/>
    <w:pPr>
      <w:numPr>
        <w:numId w:val="6"/>
      </w:numPr>
    </w:pPr>
    <w:rPr>
      <w:bCs/>
      <w:sz w:val="24"/>
      <w:szCs w:val="24"/>
    </w:rPr>
  </w:style>
  <w:style w:type="character" w:customStyle="1" w:styleId="ReviewSectionHeaderChar">
    <w:name w:val="Review Section Header Char"/>
    <w:basedOn w:val="DefaultParagraphFont"/>
    <w:link w:val="ReviewSectionHeader"/>
    <w:rsid w:val="00A73769"/>
    <w:rPr>
      <w:rFonts w:ascii="Sitka Small" w:hAnsi="Sitka Small"/>
      <w:b/>
      <w:bCs/>
      <w:color w:val="1F4E79" w:themeColor="accent5" w:themeShade="80"/>
      <w:sz w:val="32"/>
      <w:szCs w:val="32"/>
      <w:u w:val="single"/>
    </w:rPr>
  </w:style>
  <w:style w:type="character" w:customStyle="1" w:styleId="ReviewSectionContentChar">
    <w:name w:val="Review Section Content Char"/>
    <w:basedOn w:val="ReviewSectionHeaderChar"/>
    <w:link w:val="ReviewSectionContent"/>
    <w:rsid w:val="00A73769"/>
    <w:rPr>
      <w:rFonts w:ascii="Sitka Small" w:hAnsi="Sitka Small"/>
      <w:b w:val="0"/>
      <w:bCs/>
      <w:color w:val="1F4E79" w:themeColor="accent5" w:themeShade="80"/>
      <w:sz w:val="24"/>
      <w:szCs w:val="24"/>
      <w:u w:val="single"/>
    </w:rPr>
  </w:style>
  <w:style w:type="paragraph" w:customStyle="1" w:styleId="ReviewSection-Base">
    <w:name w:val="Review Section - Base"/>
    <w:basedOn w:val="Normal"/>
    <w:link w:val="ReviewSection-BaseChar"/>
    <w:rsid w:val="00A73769"/>
    <w:rPr>
      <w:rFonts w:ascii="Sitka Small" w:hAnsi="Sitka Small"/>
      <w:color w:val="1F4E79" w:themeColor="accent5" w:themeShade="80"/>
    </w:rPr>
  </w:style>
  <w:style w:type="character" w:customStyle="1" w:styleId="ReviewSection-BaseChar">
    <w:name w:val="Review Section - Base Char"/>
    <w:basedOn w:val="DefaultParagraphFont"/>
    <w:link w:val="ReviewSection-Base"/>
    <w:rsid w:val="00A73769"/>
    <w:rPr>
      <w:rFonts w:ascii="Sitka Small" w:hAnsi="Sitka Small"/>
      <w:color w:val="1F4E79" w:themeColor="accent5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4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291CE-57DF-47D0-973A-F3383F62A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Wood</dc:creator>
  <cp:keywords/>
  <dc:description/>
  <cp:lastModifiedBy>Mark Dell</cp:lastModifiedBy>
  <cp:revision>18</cp:revision>
  <dcterms:created xsi:type="dcterms:W3CDTF">2023-02-02T16:46:00Z</dcterms:created>
  <dcterms:modified xsi:type="dcterms:W3CDTF">2023-05-16T02:37:00Z</dcterms:modified>
</cp:coreProperties>
</file>