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446DF" w14:textId="77777777" w:rsidR="00705FD7" w:rsidRDefault="00705FD7" w:rsidP="00BA4206">
      <w:pPr>
        <w:jc w:val="center"/>
        <w:rPr>
          <w:b/>
          <w:color w:val="44546A" w:themeColor="text2"/>
          <w:sz w:val="28"/>
          <w:u w:val="single"/>
        </w:rPr>
      </w:pPr>
    </w:p>
    <w:p w14:paraId="70CFC43B" w14:textId="23B22241" w:rsidR="00E84650" w:rsidRPr="00E84650" w:rsidRDefault="00C86750" w:rsidP="00E84650">
      <w:pPr>
        <w:jc w:val="center"/>
        <w:rPr>
          <w:rStyle w:val="HighlightedVariable"/>
          <w:rFonts w:eastAsia="Arial Unicode MS" w:cstheme="minorHAnsi"/>
          <w:color w:val="44546A" w:themeColor="text2"/>
          <w:kern w:val="28"/>
          <w:sz w:val="48"/>
          <w:szCs w:val="32"/>
          <w:lang w:eastAsia="ja-JP"/>
        </w:rPr>
      </w:pPr>
      <w:r>
        <w:rPr>
          <w:rStyle w:val="HighlightedVariable"/>
          <w:rFonts w:eastAsia="Arial Unicode MS" w:cstheme="minorHAnsi"/>
          <w:color w:val="44546A" w:themeColor="text2"/>
          <w:kern w:val="28"/>
          <w:sz w:val="48"/>
          <w:szCs w:val="32"/>
          <w:lang w:eastAsia="ja-JP"/>
        </w:rPr>
        <w:t>Office 365 Integration</w:t>
      </w:r>
    </w:p>
    <w:p w14:paraId="6DA808F0" w14:textId="77777777" w:rsidR="003401EF" w:rsidRPr="003401EF" w:rsidRDefault="003401EF" w:rsidP="00E84650">
      <w:pPr>
        <w:pStyle w:val="TOC3"/>
        <w:tabs>
          <w:tab w:val="clear" w:pos="9350"/>
        </w:tabs>
        <w:ind w:left="0"/>
        <w:rPr>
          <w:rFonts w:asciiTheme="minorHAnsi" w:hAnsiTheme="minorHAnsi" w:cstheme="minorHAnsi"/>
          <w:noProof w:val="0"/>
          <w:color w:val="44546A" w:themeColor="text2"/>
        </w:rPr>
      </w:pPr>
    </w:p>
    <w:p w14:paraId="626BC29E" w14:textId="77777777" w:rsidR="003401EF" w:rsidRPr="003401EF" w:rsidRDefault="003401EF" w:rsidP="003401EF">
      <w:pPr>
        <w:rPr>
          <w:rFonts w:cstheme="minorHAnsi"/>
          <w:color w:val="44546A" w:themeColor="text2"/>
        </w:rPr>
      </w:pPr>
    </w:p>
    <w:p w14:paraId="5B1602BC" w14:textId="2FFA4F25" w:rsidR="003401EF" w:rsidRDefault="00C86750" w:rsidP="00EB46FE">
      <w:pPr>
        <w:jc w:val="center"/>
        <w:rPr>
          <w:b/>
          <w:sz w:val="24"/>
          <w:u w:val="single"/>
        </w:rPr>
      </w:pPr>
      <w:r>
        <w:rPr>
          <w:rStyle w:val="HighlightedVariable"/>
          <w:rFonts w:eastAsia="Arial Unicode MS" w:cstheme="minorHAnsi"/>
          <w:color w:val="44546A" w:themeColor="text2"/>
          <w:kern w:val="28"/>
          <w:sz w:val="48"/>
          <w:szCs w:val="32"/>
          <w:lang w:eastAsia="ja-JP"/>
        </w:rPr>
        <w:t>All Future Customers</w:t>
      </w:r>
    </w:p>
    <w:p w14:paraId="7673D03E"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71D02DEB"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5408D495"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48CA3AA6"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5A7E8FBF"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445D8A7F"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53970A7E"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647A743D" w14:textId="77777777" w:rsidR="00705FD7" w:rsidRPr="00863F87" w:rsidRDefault="00705FD7" w:rsidP="001F3D69">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58E16B39"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138E120"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4E2154E7"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FC2F84F"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25BCD919" w14:textId="77777777" w:rsidR="00705FD7" w:rsidRPr="008A1332" w:rsidRDefault="00705FD7" w:rsidP="001F3D69">
            <w:pPr>
              <w:pStyle w:val="TableText"/>
              <w:rPr>
                <w:rFonts w:asciiTheme="minorHAnsi" w:hAnsiTheme="minorHAnsi" w:cstheme="minorHAnsi"/>
              </w:rPr>
            </w:pPr>
          </w:p>
        </w:tc>
      </w:tr>
      <w:tr w:rsidR="00705FD7" w:rsidRPr="008A1332" w14:paraId="26CE9FDC"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5ADB4D10"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2A28331C"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33D79E8"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487AB716" w14:textId="77777777" w:rsidR="00705FD7" w:rsidRPr="008A1332" w:rsidRDefault="00705FD7" w:rsidP="001F3D69">
            <w:pPr>
              <w:pStyle w:val="TableText"/>
              <w:rPr>
                <w:rFonts w:asciiTheme="minorHAnsi" w:hAnsiTheme="minorHAnsi" w:cstheme="minorHAnsi"/>
              </w:rPr>
            </w:pPr>
          </w:p>
        </w:tc>
      </w:tr>
      <w:tr w:rsidR="00705FD7" w:rsidRPr="008A1332" w14:paraId="4157E06A"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5FD77EBB" w14:textId="77777777" w:rsidR="00705FD7" w:rsidRPr="008A1332"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6925B488" w14:textId="77777777" w:rsidR="00705FD7" w:rsidRPr="008A1332"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68BB51F" w14:textId="77777777" w:rsidR="00705FD7" w:rsidRPr="008A1332"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18B05FCC" w14:textId="77777777" w:rsidR="00705FD7" w:rsidRPr="008A1332" w:rsidRDefault="00705FD7" w:rsidP="001F3D69">
            <w:pPr>
              <w:pStyle w:val="TableText"/>
              <w:rPr>
                <w:rFonts w:asciiTheme="minorHAnsi" w:hAnsiTheme="minorHAnsi" w:cstheme="minorHAnsi"/>
              </w:rPr>
            </w:pPr>
          </w:p>
        </w:tc>
      </w:tr>
    </w:tbl>
    <w:p w14:paraId="63490B09" w14:textId="77777777" w:rsidR="00705FD7" w:rsidRPr="008A1332" w:rsidRDefault="00705FD7" w:rsidP="00705FD7">
      <w:pPr>
        <w:rPr>
          <w:rFonts w:cstheme="minorHAnsi"/>
        </w:rPr>
      </w:pPr>
    </w:p>
    <w:p w14:paraId="043951E2" w14:textId="77777777" w:rsidR="00705FD7" w:rsidRPr="008A1332" w:rsidRDefault="00705FD7" w:rsidP="00705FD7">
      <w:pPr>
        <w:rPr>
          <w:rFonts w:cstheme="minorHAnsi"/>
        </w:rPr>
        <w:sectPr w:rsidR="00705FD7" w:rsidRPr="008A1332" w:rsidSect="00E8465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60"/>
        </w:sectPr>
      </w:pPr>
    </w:p>
    <w:p w14:paraId="2606F703" w14:textId="77777777" w:rsidR="00E84650" w:rsidRPr="001E3337" w:rsidRDefault="00E84650" w:rsidP="00E84650">
      <w:pPr>
        <w:rPr>
          <w:b/>
          <w:color w:val="44546A" w:themeColor="text2"/>
          <w:sz w:val="24"/>
          <w:u w:val="single"/>
        </w:rPr>
      </w:pPr>
      <w:r w:rsidRPr="00BA4206">
        <w:rPr>
          <w:b/>
          <w:color w:val="44546A" w:themeColor="text2"/>
          <w:sz w:val="24"/>
          <w:u w:val="single"/>
        </w:rPr>
        <w:lastRenderedPageBreak/>
        <w:t>Part 1 Functionality Overview</w:t>
      </w:r>
    </w:p>
    <w:p w14:paraId="743EF27F" w14:textId="30BB01E1"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t>Objectives (Why are we doing this?)</w:t>
      </w:r>
    </w:p>
    <w:p w14:paraId="1143DA80" w14:textId="71B18793"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Many customers are now using office 365 as their Microsoft Platform. This platform offers numerous benefits to customers. However, it does impose some issues when integrating into OrderStream and especially for hosted customers. The main issues are:</w:t>
      </w:r>
    </w:p>
    <w:p w14:paraId="0A245D9A" w14:textId="61644B91" w:rsidR="00C86750" w:rsidRPr="0052220D" w:rsidRDefault="00C86750" w:rsidP="00E84650">
      <w:pPr>
        <w:ind w:firstLine="720"/>
        <w:rPr>
          <w:rFonts w:ascii="Arial" w:hAnsi="Arial" w:cs="Arial"/>
          <w:b/>
          <w:color w:val="44546A" w:themeColor="text2"/>
          <w:sz w:val="24"/>
          <w:szCs w:val="24"/>
        </w:rPr>
      </w:pPr>
      <w:r w:rsidRPr="0052220D">
        <w:rPr>
          <w:rFonts w:ascii="Arial" w:hAnsi="Arial" w:cs="Arial"/>
          <w:b/>
          <w:color w:val="44546A" w:themeColor="text2"/>
          <w:sz w:val="24"/>
          <w:szCs w:val="24"/>
        </w:rPr>
        <w:t>Outlook</w:t>
      </w:r>
    </w:p>
    <w:p w14:paraId="5FB3F1B6" w14:textId="370FA067"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OrderStream/Appbox utilizes MS Outlook for the sending out of emails related to the “one click” process on many transactions. Given that the customer is on one DOMAIN and the hosted server is a different DOMAIN, this requires the customer to purchase an Office E3 license which is costly.</w:t>
      </w:r>
    </w:p>
    <w:p w14:paraId="43C21E94" w14:textId="3AABD477"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Further, this adds complication to the customer during initial setup as IT dept must guide them through the process of getting Outlook licensed on their hosted account per user to ensure they are able to email out from OrderStream/Appbox</w:t>
      </w:r>
    </w:p>
    <w:p w14:paraId="6D02BC49" w14:textId="07E35205" w:rsidR="003258AB" w:rsidRDefault="003258AB"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Finally, it does slow things down a bit as it does take time when the email button is pressed to start outlook, login and pull up the email form.</w:t>
      </w:r>
    </w:p>
    <w:p w14:paraId="3321EB1A" w14:textId="77777777" w:rsidR="00C86750" w:rsidRPr="0052220D" w:rsidRDefault="00C86750" w:rsidP="00E84650">
      <w:pPr>
        <w:ind w:firstLine="720"/>
        <w:rPr>
          <w:rFonts w:ascii="Arial" w:hAnsi="Arial" w:cs="Arial"/>
          <w:b/>
          <w:color w:val="44546A" w:themeColor="text2"/>
          <w:sz w:val="24"/>
          <w:szCs w:val="24"/>
        </w:rPr>
      </w:pPr>
      <w:r w:rsidRPr="0052220D">
        <w:rPr>
          <w:rFonts w:ascii="Arial" w:hAnsi="Arial" w:cs="Arial"/>
          <w:b/>
          <w:color w:val="44546A" w:themeColor="text2"/>
          <w:sz w:val="24"/>
          <w:szCs w:val="24"/>
        </w:rPr>
        <w:t>CRM integration</w:t>
      </w:r>
    </w:p>
    <w:p w14:paraId="4A3C0A4C" w14:textId="062453B4"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 xml:space="preserve">The current CRM integration utilizes a generic account. The setup requires that all emails be forwarded to this generic account, then this account is given rights to inject the </w:t>
      </w:r>
      <w:r w:rsidR="003258AB">
        <w:rPr>
          <w:rFonts w:ascii="Arial" w:hAnsi="Arial" w:cs="Arial"/>
          <w:bCs/>
          <w:color w:val="44546A" w:themeColor="text2"/>
          <w:sz w:val="20"/>
          <w:szCs w:val="20"/>
        </w:rPr>
        <w:t>records</w:t>
      </w:r>
      <w:r>
        <w:rPr>
          <w:rFonts w:ascii="Arial" w:hAnsi="Arial" w:cs="Arial"/>
          <w:bCs/>
          <w:color w:val="44546A" w:themeColor="text2"/>
          <w:sz w:val="20"/>
          <w:szCs w:val="20"/>
        </w:rPr>
        <w:t xml:space="preserve"> into the CRM. </w:t>
      </w:r>
    </w:p>
    <w:p w14:paraId="6DCAD4AD" w14:textId="37EC66B9"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This creates issues in that it is a complicated setup for customers (no customer has yet to do it and we have to have a senior developer set this up). Also, customers then forget to check on this account. For example, most companies, their password policy sets the password to expire after X days. Since they don’t check this service account, the password expires, the link fails and no one notices.</w:t>
      </w:r>
    </w:p>
    <w:p w14:paraId="032D8C85" w14:textId="499B9792" w:rsidR="00C86750" w:rsidRDefault="00C86750"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 xml:space="preserve">Finally, there is no way to automatically delete these emails. So, if the customer does not login to this server account outlook, the mailbox continues to grow until full and no more mail is allowed to be </w:t>
      </w:r>
      <w:r w:rsidR="0052220D">
        <w:rPr>
          <w:rFonts w:ascii="Arial" w:hAnsi="Arial" w:cs="Arial"/>
          <w:bCs/>
          <w:color w:val="44546A" w:themeColor="text2"/>
          <w:sz w:val="20"/>
          <w:szCs w:val="20"/>
        </w:rPr>
        <w:t>received</w:t>
      </w:r>
    </w:p>
    <w:p w14:paraId="3E60E541" w14:textId="6503AA0A" w:rsidR="00C86750" w:rsidRPr="0052220D" w:rsidRDefault="003258AB" w:rsidP="00E84650">
      <w:pPr>
        <w:ind w:firstLine="720"/>
        <w:rPr>
          <w:rFonts w:ascii="Arial" w:hAnsi="Arial" w:cs="Arial"/>
          <w:b/>
          <w:color w:val="44546A" w:themeColor="text2"/>
          <w:sz w:val="24"/>
          <w:szCs w:val="24"/>
        </w:rPr>
      </w:pPr>
      <w:r w:rsidRPr="0052220D">
        <w:rPr>
          <w:rFonts w:ascii="Arial" w:hAnsi="Arial" w:cs="Arial"/>
          <w:b/>
          <w:color w:val="44546A" w:themeColor="text2"/>
          <w:sz w:val="24"/>
          <w:szCs w:val="24"/>
        </w:rPr>
        <w:t>SharePoint</w:t>
      </w:r>
      <w:r w:rsidR="004A6797">
        <w:rPr>
          <w:rFonts w:ascii="Arial" w:hAnsi="Arial" w:cs="Arial"/>
          <w:b/>
          <w:color w:val="44546A" w:themeColor="text2"/>
          <w:sz w:val="24"/>
          <w:szCs w:val="24"/>
        </w:rPr>
        <w:t>/OneDrive</w:t>
      </w:r>
    </w:p>
    <w:p w14:paraId="73E9A96E" w14:textId="215454F2" w:rsidR="0052220D" w:rsidRPr="00C86750" w:rsidRDefault="0052220D"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 xml:space="preserve">Many customers are utilizing the cloud </w:t>
      </w:r>
      <w:r w:rsidR="003258AB">
        <w:rPr>
          <w:rFonts w:ascii="Arial" w:hAnsi="Arial" w:cs="Arial"/>
          <w:bCs/>
          <w:color w:val="44546A" w:themeColor="text2"/>
          <w:sz w:val="20"/>
          <w:szCs w:val="20"/>
        </w:rPr>
        <w:t>SharePoint</w:t>
      </w:r>
      <w:r>
        <w:rPr>
          <w:rFonts w:ascii="Arial" w:hAnsi="Arial" w:cs="Arial"/>
          <w:bCs/>
          <w:color w:val="44546A" w:themeColor="text2"/>
          <w:sz w:val="20"/>
          <w:szCs w:val="20"/>
        </w:rPr>
        <w:t xml:space="preserve"> storage with their Office accounts. This provides a easy method of storage, security and backup that the customers don’t need to deal with. However, this is not a drive letter. Being cloud based, the storage is accessed via a URL. This again causes issues in that customers can’t get to this cloud storage when in a hosted environment. The reason is that their credentials on the hosted environment are not the same on their local domain. Any attempt to gain access is denied as it sees it is coming from an unknown network as well as the credentials are not correct.</w:t>
      </w:r>
    </w:p>
    <w:p w14:paraId="067CB9E5" w14:textId="77777777" w:rsidR="003258AB" w:rsidRDefault="003258AB">
      <w:pPr>
        <w:rPr>
          <w:rFonts w:ascii="Arial" w:hAnsi="Arial" w:cs="Arial"/>
          <w:bCs/>
          <w:i/>
          <w:iCs/>
          <w:color w:val="44546A" w:themeColor="text2"/>
          <w:sz w:val="32"/>
          <w:szCs w:val="32"/>
        </w:rPr>
      </w:pPr>
      <w:r>
        <w:rPr>
          <w:rFonts w:ascii="Arial" w:hAnsi="Arial" w:cs="Arial"/>
          <w:bCs/>
          <w:i/>
          <w:iCs/>
          <w:color w:val="44546A" w:themeColor="text2"/>
          <w:sz w:val="32"/>
          <w:szCs w:val="32"/>
        </w:rPr>
        <w:br w:type="page"/>
      </w:r>
    </w:p>
    <w:p w14:paraId="2DE9EC1F" w14:textId="0A2D4A01"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lastRenderedPageBreak/>
        <w:t>Business Process</w:t>
      </w:r>
    </w:p>
    <w:p w14:paraId="7FC612A3" w14:textId="66F4FDD0" w:rsidR="0052220D" w:rsidRDefault="0052220D" w:rsidP="00E84650">
      <w:pPr>
        <w:ind w:firstLine="720"/>
        <w:rPr>
          <w:rFonts w:ascii="Arial" w:hAnsi="Arial" w:cs="Arial"/>
          <w:bCs/>
          <w:color w:val="44546A" w:themeColor="text2"/>
        </w:rPr>
      </w:pPr>
      <w:r>
        <w:rPr>
          <w:rFonts w:ascii="Arial" w:hAnsi="Arial" w:cs="Arial"/>
          <w:bCs/>
          <w:color w:val="44546A" w:themeColor="text2"/>
        </w:rPr>
        <w:t>Outlook</w:t>
      </w:r>
    </w:p>
    <w:p w14:paraId="5FB9F67E" w14:textId="389750DD" w:rsidR="0052220D" w:rsidRDefault="0052220D" w:rsidP="00E84650">
      <w:pPr>
        <w:ind w:firstLine="720"/>
        <w:rPr>
          <w:rFonts w:ascii="Arial" w:hAnsi="Arial" w:cs="Arial"/>
          <w:bCs/>
          <w:color w:val="44546A" w:themeColor="text2"/>
          <w:sz w:val="20"/>
          <w:szCs w:val="20"/>
        </w:rPr>
      </w:pPr>
      <w:r>
        <w:rPr>
          <w:rFonts w:ascii="Arial" w:hAnsi="Arial" w:cs="Arial"/>
          <w:bCs/>
          <w:color w:val="44546A" w:themeColor="text2"/>
          <w:sz w:val="20"/>
          <w:szCs w:val="20"/>
        </w:rPr>
        <w:t>To address the outlook integration, we would like to investigate something similar to the following.</w:t>
      </w:r>
    </w:p>
    <w:p w14:paraId="6302EA97" w14:textId="37F4DB3F" w:rsidR="0052220D" w:rsidRDefault="0052220D" w:rsidP="0052220D">
      <w:pPr>
        <w:pStyle w:val="ListParagraph"/>
        <w:numPr>
          <w:ilvl w:val="0"/>
          <w:numId w:val="3"/>
        </w:numPr>
        <w:rPr>
          <w:rFonts w:ascii="Arial" w:hAnsi="Arial" w:cs="Arial"/>
          <w:bCs/>
          <w:color w:val="44546A" w:themeColor="text2"/>
          <w:sz w:val="20"/>
          <w:szCs w:val="20"/>
        </w:rPr>
      </w:pPr>
      <w:r>
        <w:rPr>
          <w:rFonts w:ascii="Arial" w:hAnsi="Arial" w:cs="Arial"/>
          <w:bCs/>
          <w:color w:val="44546A" w:themeColor="text2"/>
          <w:sz w:val="20"/>
          <w:szCs w:val="20"/>
        </w:rPr>
        <w:t>Update Company setup to allow the specification of a default URL for the customers Office 365 Outlook path.</w:t>
      </w:r>
    </w:p>
    <w:p w14:paraId="2DA421D1" w14:textId="57865046"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Note that this may not be required and all customers globally may have the exact same URL to login to their outlook account. This is brought up just incase a customer in Australia may have a different URL then someone in North America</w:t>
      </w:r>
    </w:p>
    <w:p w14:paraId="20060940" w14:textId="48D9B509" w:rsidR="0052220D" w:rsidRDefault="0052220D" w:rsidP="0052220D">
      <w:pPr>
        <w:pStyle w:val="ListParagraph"/>
        <w:numPr>
          <w:ilvl w:val="0"/>
          <w:numId w:val="3"/>
        </w:numPr>
        <w:rPr>
          <w:rFonts w:ascii="Arial" w:hAnsi="Arial" w:cs="Arial"/>
          <w:bCs/>
          <w:color w:val="44546A" w:themeColor="text2"/>
          <w:sz w:val="20"/>
          <w:szCs w:val="20"/>
        </w:rPr>
      </w:pPr>
      <w:r>
        <w:rPr>
          <w:rFonts w:ascii="Arial" w:hAnsi="Arial" w:cs="Arial"/>
          <w:bCs/>
          <w:color w:val="44546A" w:themeColor="text2"/>
          <w:sz w:val="20"/>
          <w:szCs w:val="20"/>
        </w:rPr>
        <w:t xml:space="preserve">Update the EMPLOYEES area of the application. </w:t>
      </w:r>
    </w:p>
    <w:p w14:paraId="3777E064" w14:textId="1A522DC2"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Add spots on the form to allow customers to specify the employee’s username and password for their Office 365 Outlook account.</w:t>
      </w:r>
    </w:p>
    <w:p w14:paraId="5DB238F3" w14:textId="027CE313"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Note that the password must be masked (use the dot/circle to hide the input).</w:t>
      </w:r>
    </w:p>
    <w:p w14:paraId="0C200A20" w14:textId="55A6C323"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Note that the password should have a view button similar to how other apps allow you to click and hold to view what you have typed in.</w:t>
      </w:r>
    </w:p>
    <w:p w14:paraId="7998F7CB" w14:textId="79F43C23"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Within the database, this password must be heavily encrypted to ensure the password can not be copied out or stolen.</w:t>
      </w:r>
    </w:p>
    <w:p w14:paraId="29B40287" w14:textId="42B7AECB" w:rsidR="003258AB" w:rsidRDefault="003258AB"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A test button needs to be here to allow the users to verify that their credentials are working.</w:t>
      </w:r>
    </w:p>
    <w:p w14:paraId="1BB98BB2" w14:textId="0851AFF3" w:rsidR="003258AB" w:rsidRDefault="003258AB" w:rsidP="003258AB">
      <w:pPr>
        <w:pStyle w:val="ListParagraph"/>
        <w:numPr>
          <w:ilvl w:val="2"/>
          <w:numId w:val="3"/>
        </w:numPr>
        <w:rPr>
          <w:rFonts w:ascii="Arial" w:hAnsi="Arial" w:cs="Arial"/>
          <w:bCs/>
          <w:color w:val="44546A" w:themeColor="text2"/>
          <w:sz w:val="20"/>
          <w:szCs w:val="20"/>
        </w:rPr>
      </w:pPr>
      <w:r>
        <w:rPr>
          <w:rFonts w:ascii="Arial" w:hAnsi="Arial" w:cs="Arial"/>
          <w:bCs/>
          <w:color w:val="44546A" w:themeColor="text2"/>
          <w:sz w:val="20"/>
          <w:szCs w:val="20"/>
        </w:rPr>
        <w:t>I suggest that we simply attempt to login to the user and send a test message. This would be nearly identical logic that we are using now for event alert setup.</w:t>
      </w:r>
    </w:p>
    <w:p w14:paraId="78043FBC" w14:textId="721DF395" w:rsidR="0052220D" w:rsidRDefault="0052220D" w:rsidP="0052220D">
      <w:pPr>
        <w:pStyle w:val="ListParagraph"/>
        <w:numPr>
          <w:ilvl w:val="0"/>
          <w:numId w:val="3"/>
        </w:numPr>
        <w:rPr>
          <w:rFonts w:ascii="Arial" w:hAnsi="Arial" w:cs="Arial"/>
          <w:bCs/>
          <w:color w:val="44546A" w:themeColor="text2"/>
          <w:sz w:val="20"/>
          <w:szCs w:val="20"/>
        </w:rPr>
      </w:pPr>
      <w:r>
        <w:rPr>
          <w:rFonts w:ascii="Arial" w:hAnsi="Arial" w:cs="Arial"/>
          <w:bCs/>
          <w:color w:val="44546A" w:themeColor="text2"/>
          <w:sz w:val="20"/>
          <w:szCs w:val="20"/>
        </w:rPr>
        <w:t>Create a generic form to address sending emails via one click button.</w:t>
      </w:r>
    </w:p>
    <w:p w14:paraId="0216987D" w14:textId="78F2DCF0"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The form should mimic what outlook can do with limited functionality.</w:t>
      </w:r>
    </w:p>
    <w:p w14:paraId="1812CEF0" w14:textId="03050B18"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Should have a TO and CC</w:t>
      </w:r>
    </w:p>
    <w:p w14:paraId="73874379" w14:textId="2F6832DC"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Allow to add attachments.</w:t>
      </w:r>
    </w:p>
    <w:p w14:paraId="4B73FC0F" w14:textId="2701B2B5" w:rsidR="0052220D" w:rsidRDefault="0052220D" w:rsidP="0052220D">
      <w:pPr>
        <w:pStyle w:val="ListParagraph"/>
        <w:numPr>
          <w:ilvl w:val="1"/>
          <w:numId w:val="3"/>
        </w:numPr>
        <w:rPr>
          <w:rFonts w:ascii="Arial" w:hAnsi="Arial" w:cs="Arial"/>
          <w:bCs/>
          <w:color w:val="44546A" w:themeColor="text2"/>
          <w:sz w:val="20"/>
          <w:szCs w:val="20"/>
        </w:rPr>
      </w:pPr>
      <w:r>
        <w:rPr>
          <w:rFonts w:ascii="Arial" w:hAnsi="Arial" w:cs="Arial"/>
          <w:bCs/>
          <w:color w:val="44546A" w:themeColor="text2"/>
          <w:sz w:val="20"/>
          <w:szCs w:val="20"/>
        </w:rPr>
        <w:t>If possible, since we can login as the user, pull in their Signature to the email.</w:t>
      </w:r>
    </w:p>
    <w:p w14:paraId="07318C5E" w14:textId="4298381F" w:rsidR="009249BA" w:rsidRDefault="009249BA" w:rsidP="009249BA">
      <w:pPr>
        <w:pStyle w:val="ListParagraph"/>
        <w:numPr>
          <w:ilvl w:val="0"/>
          <w:numId w:val="3"/>
        </w:numPr>
        <w:rPr>
          <w:rFonts w:ascii="Arial" w:hAnsi="Arial" w:cs="Arial"/>
          <w:bCs/>
          <w:color w:val="44546A" w:themeColor="text2"/>
          <w:sz w:val="20"/>
          <w:szCs w:val="20"/>
        </w:rPr>
      </w:pPr>
      <w:r>
        <w:rPr>
          <w:rFonts w:ascii="Arial" w:hAnsi="Arial" w:cs="Arial"/>
          <w:bCs/>
          <w:color w:val="44546A" w:themeColor="text2"/>
          <w:sz w:val="20"/>
          <w:szCs w:val="20"/>
        </w:rPr>
        <w:t xml:space="preserve">When sending the email, we would use that </w:t>
      </w:r>
      <w:r w:rsidR="003258AB">
        <w:rPr>
          <w:rFonts w:ascii="Arial" w:hAnsi="Arial" w:cs="Arial"/>
          <w:bCs/>
          <w:color w:val="44546A" w:themeColor="text2"/>
          <w:sz w:val="20"/>
          <w:szCs w:val="20"/>
        </w:rPr>
        <w:t>users’</w:t>
      </w:r>
      <w:r>
        <w:rPr>
          <w:rFonts w:ascii="Arial" w:hAnsi="Arial" w:cs="Arial"/>
          <w:bCs/>
          <w:color w:val="44546A" w:themeColor="text2"/>
          <w:sz w:val="20"/>
          <w:szCs w:val="20"/>
        </w:rPr>
        <w:t xml:space="preserve"> specific credentials to send the email. This should then in turn show the outbound message in their Sent Items Folder.</w:t>
      </w:r>
    </w:p>
    <w:p w14:paraId="0BC9C2F5" w14:textId="6B6F293B" w:rsidR="009249BA" w:rsidRPr="0052220D" w:rsidRDefault="009249BA" w:rsidP="009249BA">
      <w:pPr>
        <w:pStyle w:val="ListParagraph"/>
        <w:numPr>
          <w:ilvl w:val="0"/>
          <w:numId w:val="3"/>
        </w:numPr>
        <w:rPr>
          <w:rFonts w:ascii="Arial" w:hAnsi="Arial" w:cs="Arial"/>
          <w:bCs/>
          <w:color w:val="44546A" w:themeColor="text2"/>
          <w:sz w:val="20"/>
          <w:szCs w:val="20"/>
        </w:rPr>
      </w:pPr>
      <w:r>
        <w:rPr>
          <w:rFonts w:ascii="Arial" w:hAnsi="Arial" w:cs="Arial"/>
          <w:bCs/>
          <w:color w:val="44546A" w:themeColor="text2"/>
          <w:sz w:val="20"/>
          <w:szCs w:val="20"/>
        </w:rPr>
        <w:t xml:space="preserve">We should also check the </w:t>
      </w:r>
      <w:r w:rsidR="003258AB">
        <w:rPr>
          <w:rFonts w:ascii="Arial" w:hAnsi="Arial" w:cs="Arial"/>
          <w:bCs/>
          <w:color w:val="44546A" w:themeColor="text2"/>
          <w:sz w:val="20"/>
          <w:szCs w:val="20"/>
        </w:rPr>
        <w:t>employee’s</w:t>
      </w:r>
      <w:r>
        <w:rPr>
          <w:rFonts w:ascii="Arial" w:hAnsi="Arial" w:cs="Arial"/>
          <w:bCs/>
          <w:color w:val="44546A" w:themeColor="text2"/>
          <w:sz w:val="20"/>
          <w:szCs w:val="20"/>
        </w:rPr>
        <w:t xml:space="preserve"> preference if Email Sync is on and if it is, update CRM with a copy of the email message.</w:t>
      </w:r>
    </w:p>
    <w:p w14:paraId="468406BB" w14:textId="7C32291F" w:rsidR="0052220D" w:rsidRDefault="0052220D" w:rsidP="00E84650">
      <w:pPr>
        <w:ind w:firstLine="720"/>
        <w:rPr>
          <w:rFonts w:ascii="Arial" w:hAnsi="Arial" w:cs="Arial"/>
          <w:bCs/>
          <w:color w:val="44546A" w:themeColor="text2"/>
        </w:rPr>
      </w:pPr>
      <w:r>
        <w:rPr>
          <w:rFonts w:ascii="Arial" w:hAnsi="Arial" w:cs="Arial"/>
          <w:bCs/>
          <w:color w:val="44546A" w:themeColor="text2"/>
        </w:rPr>
        <w:t>CRM Integration</w:t>
      </w:r>
    </w:p>
    <w:p w14:paraId="2B6072F0" w14:textId="4B310124" w:rsidR="0052220D" w:rsidRDefault="009249BA" w:rsidP="009249BA">
      <w:pPr>
        <w:pStyle w:val="ListParagraph"/>
        <w:numPr>
          <w:ilvl w:val="0"/>
          <w:numId w:val="4"/>
        </w:numPr>
        <w:rPr>
          <w:rFonts w:ascii="Arial" w:hAnsi="Arial" w:cs="Arial"/>
          <w:bCs/>
          <w:color w:val="44546A" w:themeColor="text2"/>
          <w:sz w:val="20"/>
          <w:szCs w:val="20"/>
        </w:rPr>
      </w:pPr>
      <w:r>
        <w:rPr>
          <w:rFonts w:ascii="Arial" w:hAnsi="Arial" w:cs="Arial"/>
          <w:bCs/>
          <w:color w:val="44546A" w:themeColor="text2"/>
          <w:sz w:val="20"/>
          <w:szCs w:val="20"/>
        </w:rPr>
        <w:t xml:space="preserve">Update Company setup to allow for </w:t>
      </w:r>
      <w:r w:rsidR="003258AB">
        <w:rPr>
          <w:rFonts w:ascii="Arial" w:hAnsi="Arial" w:cs="Arial"/>
          <w:bCs/>
          <w:color w:val="44546A" w:themeColor="text2"/>
          <w:sz w:val="20"/>
          <w:szCs w:val="20"/>
        </w:rPr>
        <w:t>an</w:t>
      </w:r>
      <w:r>
        <w:rPr>
          <w:rFonts w:ascii="Arial" w:hAnsi="Arial" w:cs="Arial"/>
          <w:bCs/>
          <w:color w:val="44546A" w:themeColor="text2"/>
          <w:sz w:val="20"/>
          <w:szCs w:val="20"/>
        </w:rPr>
        <w:t xml:space="preserve"> interval setting in minutes as to how often the system should attempt to login and collect emails.</w:t>
      </w:r>
    </w:p>
    <w:p w14:paraId="7CBDDDAE" w14:textId="5CB15B38" w:rsidR="009249BA" w:rsidRDefault="009249BA" w:rsidP="009249BA">
      <w:pPr>
        <w:pStyle w:val="ListParagraph"/>
        <w:numPr>
          <w:ilvl w:val="0"/>
          <w:numId w:val="4"/>
        </w:numPr>
        <w:rPr>
          <w:rFonts w:ascii="Arial" w:hAnsi="Arial" w:cs="Arial"/>
          <w:bCs/>
          <w:color w:val="44546A" w:themeColor="text2"/>
          <w:sz w:val="20"/>
          <w:szCs w:val="20"/>
        </w:rPr>
      </w:pPr>
      <w:r>
        <w:rPr>
          <w:rFonts w:ascii="Arial" w:hAnsi="Arial" w:cs="Arial"/>
          <w:bCs/>
          <w:color w:val="44546A" w:themeColor="text2"/>
          <w:sz w:val="20"/>
          <w:szCs w:val="20"/>
        </w:rPr>
        <w:t>Update the Employees area that a date/time value is present indicating the last time the system attempted to login to check for emails and if it was successful or not</w:t>
      </w:r>
    </w:p>
    <w:p w14:paraId="1B055F05" w14:textId="5E01FC26" w:rsidR="009249BA" w:rsidRDefault="009249BA" w:rsidP="009249BA">
      <w:pPr>
        <w:pStyle w:val="ListParagraph"/>
        <w:numPr>
          <w:ilvl w:val="1"/>
          <w:numId w:val="4"/>
        </w:numPr>
        <w:rPr>
          <w:rFonts w:ascii="Arial" w:hAnsi="Arial" w:cs="Arial"/>
          <w:bCs/>
          <w:color w:val="44546A" w:themeColor="text2"/>
          <w:sz w:val="20"/>
          <w:szCs w:val="20"/>
        </w:rPr>
      </w:pPr>
      <w:r>
        <w:rPr>
          <w:rFonts w:ascii="Arial" w:hAnsi="Arial" w:cs="Arial"/>
          <w:bCs/>
          <w:color w:val="44546A" w:themeColor="text2"/>
          <w:sz w:val="20"/>
          <w:szCs w:val="20"/>
        </w:rPr>
        <w:t>This way, if a user changed their office account credentials but did not update it in Seradex, we would get a failure notification for that account and alert the user to address this.</w:t>
      </w:r>
    </w:p>
    <w:p w14:paraId="0D332369" w14:textId="6F354EAB" w:rsidR="009249BA" w:rsidRDefault="009249BA" w:rsidP="009249BA">
      <w:pPr>
        <w:pStyle w:val="ListParagraph"/>
        <w:numPr>
          <w:ilvl w:val="1"/>
          <w:numId w:val="4"/>
        </w:numPr>
        <w:rPr>
          <w:rFonts w:ascii="Arial" w:hAnsi="Arial" w:cs="Arial"/>
          <w:bCs/>
          <w:color w:val="44546A" w:themeColor="text2"/>
          <w:sz w:val="20"/>
          <w:szCs w:val="20"/>
        </w:rPr>
      </w:pPr>
      <w:r>
        <w:rPr>
          <w:rFonts w:ascii="Arial" w:hAnsi="Arial" w:cs="Arial"/>
          <w:bCs/>
          <w:color w:val="44546A" w:themeColor="text2"/>
          <w:sz w:val="20"/>
          <w:szCs w:val="20"/>
        </w:rPr>
        <w:t>Note these options should be disabled if the check box is not selected to enable email sync for this particular user.</w:t>
      </w:r>
    </w:p>
    <w:p w14:paraId="018AAF18" w14:textId="028A1E84" w:rsidR="009249BA" w:rsidRDefault="009249BA" w:rsidP="009249BA">
      <w:pPr>
        <w:pStyle w:val="ListParagraph"/>
        <w:numPr>
          <w:ilvl w:val="0"/>
          <w:numId w:val="4"/>
        </w:numPr>
        <w:rPr>
          <w:rFonts w:ascii="Arial" w:hAnsi="Arial" w:cs="Arial"/>
          <w:bCs/>
          <w:color w:val="44546A" w:themeColor="text2"/>
          <w:sz w:val="20"/>
          <w:szCs w:val="20"/>
        </w:rPr>
      </w:pPr>
      <w:r>
        <w:rPr>
          <w:rFonts w:ascii="Arial" w:hAnsi="Arial" w:cs="Arial"/>
          <w:bCs/>
          <w:color w:val="44546A" w:themeColor="text2"/>
          <w:sz w:val="20"/>
          <w:szCs w:val="20"/>
        </w:rPr>
        <w:t>When a user log</w:t>
      </w:r>
      <w:r w:rsidR="003258AB">
        <w:rPr>
          <w:rFonts w:ascii="Arial" w:hAnsi="Arial" w:cs="Arial"/>
          <w:bCs/>
          <w:color w:val="44546A" w:themeColor="text2"/>
          <w:sz w:val="20"/>
          <w:szCs w:val="20"/>
        </w:rPr>
        <w:t xml:space="preserve">s </w:t>
      </w:r>
      <w:r>
        <w:rPr>
          <w:rFonts w:ascii="Arial" w:hAnsi="Arial" w:cs="Arial"/>
          <w:bCs/>
          <w:color w:val="44546A" w:themeColor="text2"/>
          <w:sz w:val="20"/>
          <w:szCs w:val="20"/>
        </w:rPr>
        <w:t xml:space="preserve">in to </w:t>
      </w:r>
      <w:r w:rsidR="003258AB">
        <w:rPr>
          <w:rFonts w:ascii="Arial" w:hAnsi="Arial" w:cs="Arial"/>
          <w:bCs/>
          <w:color w:val="44546A" w:themeColor="text2"/>
          <w:sz w:val="20"/>
          <w:szCs w:val="20"/>
        </w:rPr>
        <w:t>OrderStream</w:t>
      </w:r>
      <w:r>
        <w:rPr>
          <w:rFonts w:ascii="Arial" w:hAnsi="Arial" w:cs="Arial"/>
          <w:bCs/>
          <w:color w:val="44546A" w:themeColor="text2"/>
          <w:sz w:val="20"/>
          <w:szCs w:val="20"/>
        </w:rPr>
        <w:t>, we would begin the process to check for email.</w:t>
      </w:r>
    </w:p>
    <w:p w14:paraId="3AD5E68D" w14:textId="646AC794" w:rsidR="009249BA" w:rsidRDefault="009249BA" w:rsidP="009249BA">
      <w:pPr>
        <w:pStyle w:val="ListParagraph"/>
        <w:numPr>
          <w:ilvl w:val="1"/>
          <w:numId w:val="4"/>
        </w:numPr>
        <w:rPr>
          <w:rFonts w:ascii="Arial" w:hAnsi="Arial" w:cs="Arial"/>
          <w:bCs/>
          <w:color w:val="44546A" w:themeColor="text2"/>
          <w:sz w:val="20"/>
          <w:szCs w:val="20"/>
        </w:rPr>
      </w:pPr>
      <w:r>
        <w:rPr>
          <w:rFonts w:ascii="Arial" w:hAnsi="Arial" w:cs="Arial"/>
          <w:bCs/>
          <w:color w:val="44546A" w:themeColor="text2"/>
          <w:sz w:val="20"/>
          <w:szCs w:val="20"/>
        </w:rPr>
        <w:t>We would check the time stamp to see when the last sync was done. We would then compare that to the interval to determine if we are in the time to check again.</w:t>
      </w:r>
    </w:p>
    <w:p w14:paraId="58493322" w14:textId="6B17E995" w:rsidR="009249BA" w:rsidRDefault="009249BA" w:rsidP="009249BA">
      <w:pPr>
        <w:pStyle w:val="ListParagraph"/>
        <w:numPr>
          <w:ilvl w:val="2"/>
          <w:numId w:val="4"/>
        </w:numPr>
        <w:rPr>
          <w:rFonts w:ascii="Arial" w:hAnsi="Arial" w:cs="Arial"/>
          <w:bCs/>
          <w:color w:val="44546A" w:themeColor="text2"/>
          <w:sz w:val="20"/>
          <w:szCs w:val="20"/>
        </w:rPr>
      </w:pPr>
      <w:r>
        <w:rPr>
          <w:rFonts w:ascii="Arial" w:hAnsi="Arial" w:cs="Arial"/>
          <w:bCs/>
          <w:color w:val="44546A" w:themeColor="text2"/>
          <w:sz w:val="20"/>
          <w:szCs w:val="20"/>
        </w:rPr>
        <w:t>New Email</w:t>
      </w:r>
    </w:p>
    <w:p w14:paraId="0F68F5E3" w14:textId="3B7BC8A0" w:rsidR="009249BA" w:rsidRDefault="009249BA" w:rsidP="009249BA">
      <w:pPr>
        <w:pStyle w:val="ListParagraph"/>
        <w:numPr>
          <w:ilvl w:val="3"/>
          <w:numId w:val="4"/>
        </w:numPr>
        <w:rPr>
          <w:rFonts w:ascii="Arial" w:hAnsi="Arial" w:cs="Arial"/>
          <w:bCs/>
          <w:color w:val="44546A" w:themeColor="text2"/>
          <w:sz w:val="20"/>
          <w:szCs w:val="20"/>
        </w:rPr>
      </w:pPr>
      <w:r>
        <w:rPr>
          <w:rFonts w:ascii="Arial" w:hAnsi="Arial" w:cs="Arial"/>
          <w:bCs/>
          <w:color w:val="44546A" w:themeColor="text2"/>
          <w:sz w:val="20"/>
          <w:szCs w:val="20"/>
        </w:rPr>
        <w:t>We would login to the particular users email looking for messages with email addresses that match those in CRM (Contacts and main CRM form).</w:t>
      </w:r>
    </w:p>
    <w:p w14:paraId="16CC88A1" w14:textId="300CCC32" w:rsidR="009249BA" w:rsidRDefault="009249BA" w:rsidP="009249BA">
      <w:pPr>
        <w:pStyle w:val="ListParagraph"/>
        <w:numPr>
          <w:ilvl w:val="3"/>
          <w:numId w:val="4"/>
        </w:numPr>
        <w:rPr>
          <w:rFonts w:ascii="Arial" w:hAnsi="Arial" w:cs="Arial"/>
          <w:bCs/>
          <w:color w:val="44546A" w:themeColor="text2"/>
          <w:sz w:val="20"/>
          <w:szCs w:val="20"/>
        </w:rPr>
      </w:pPr>
      <w:r>
        <w:rPr>
          <w:rFonts w:ascii="Arial" w:hAnsi="Arial" w:cs="Arial"/>
          <w:bCs/>
          <w:color w:val="44546A" w:themeColor="text2"/>
          <w:sz w:val="20"/>
          <w:szCs w:val="20"/>
        </w:rPr>
        <w:lastRenderedPageBreak/>
        <w:t>For each match, we would need to check if it is already imported or not. If not, we import it to CRM. If it already exists, we skip it.</w:t>
      </w:r>
    </w:p>
    <w:p w14:paraId="76027187" w14:textId="38F1E3BC" w:rsidR="009249BA" w:rsidRPr="009249BA" w:rsidRDefault="009249BA" w:rsidP="009249BA">
      <w:pPr>
        <w:ind w:left="1440"/>
        <w:rPr>
          <w:rFonts w:ascii="Arial" w:hAnsi="Arial" w:cs="Arial"/>
          <w:bCs/>
          <w:color w:val="44546A" w:themeColor="text2"/>
          <w:sz w:val="20"/>
          <w:szCs w:val="20"/>
        </w:rPr>
      </w:pPr>
      <w:r>
        <w:rPr>
          <w:rFonts w:ascii="Arial" w:hAnsi="Arial" w:cs="Arial"/>
          <w:bCs/>
          <w:color w:val="44546A" w:themeColor="text2"/>
          <w:sz w:val="20"/>
          <w:szCs w:val="20"/>
        </w:rPr>
        <w:t>NOTE: not sure if there is message guid that we could use to make this easier to determine what is in Seradex and what is not.</w:t>
      </w:r>
    </w:p>
    <w:p w14:paraId="701C8DA0" w14:textId="32BA77AB" w:rsidR="009249BA" w:rsidRDefault="009249BA" w:rsidP="009249BA">
      <w:pPr>
        <w:pStyle w:val="ListParagraph"/>
        <w:numPr>
          <w:ilvl w:val="2"/>
          <w:numId w:val="4"/>
        </w:numPr>
        <w:rPr>
          <w:rFonts w:ascii="Arial" w:hAnsi="Arial" w:cs="Arial"/>
          <w:bCs/>
          <w:color w:val="44546A" w:themeColor="text2"/>
          <w:sz w:val="20"/>
          <w:szCs w:val="20"/>
        </w:rPr>
      </w:pPr>
      <w:r>
        <w:rPr>
          <w:rFonts w:ascii="Arial" w:hAnsi="Arial" w:cs="Arial"/>
          <w:bCs/>
          <w:color w:val="44546A" w:themeColor="text2"/>
          <w:sz w:val="20"/>
          <w:szCs w:val="20"/>
        </w:rPr>
        <w:t>Sent Email</w:t>
      </w:r>
    </w:p>
    <w:p w14:paraId="368DA2D4" w14:textId="531D07BF" w:rsidR="009249BA" w:rsidRPr="009249BA" w:rsidRDefault="009249BA" w:rsidP="009249BA">
      <w:pPr>
        <w:pStyle w:val="ListParagraph"/>
        <w:numPr>
          <w:ilvl w:val="3"/>
          <w:numId w:val="4"/>
        </w:numPr>
        <w:rPr>
          <w:rFonts w:ascii="Arial" w:hAnsi="Arial" w:cs="Arial"/>
          <w:bCs/>
          <w:color w:val="44546A" w:themeColor="text2"/>
          <w:sz w:val="20"/>
          <w:szCs w:val="20"/>
        </w:rPr>
      </w:pPr>
      <w:r>
        <w:rPr>
          <w:rFonts w:ascii="Arial" w:hAnsi="Arial" w:cs="Arial"/>
          <w:bCs/>
          <w:color w:val="44546A" w:themeColor="text2"/>
          <w:sz w:val="20"/>
          <w:szCs w:val="20"/>
        </w:rPr>
        <w:t>This would be the same process in that we check their sent items looking for emails delivered to addresses that match CRM contacts + Vendor Contacts.</w:t>
      </w:r>
    </w:p>
    <w:p w14:paraId="091F1B28" w14:textId="697A831A" w:rsidR="0052220D" w:rsidRDefault="003258AB" w:rsidP="00E84650">
      <w:pPr>
        <w:ind w:firstLine="720"/>
        <w:rPr>
          <w:rFonts w:ascii="Arial" w:hAnsi="Arial" w:cs="Arial"/>
          <w:bCs/>
          <w:color w:val="44546A" w:themeColor="text2"/>
        </w:rPr>
      </w:pPr>
      <w:r>
        <w:rPr>
          <w:rFonts w:ascii="Arial" w:hAnsi="Arial" w:cs="Arial"/>
          <w:bCs/>
          <w:color w:val="44546A" w:themeColor="text2"/>
        </w:rPr>
        <w:t>SharePoint</w:t>
      </w:r>
      <w:r w:rsidR="004A6797">
        <w:rPr>
          <w:rFonts w:ascii="Arial" w:hAnsi="Arial" w:cs="Arial"/>
          <w:bCs/>
          <w:color w:val="44546A" w:themeColor="text2"/>
        </w:rPr>
        <w:t>/Onedrive</w:t>
      </w:r>
    </w:p>
    <w:p w14:paraId="0A491D83" w14:textId="7B4C5A03" w:rsidR="0052220D" w:rsidRDefault="009249BA" w:rsidP="009249BA">
      <w:pPr>
        <w:pStyle w:val="ListParagraph"/>
        <w:numPr>
          <w:ilvl w:val="0"/>
          <w:numId w:val="5"/>
        </w:numPr>
        <w:rPr>
          <w:rFonts w:ascii="Arial" w:hAnsi="Arial" w:cs="Arial"/>
          <w:bCs/>
          <w:color w:val="44546A" w:themeColor="text2"/>
          <w:sz w:val="20"/>
          <w:szCs w:val="20"/>
        </w:rPr>
      </w:pPr>
      <w:r>
        <w:rPr>
          <w:rFonts w:ascii="Arial" w:hAnsi="Arial" w:cs="Arial"/>
          <w:bCs/>
          <w:color w:val="44546A" w:themeColor="text2"/>
          <w:sz w:val="20"/>
          <w:szCs w:val="20"/>
        </w:rPr>
        <w:t xml:space="preserve">Update Company Setup to allow specifying a default URL to the customers </w:t>
      </w:r>
      <w:r w:rsidR="003258AB">
        <w:rPr>
          <w:rFonts w:ascii="Arial" w:hAnsi="Arial" w:cs="Arial"/>
          <w:bCs/>
          <w:color w:val="44546A" w:themeColor="text2"/>
          <w:sz w:val="20"/>
          <w:szCs w:val="20"/>
        </w:rPr>
        <w:t>SharePoint</w:t>
      </w:r>
      <w:r>
        <w:rPr>
          <w:rFonts w:ascii="Arial" w:hAnsi="Arial" w:cs="Arial"/>
          <w:bCs/>
          <w:color w:val="44546A" w:themeColor="text2"/>
          <w:sz w:val="20"/>
          <w:szCs w:val="20"/>
        </w:rPr>
        <w:t xml:space="preserve"> site.</w:t>
      </w:r>
    </w:p>
    <w:p w14:paraId="26EF2792" w14:textId="32300EF3" w:rsidR="009249BA" w:rsidRDefault="009249BA" w:rsidP="009249BA">
      <w:pPr>
        <w:pStyle w:val="ListParagraph"/>
        <w:numPr>
          <w:ilvl w:val="0"/>
          <w:numId w:val="5"/>
        </w:numPr>
        <w:rPr>
          <w:rFonts w:ascii="Arial" w:hAnsi="Arial" w:cs="Arial"/>
          <w:bCs/>
          <w:color w:val="44546A" w:themeColor="text2"/>
          <w:sz w:val="20"/>
          <w:szCs w:val="20"/>
        </w:rPr>
      </w:pPr>
      <w:r>
        <w:rPr>
          <w:rFonts w:ascii="Arial" w:hAnsi="Arial" w:cs="Arial"/>
          <w:bCs/>
          <w:color w:val="44546A" w:themeColor="text2"/>
          <w:sz w:val="20"/>
          <w:szCs w:val="20"/>
        </w:rPr>
        <w:t xml:space="preserve">Modify the Document Storage system in that double clicking the “File Path” option to attach a file would take you to that </w:t>
      </w:r>
      <w:r w:rsidR="003258AB">
        <w:rPr>
          <w:rFonts w:ascii="Arial" w:hAnsi="Arial" w:cs="Arial"/>
          <w:bCs/>
          <w:color w:val="44546A" w:themeColor="text2"/>
          <w:sz w:val="20"/>
          <w:szCs w:val="20"/>
        </w:rPr>
        <w:t>SharePoint</w:t>
      </w:r>
      <w:r>
        <w:rPr>
          <w:rFonts w:ascii="Arial" w:hAnsi="Arial" w:cs="Arial"/>
          <w:bCs/>
          <w:color w:val="44546A" w:themeColor="text2"/>
          <w:sz w:val="20"/>
          <w:szCs w:val="20"/>
        </w:rPr>
        <w:t xml:space="preserve"> site specified</w:t>
      </w:r>
      <w:r w:rsidR="003258AB">
        <w:rPr>
          <w:rFonts w:ascii="Arial" w:hAnsi="Arial" w:cs="Arial"/>
          <w:bCs/>
          <w:color w:val="44546A" w:themeColor="text2"/>
          <w:sz w:val="20"/>
          <w:szCs w:val="20"/>
        </w:rPr>
        <w:t xml:space="preserve"> in Company Setup.</w:t>
      </w:r>
    </w:p>
    <w:p w14:paraId="1CA1B13B" w14:textId="1E87D4F0" w:rsidR="003258AB" w:rsidRDefault="003258AB" w:rsidP="003258AB">
      <w:pPr>
        <w:pStyle w:val="ListParagraph"/>
        <w:numPr>
          <w:ilvl w:val="0"/>
          <w:numId w:val="5"/>
        </w:numPr>
        <w:rPr>
          <w:rFonts w:ascii="Arial" w:hAnsi="Arial" w:cs="Arial"/>
          <w:bCs/>
          <w:color w:val="44546A" w:themeColor="text2"/>
          <w:sz w:val="20"/>
          <w:szCs w:val="20"/>
        </w:rPr>
      </w:pPr>
      <w:r>
        <w:rPr>
          <w:rFonts w:ascii="Arial" w:hAnsi="Arial" w:cs="Arial"/>
          <w:bCs/>
          <w:color w:val="44546A" w:themeColor="text2"/>
          <w:sz w:val="20"/>
          <w:szCs w:val="20"/>
        </w:rPr>
        <w:t>To login to the SharePoint, this would be done per user. We would need to use their email credentials specified earlier in this document.</w:t>
      </w:r>
    </w:p>
    <w:p w14:paraId="77DBB4B9" w14:textId="31BA4E11" w:rsidR="003258AB" w:rsidRDefault="003258AB" w:rsidP="003258AB">
      <w:pPr>
        <w:pStyle w:val="ListParagraph"/>
        <w:numPr>
          <w:ilvl w:val="0"/>
          <w:numId w:val="5"/>
        </w:numPr>
        <w:rPr>
          <w:rFonts w:ascii="Arial" w:hAnsi="Arial" w:cs="Arial"/>
          <w:bCs/>
          <w:color w:val="44546A" w:themeColor="text2"/>
          <w:sz w:val="20"/>
          <w:szCs w:val="20"/>
        </w:rPr>
      </w:pPr>
      <w:r>
        <w:rPr>
          <w:rFonts w:ascii="Arial" w:hAnsi="Arial" w:cs="Arial"/>
          <w:bCs/>
          <w:color w:val="44546A" w:themeColor="text2"/>
          <w:sz w:val="20"/>
          <w:szCs w:val="20"/>
        </w:rPr>
        <w:t>Employee Setup, we should add a option selector to indicate that the system can use the employees email credentials to also login to SharePoint. If they deselect this option, we will need a username /password (same rules for encryption and such specified earlier in this document) to use to login to the SharePoint site.</w:t>
      </w:r>
    </w:p>
    <w:p w14:paraId="7DC33E7D" w14:textId="7D56E8C8" w:rsidR="003258AB" w:rsidRDefault="003258AB" w:rsidP="003258AB">
      <w:pPr>
        <w:pStyle w:val="ListParagraph"/>
        <w:numPr>
          <w:ilvl w:val="1"/>
          <w:numId w:val="5"/>
        </w:numPr>
        <w:rPr>
          <w:rFonts w:ascii="Arial" w:hAnsi="Arial" w:cs="Arial"/>
          <w:bCs/>
          <w:color w:val="44546A" w:themeColor="text2"/>
          <w:sz w:val="20"/>
          <w:szCs w:val="20"/>
        </w:rPr>
      </w:pPr>
      <w:r>
        <w:rPr>
          <w:rFonts w:ascii="Arial" w:hAnsi="Arial" w:cs="Arial"/>
          <w:bCs/>
          <w:color w:val="44546A" w:themeColor="text2"/>
          <w:sz w:val="20"/>
          <w:szCs w:val="20"/>
        </w:rPr>
        <w:t>This is required as their may be cases where an employee does not have an email address but does have access to the SharePoint site.</w:t>
      </w:r>
    </w:p>
    <w:p w14:paraId="328F9392" w14:textId="66AF72D0" w:rsidR="003258AB" w:rsidRDefault="003258AB" w:rsidP="003258AB">
      <w:pPr>
        <w:pStyle w:val="ListParagraph"/>
        <w:numPr>
          <w:ilvl w:val="0"/>
          <w:numId w:val="5"/>
        </w:numPr>
        <w:rPr>
          <w:rFonts w:ascii="Arial" w:hAnsi="Arial" w:cs="Arial"/>
          <w:bCs/>
          <w:color w:val="44546A" w:themeColor="text2"/>
          <w:sz w:val="20"/>
          <w:szCs w:val="20"/>
        </w:rPr>
      </w:pPr>
      <w:r>
        <w:rPr>
          <w:rFonts w:ascii="Arial" w:hAnsi="Arial" w:cs="Arial"/>
          <w:bCs/>
          <w:color w:val="44546A" w:themeColor="text2"/>
          <w:sz w:val="20"/>
          <w:szCs w:val="20"/>
        </w:rPr>
        <w:t>When a file path is selected, we need to ensure that this information is sent to document storage.</w:t>
      </w:r>
    </w:p>
    <w:p w14:paraId="7D15FA09" w14:textId="23F075A0" w:rsidR="003258AB" w:rsidRPr="003258AB" w:rsidRDefault="003258AB" w:rsidP="003258AB">
      <w:pPr>
        <w:pStyle w:val="ListParagraph"/>
        <w:numPr>
          <w:ilvl w:val="1"/>
          <w:numId w:val="5"/>
        </w:numPr>
        <w:rPr>
          <w:rFonts w:ascii="Arial" w:hAnsi="Arial" w:cs="Arial"/>
          <w:bCs/>
          <w:color w:val="44546A" w:themeColor="text2"/>
          <w:sz w:val="20"/>
          <w:szCs w:val="20"/>
        </w:rPr>
      </w:pPr>
      <w:r>
        <w:rPr>
          <w:rFonts w:ascii="Arial" w:hAnsi="Arial" w:cs="Arial"/>
          <w:bCs/>
          <w:color w:val="44546A" w:themeColor="text2"/>
          <w:sz w:val="20"/>
          <w:szCs w:val="20"/>
        </w:rPr>
        <w:t>This is the same as we are doing now, but just a URL to the file.</w:t>
      </w:r>
    </w:p>
    <w:p w14:paraId="02143004" w14:textId="73D47A7D"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t>User Roles and Responsibilities</w:t>
      </w:r>
    </w:p>
    <w:p w14:paraId="396C00F3" w14:textId="17B338B2" w:rsidR="003258AB" w:rsidRPr="003258AB" w:rsidRDefault="003258AB" w:rsidP="00E84650">
      <w:pPr>
        <w:ind w:firstLine="720"/>
        <w:rPr>
          <w:rFonts w:ascii="Arial" w:hAnsi="Arial" w:cs="Arial"/>
          <w:bCs/>
          <w:i/>
          <w:iCs/>
          <w:color w:val="44546A" w:themeColor="text2"/>
          <w:sz w:val="20"/>
          <w:szCs w:val="20"/>
        </w:rPr>
      </w:pPr>
      <w:r>
        <w:rPr>
          <w:rFonts w:ascii="Arial" w:hAnsi="Arial" w:cs="Arial"/>
          <w:bCs/>
          <w:i/>
          <w:iCs/>
          <w:color w:val="44546A" w:themeColor="text2"/>
          <w:sz w:val="20"/>
          <w:szCs w:val="20"/>
        </w:rPr>
        <w:t>NA</w:t>
      </w:r>
    </w:p>
    <w:p w14:paraId="5B82B942" w14:textId="7F6D47B6"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t>Interactions with Other Systems</w:t>
      </w:r>
    </w:p>
    <w:p w14:paraId="1E64FE5D" w14:textId="4FC031ED" w:rsidR="003258AB" w:rsidRPr="003258AB" w:rsidRDefault="003258AB" w:rsidP="00E84650">
      <w:pPr>
        <w:ind w:firstLine="720"/>
        <w:rPr>
          <w:rFonts w:ascii="Arial" w:hAnsi="Arial" w:cs="Arial"/>
          <w:bCs/>
          <w:i/>
          <w:iCs/>
          <w:color w:val="44546A" w:themeColor="text2"/>
          <w:sz w:val="20"/>
          <w:szCs w:val="20"/>
        </w:rPr>
      </w:pPr>
      <w:r>
        <w:rPr>
          <w:rFonts w:ascii="Arial" w:hAnsi="Arial" w:cs="Arial"/>
          <w:bCs/>
          <w:i/>
          <w:iCs/>
          <w:color w:val="44546A" w:themeColor="text2"/>
          <w:sz w:val="20"/>
          <w:szCs w:val="20"/>
        </w:rPr>
        <w:t>Office 365</w:t>
      </w:r>
    </w:p>
    <w:p w14:paraId="4109EE79" w14:textId="237F0955"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t>Production Rollout Considerations</w:t>
      </w:r>
    </w:p>
    <w:p w14:paraId="5B95C9A9" w14:textId="3B33C465" w:rsidR="003258AB" w:rsidRPr="003258AB" w:rsidRDefault="003258AB" w:rsidP="00E84650">
      <w:pPr>
        <w:ind w:firstLine="720"/>
        <w:rPr>
          <w:rFonts w:ascii="Arial" w:hAnsi="Arial" w:cs="Arial"/>
          <w:bCs/>
          <w:i/>
          <w:iCs/>
          <w:color w:val="44546A" w:themeColor="text2"/>
          <w:sz w:val="20"/>
          <w:szCs w:val="20"/>
        </w:rPr>
      </w:pPr>
      <w:r>
        <w:rPr>
          <w:rFonts w:ascii="Arial" w:hAnsi="Arial" w:cs="Arial"/>
          <w:bCs/>
          <w:i/>
          <w:iCs/>
          <w:color w:val="44546A" w:themeColor="text2"/>
          <w:sz w:val="20"/>
          <w:szCs w:val="20"/>
        </w:rPr>
        <w:t>NA</w:t>
      </w:r>
    </w:p>
    <w:p w14:paraId="350E6C1A" w14:textId="77777777" w:rsidR="00E84650" w:rsidRDefault="00E84650" w:rsidP="00E84650">
      <w:pPr>
        <w:ind w:firstLine="720"/>
        <w:rPr>
          <w:rFonts w:ascii="Arial" w:hAnsi="Arial" w:cs="Arial"/>
          <w:bCs/>
          <w:i/>
          <w:iCs/>
          <w:color w:val="44546A" w:themeColor="text2"/>
          <w:sz w:val="32"/>
          <w:szCs w:val="32"/>
        </w:rPr>
      </w:pPr>
      <w:r w:rsidRPr="00012014">
        <w:rPr>
          <w:rFonts w:ascii="Arial" w:hAnsi="Arial" w:cs="Arial"/>
          <w:bCs/>
          <w:i/>
          <w:iCs/>
          <w:color w:val="44546A" w:themeColor="text2"/>
          <w:sz w:val="32"/>
          <w:szCs w:val="32"/>
        </w:rPr>
        <w:t>Terminology</w:t>
      </w:r>
    </w:p>
    <w:p w14:paraId="0555FA9D" w14:textId="77777777" w:rsidR="00E84650" w:rsidRPr="000C42DA" w:rsidRDefault="00E84650" w:rsidP="00E84650">
      <w:pPr>
        <w:ind w:firstLine="720"/>
        <w:rPr>
          <w:rFonts w:ascii="Arial" w:hAnsi="Arial" w:cs="Arial"/>
          <w:bCs/>
          <w:i/>
          <w:iCs/>
          <w:color w:val="44546A" w:themeColor="text2"/>
        </w:rPr>
      </w:pPr>
      <w:r w:rsidRPr="000C42DA">
        <w:rPr>
          <w:rFonts w:ascii="Arial" w:hAnsi="Arial" w:cs="Arial"/>
          <w:bCs/>
          <w:i/>
          <w:iCs/>
          <w:color w:val="44546A" w:themeColor="text2"/>
        </w:rPr>
        <w:t>N/A</w:t>
      </w:r>
    </w:p>
    <w:p w14:paraId="4E7C125B" w14:textId="77777777" w:rsidR="00E84650" w:rsidRDefault="00E84650" w:rsidP="00E84650">
      <w:pPr>
        <w:rPr>
          <w:b/>
          <w:color w:val="44546A" w:themeColor="text2"/>
          <w:sz w:val="24"/>
          <w:u w:val="single"/>
        </w:rPr>
      </w:pPr>
      <w:r w:rsidRPr="002960AD">
        <w:rPr>
          <w:b/>
          <w:color w:val="44546A" w:themeColor="text2"/>
          <w:sz w:val="24"/>
          <w:u w:val="single"/>
        </w:rPr>
        <w:t>Part I</w:t>
      </w:r>
      <w:r>
        <w:rPr>
          <w:b/>
          <w:color w:val="44546A" w:themeColor="text2"/>
          <w:sz w:val="24"/>
          <w:u w:val="single"/>
        </w:rPr>
        <w:t>I</w:t>
      </w:r>
      <w:r w:rsidRPr="002960AD">
        <w:rPr>
          <w:b/>
          <w:color w:val="44546A" w:themeColor="text2"/>
          <w:sz w:val="24"/>
          <w:u w:val="single"/>
        </w:rPr>
        <w:t xml:space="preserve"> – </w:t>
      </w:r>
      <w:r>
        <w:rPr>
          <w:b/>
          <w:color w:val="44546A" w:themeColor="text2"/>
          <w:sz w:val="24"/>
          <w:u w:val="single"/>
        </w:rPr>
        <w:t>Flow Chart</w:t>
      </w:r>
    </w:p>
    <w:p w14:paraId="08D9052E" w14:textId="77777777" w:rsidR="00E84650" w:rsidRDefault="00E84650" w:rsidP="00E84650">
      <w:pPr>
        <w:ind w:firstLine="720"/>
        <w:rPr>
          <w:rFonts w:ascii="Arial" w:hAnsi="Arial" w:cs="Arial"/>
          <w:bCs/>
          <w:color w:val="44546A" w:themeColor="text2"/>
          <w:szCs w:val="24"/>
        </w:rPr>
      </w:pPr>
    </w:p>
    <w:p w14:paraId="08D93C6E" w14:textId="77777777" w:rsidR="003258AB" w:rsidRDefault="003258AB">
      <w:pPr>
        <w:rPr>
          <w:b/>
          <w:color w:val="44546A" w:themeColor="text2"/>
          <w:sz w:val="24"/>
          <w:u w:val="single"/>
        </w:rPr>
      </w:pPr>
      <w:r>
        <w:rPr>
          <w:b/>
          <w:color w:val="44546A" w:themeColor="text2"/>
          <w:sz w:val="24"/>
          <w:u w:val="single"/>
        </w:rPr>
        <w:br w:type="page"/>
      </w:r>
    </w:p>
    <w:p w14:paraId="08A85A34" w14:textId="4C0221D8" w:rsidR="00E84650" w:rsidRDefault="00E84650" w:rsidP="00E84650">
      <w:pPr>
        <w:rPr>
          <w:b/>
          <w:color w:val="44546A" w:themeColor="text2"/>
          <w:sz w:val="24"/>
          <w:u w:val="single"/>
        </w:rPr>
      </w:pPr>
      <w:r w:rsidRPr="00516EBB">
        <w:rPr>
          <w:b/>
          <w:color w:val="44546A" w:themeColor="text2"/>
          <w:sz w:val="24"/>
          <w:u w:val="single"/>
        </w:rPr>
        <w:lastRenderedPageBreak/>
        <w:t>Part II – Functional Requirements</w:t>
      </w:r>
    </w:p>
    <w:p w14:paraId="3D9941FA" w14:textId="10EFFD17" w:rsidR="00E84650" w:rsidRDefault="00E84650" w:rsidP="00E84650">
      <w:pPr>
        <w:ind w:firstLine="720"/>
        <w:rPr>
          <w:rFonts w:ascii="Arial" w:hAnsi="Arial" w:cs="Arial"/>
          <w:bCs/>
          <w:color w:val="44546A" w:themeColor="text2"/>
          <w:szCs w:val="24"/>
        </w:rPr>
      </w:pPr>
      <w:r w:rsidRPr="002960AD">
        <w:rPr>
          <w:rFonts w:ascii="Arial" w:hAnsi="Arial" w:cs="Arial"/>
          <w:bCs/>
          <w:color w:val="44546A" w:themeColor="text2"/>
          <w:szCs w:val="24"/>
        </w:rPr>
        <w:t>Statement of Functionality</w:t>
      </w:r>
    </w:p>
    <w:p w14:paraId="61CD0683" w14:textId="77777777" w:rsidR="003258AB" w:rsidRPr="00720D81" w:rsidRDefault="003258AB" w:rsidP="00E84650">
      <w:pPr>
        <w:ind w:firstLine="720"/>
        <w:rPr>
          <w:rFonts w:ascii="Arial" w:hAnsi="Arial" w:cs="Arial"/>
          <w:bCs/>
          <w:color w:val="44546A" w:themeColor="text2"/>
          <w:szCs w:val="24"/>
        </w:rPr>
      </w:pPr>
    </w:p>
    <w:p w14:paraId="3B84D96E" w14:textId="77777777" w:rsidR="00E84650" w:rsidRPr="00290E24" w:rsidRDefault="00E84650" w:rsidP="00E84650">
      <w:pPr>
        <w:ind w:left="720"/>
        <w:rPr>
          <w:bCs/>
          <w:color w:val="44546A" w:themeColor="text2"/>
          <w:sz w:val="24"/>
        </w:rPr>
      </w:pPr>
    </w:p>
    <w:p w14:paraId="729620FB" w14:textId="77777777" w:rsidR="00E84650" w:rsidRDefault="00E84650" w:rsidP="00E84650">
      <w:pPr>
        <w:rPr>
          <w:b/>
          <w:color w:val="44546A" w:themeColor="text2"/>
          <w:sz w:val="24"/>
          <w:u w:val="single"/>
        </w:rPr>
      </w:pPr>
      <w:r w:rsidRPr="002960AD">
        <w:rPr>
          <w:b/>
          <w:color w:val="44546A" w:themeColor="text2"/>
          <w:sz w:val="24"/>
          <w:u w:val="single"/>
        </w:rPr>
        <w:t>Part I</w:t>
      </w:r>
      <w:r>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047C3D17" w14:textId="77777777" w:rsidR="00E84650" w:rsidRDefault="00E84650" w:rsidP="00E84650">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E84650" w:rsidRPr="00CD7CF1" w14:paraId="6A68CFFD" w14:textId="77777777" w:rsidTr="00355FD9">
        <w:tc>
          <w:tcPr>
            <w:tcW w:w="805" w:type="dxa"/>
            <w:shd w:val="clear" w:color="auto" w:fill="E2EFD9" w:themeFill="accent6" w:themeFillTint="33"/>
          </w:tcPr>
          <w:p w14:paraId="2D40513B" w14:textId="77777777" w:rsidR="00E84650" w:rsidRPr="00CD7CF1" w:rsidRDefault="00E84650" w:rsidP="00355FD9">
            <w:pPr>
              <w:rPr>
                <w:color w:val="44546A" w:themeColor="text2"/>
              </w:rPr>
            </w:pPr>
            <w:r w:rsidRPr="00CD7CF1">
              <w:rPr>
                <w:color w:val="44546A" w:themeColor="text2"/>
              </w:rPr>
              <w:t>Date</w:t>
            </w:r>
          </w:p>
        </w:tc>
        <w:tc>
          <w:tcPr>
            <w:tcW w:w="2311" w:type="dxa"/>
            <w:shd w:val="clear" w:color="auto" w:fill="E2EFD9" w:themeFill="accent6" w:themeFillTint="33"/>
          </w:tcPr>
          <w:p w14:paraId="17790EEA" w14:textId="77777777" w:rsidR="00E84650" w:rsidRPr="00CD7CF1" w:rsidRDefault="00E84650" w:rsidP="00355FD9">
            <w:pPr>
              <w:rPr>
                <w:color w:val="44546A" w:themeColor="text2"/>
              </w:rPr>
            </w:pPr>
            <w:r w:rsidRPr="00CD7CF1">
              <w:rPr>
                <w:color w:val="44546A" w:themeColor="text2"/>
              </w:rPr>
              <w:t>Enhancement</w:t>
            </w:r>
          </w:p>
        </w:tc>
        <w:tc>
          <w:tcPr>
            <w:tcW w:w="1558" w:type="dxa"/>
            <w:shd w:val="clear" w:color="auto" w:fill="E2EFD9" w:themeFill="accent6" w:themeFillTint="33"/>
          </w:tcPr>
          <w:p w14:paraId="1A3DEF9E" w14:textId="77777777" w:rsidR="00E84650" w:rsidRPr="00CD7CF1" w:rsidRDefault="00E84650" w:rsidP="00355FD9">
            <w:pPr>
              <w:rPr>
                <w:color w:val="44546A" w:themeColor="text2"/>
              </w:rPr>
            </w:pPr>
            <w:r w:rsidRPr="00CD7CF1">
              <w:rPr>
                <w:color w:val="44546A" w:themeColor="text2"/>
              </w:rPr>
              <w:t>Requested By</w:t>
            </w:r>
          </w:p>
        </w:tc>
        <w:tc>
          <w:tcPr>
            <w:tcW w:w="2243" w:type="dxa"/>
            <w:shd w:val="clear" w:color="auto" w:fill="E2EFD9" w:themeFill="accent6" w:themeFillTint="33"/>
          </w:tcPr>
          <w:p w14:paraId="551E343F" w14:textId="77777777" w:rsidR="00E84650" w:rsidRPr="00CD7CF1" w:rsidRDefault="00E84650" w:rsidP="00355FD9">
            <w:pPr>
              <w:rPr>
                <w:color w:val="44546A" w:themeColor="text2"/>
              </w:rPr>
            </w:pPr>
            <w:r w:rsidRPr="00CD7CF1">
              <w:rPr>
                <w:color w:val="44546A" w:themeColor="text2"/>
              </w:rPr>
              <w:t>Notes</w:t>
            </w:r>
          </w:p>
        </w:tc>
        <w:tc>
          <w:tcPr>
            <w:tcW w:w="908" w:type="dxa"/>
            <w:shd w:val="clear" w:color="auto" w:fill="E2EFD9" w:themeFill="accent6" w:themeFillTint="33"/>
          </w:tcPr>
          <w:p w14:paraId="02C74967" w14:textId="77777777" w:rsidR="00E84650" w:rsidRPr="00CD7CF1" w:rsidRDefault="00E84650" w:rsidP="00355FD9">
            <w:pPr>
              <w:rPr>
                <w:color w:val="44546A" w:themeColor="text2"/>
              </w:rPr>
            </w:pPr>
            <w:r w:rsidRPr="00CD7CF1">
              <w:rPr>
                <w:color w:val="44546A" w:themeColor="text2"/>
              </w:rPr>
              <w:t>Priority</w:t>
            </w:r>
          </w:p>
        </w:tc>
        <w:tc>
          <w:tcPr>
            <w:tcW w:w="1525" w:type="dxa"/>
            <w:shd w:val="clear" w:color="auto" w:fill="E2EFD9" w:themeFill="accent6" w:themeFillTint="33"/>
          </w:tcPr>
          <w:p w14:paraId="3257B934" w14:textId="77777777" w:rsidR="00E84650" w:rsidRPr="00CD7CF1" w:rsidRDefault="00E84650" w:rsidP="00355FD9">
            <w:pPr>
              <w:rPr>
                <w:color w:val="44546A" w:themeColor="text2"/>
              </w:rPr>
            </w:pPr>
            <w:r w:rsidRPr="00CD7CF1">
              <w:rPr>
                <w:color w:val="44546A" w:themeColor="text2"/>
              </w:rPr>
              <w:t>Release Status</w:t>
            </w:r>
          </w:p>
        </w:tc>
      </w:tr>
      <w:tr w:rsidR="00E84650" w14:paraId="3C275E29" w14:textId="77777777" w:rsidTr="00355FD9">
        <w:tc>
          <w:tcPr>
            <w:tcW w:w="805" w:type="dxa"/>
          </w:tcPr>
          <w:p w14:paraId="5200146C" w14:textId="77777777" w:rsidR="00E84650" w:rsidRDefault="00E84650" w:rsidP="00355FD9">
            <w:pPr>
              <w:rPr>
                <w:b/>
                <w:color w:val="44546A" w:themeColor="text2"/>
                <w:sz w:val="24"/>
                <w:u w:val="single"/>
              </w:rPr>
            </w:pPr>
          </w:p>
        </w:tc>
        <w:tc>
          <w:tcPr>
            <w:tcW w:w="2311" w:type="dxa"/>
          </w:tcPr>
          <w:p w14:paraId="681C4235" w14:textId="77777777" w:rsidR="00E84650" w:rsidRDefault="00E84650" w:rsidP="00355FD9">
            <w:pPr>
              <w:rPr>
                <w:b/>
                <w:color w:val="44546A" w:themeColor="text2"/>
                <w:sz w:val="24"/>
                <w:u w:val="single"/>
              </w:rPr>
            </w:pPr>
          </w:p>
        </w:tc>
        <w:tc>
          <w:tcPr>
            <w:tcW w:w="1558" w:type="dxa"/>
          </w:tcPr>
          <w:p w14:paraId="1F24D654" w14:textId="77777777" w:rsidR="00E84650" w:rsidRDefault="00E84650" w:rsidP="00355FD9">
            <w:pPr>
              <w:rPr>
                <w:b/>
                <w:color w:val="44546A" w:themeColor="text2"/>
                <w:sz w:val="24"/>
                <w:u w:val="single"/>
              </w:rPr>
            </w:pPr>
          </w:p>
        </w:tc>
        <w:tc>
          <w:tcPr>
            <w:tcW w:w="2243" w:type="dxa"/>
          </w:tcPr>
          <w:p w14:paraId="633F1DA5" w14:textId="77777777" w:rsidR="00E84650" w:rsidRDefault="00E84650" w:rsidP="00355FD9">
            <w:pPr>
              <w:rPr>
                <w:b/>
                <w:color w:val="44546A" w:themeColor="text2"/>
                <w:sz w:val="24"/>
                <w:u w:val="single"/>
              </w:rPr>
            </w:pPr>
          </w:p>
        </w:tc>
        <w:tc>
          <w:tcPr>
            <w:tcW w:w="908" w:type="dxa"/>
          </w:tcPr>
          <w:p w14:paraId="07612793" w14:textId="77777777" w:rsidR="00E84650" w:rsidRDefault="00E84650" w:rsidP="00355FD9">
            <w:pPr>
              <w:rPr>
                <w:b/>
                <w:color w:val="44546A" w:themeColor="text2"/>
                <w:sz w:val="24"/>
                <w:u w:val="single"/>
              </w:rPr>
            </w:pPr>
          </w:p>
        </w:tc>
        <w:tc>
          <w:tcPr>
            <w:tcW w:w="1525" w:type="dxa"/>
          </w:tcPr>
          <w:p w14:paraId="3537E3B5" w14:textId="77777777" w:rsidR="00E84650" w:rsidRDefault="00E84650" w:rsidP="00355FD9">
            <w:pPr>
              <w:rPr>
                <w:b/>
                <w:color w:val="44546A" w:themeColor="text2"/>
                <w:sz w:val="24"/>
                <w:u w:val="single"/>
              </w:rPr>
            </w:pPr>
          </w:p>
        </w:tc>
      </w:tr>
      <w:tr w:rsidR="00E84650" w14:paraId="77DB26CA" w14:textId="77777777" w:rsidTr="00355FD9">
        <w:tc>
          <w:tcPr>
            <w:tcW w:w="805" w:type="dxa"/>
          </w:tcPr>
          <w:p w14:paraId="4D5428B4" w14:textId="77777777" w:rsidR="00E84650" w:rsidRDefault="00E84650" w:rsidP="00355FD9">
            <w:pPr>
              <w:rPr>
                <w:b/>
                <w:color w:val="44546A" w:themeColor="text2"/>
                <w:sz w:val="24"/>
                <w:u w:val="single"/>
              </w:rPr>
            </w:pPr>
          </w:p>
        </w:tc>
        <w:tc>
          <w:tcPr>
            <w:tcW w:w="2311" w:type="dxa"/>
          </w:tcPr>
          <w:p w14:paraId="30AA6B1E" w14:textId="77777777" w:rsidR="00E84650" w:rsidRDefault="00E84650" w:rsidP="00355FD9">
            <w:pPr>
              <w:rPr>
                <w:b/>
                <w:color w:val="44546A" w:themeColor="text2"/>
                <w:sz w:val="24"/>
                <w:u w:val="single"/>
              </w:rPr>
            </w:pPr>
          </w:p>
        </w:tc>
        <w:tc>
          <w:tcPr>
            <w:tcW w:w="1558" w:type="dxa"/>
          </w:tcPr>
          <w:p w14:paraId="14DC1CB1" w14:textId="77777777" w:rsidR="00E84650" w:rsidRDefault="00E84650" w:rsidP="00355FD9">
            <w:pPr>
              <w:rPr>
                <w:b/>
                <w:color w:val="44546A" w:themeColor="text2"/>
                <w:sz w:val="24"/>
                <w:u w:val="single"/>
              </w:rPr>
            </w:pPr>
          </w:p>
        </w:tc>
        <w:tc>
          <w:tcPr>
            <w:tcW w:w="2243" w:type="dxa"/>
          </w:tcPr>
          <w:p w14:paraId="5B456E04" w14:textId="77777777" w:rsidR="00E84650" w:rsidRDefault="00E84650" w:rsidP="00355FD9">
            <w:pPr>
              <w:rPr>
                <w:b/>
                <w:color w:val="44546A" w:themeColor="text2"/>
                <w:sz w:val="24"/>
                <w:u w:val="single"/>
              </w:rPr>
            </w:pPr>
          </w:p>
        </w:tc>
        <w:tc>
          <w:tcPr>
            <w:tcW w:w="908" w:type="dxa"/>
          </w:tcPr>
          <w:p w14:paraId="119A86BE" w14:textId="77777777" w:rsidR="00E84650" w:rsidRDefault="00E84650" w:rsidP="00355FD9">
            <w:pPr>
              <w:rPr>
                <w:b/>
                <w:color w:val="44546A" w:themeColor="text2"/>
                <w:sz w:val="24"/>
                <w:u w:val="single"/>
              </w:rPr>
            </w:pPr>
          </w:p>
        </w:tc>
        <w:tc>
          <w:tcPr>
            <w:tcW w:w="1525" w:type="dxa"/>
          </w:tcPr>
          <w:p w14:paraId="702FE117" w14:textId="77777777" w:rsidR="00E84650" w:rsidRDefault="00E84650" w:rsidP="00355FD9">
            <w:pPr>
              <w:rPr>
                <w:b/>
                <w:color w:val="44546A" w:themeColor="text2"/>
                <w:sz w:val="24"/>
                <w:u w:val="single"/>
              </w:rPr>
            </w:pPr>
          </w:p>
        </w:tc>
      </w:tr>
      <w:tr w:rsidR="00E84650" w14:paraId="717DF059" w14:textId="77777777" w:rsidTr="00355FD9">
        <w:tc>
          <w:tcPr>
            <w:tcW w:w="805" w:type="dxa"/>
          </w:tcPr>
          <w:p w14:paraId="2D6C01E7" w14:textId="77777777" w:rsidR="00E84650" w:rsidRDefault="00E84650" w:rsidP="00355FD9">
            <w:pPr>
              <w:rPr>
                <w:b/>
                <w:color w:val="44546A" w:themeColor="text2"/>
                <w:sz w:val="24"/>
                <w:u w:val="single"/>
              </w:rPr>
            </w:pPr>
          </w:p>
        </w:tc>
        <w:tc>
          <w:tcPr>
            <w:tcW w:w="2311" w:type="dxa"/>
          </w:tcPr>
          <w:p w14:paraId="2391D1C3" w14:textId="77777777" w:rsidR="00E84650" w:rsidRDefault="00E84650" w:rsidP="00355FD9">
            <w:pPr>
              <w:rPr>
                <w:b/>
                <w:color w:val="44546A" w:themeColor="text2"/>
                <w:sz w:val="24"/>
                <w:u w:val="single"/>
              </w:rPr>
            </w:pPr>
          </w:p>
        </w:tc>
        <w:tc>
          <w:tcPr>
            <w:tcW w:w="1558" w:type="dxa"/>
          </w:tcPr>
          <w:p w14:paraId="2C28ED53" w14:textId="77777777" w:rsidR="00E84650" w:rsidRDefault="00E84650" w:rsidP="00355FD9">
            <w:pPr>
              <w:rPr>
                <w:b/>
                <w:color w:val="44546A" w:themeColor="text2"/>
                <w:sz w:val="24"/>
                <w:u w:val="single"/>
              </w:rPr>
            </w:pPr>
          </w:p>
        </w:tc>
        <w:tc>
          <w:tcPr>
            <w:tcW w:w="2243" w:type="dxa"/>
          </w:tcPr>
          <w:p w14:paraId="39254791" w14:textId="77777777" w:rsidR="00E84650" w:rsidRDefault="00E84650" w:rsidP="00355FD9">
            <w:pPr>
              <w:rPr>
                <w:b/>
                <w:color w:val="44546A" w:themeColor="text2"/>
                <w:sz w:val="24"/>
                <w:u w:val="single"/>
              </w:rPr>
            </w:pPr>
          </w:p>
        </w:tc>
        <w:tc>
          <w:tcPr>
            <w:tcW w:w="908" w:type="dxa"/>
          </w:tcPr>
          <w:p w14:paraId="66376B47" w14:textId="77777777" w:rsidR="00E84650" w:rsidRDefault="00E84650" w:rsidP="00355FD9">
            <w:pPr>
              <w:rPr>
                <w:b/>
                <w:color w:val="44546A" w:themeColor="text2"/>
                <w:sz w:val="24"/>
                <w:u w:val="single"/>
              </w:rPr>
            </w:pPr>
          </w:p>
        </w:tc>
        <w:tc>
          <w:tcPr>
            <w:tcW w:w="1525" w:type="dxa"/>
          </w:tcPr>
          <w:p w14:paraId="771B6851" w14:textId="77777777" w:rsidR="00E84650" w:rsidRDefault="00E84650" w:rsidP="00355FD9">
            <w:pPr>
              <w:rPr>
                <w:b/>
                <w:color w:val="44546A" w:themeColor="text2"/>
                <w:sz w:val="24"/>
                <w:u w:val="single"/>
              </w:rPr>
            </w:pPr>
          </w:p>
        </w:tc>
      </w:tr>
    </w:tbl>
    <w:p w14:paraId="077A692B" w14:textId="77777777" w:rsidR="00FB52EA" w:rsidRPr="002960AD" w:rsidRDefault="00FB52EA" w:rsidP="002960AD">
      <w:pPr>
        <w:rPr>
          <w:b/>
          <w:color w:val="44546A" w:themeColor="text2"/>
          <w:sz w:val="24"/>
          <w:u w:val="single"/>
        </w:rPr>
      </w:pPr>
    </w:p>
    <w:sectPr w:rsidR="00FB52EA" w:rsidRPr="002960A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C55AB" w14:textId="77777777" w:rsidR="00C86750" w:rsidRDefault="00C86750" w:rsidP="00BA4206">
      <w:pPr>
        <w:spacing w:after="0" w:line="240" w:lineRule="auto"/>
      </w:pPr>
      <w:r>
        <w:separator/>
      </w:r>
    </w:p>
  </w:endnote>
  <w:endnote w:type="continuationSeparator" w:id="0">
    <w:p w14:paraId="145722AF" w14:textId="77777777" w:rsidR="00C86750" w:rsidRDefault="00C86750"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C06C3"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4650">
      <w:rPr>
        <w:rStyle w:val="PageNumber"/>
        <w:noProof/>
      </w:rPr>
      <w:t>2</w:t>
    </w:r>
    <w:r>
      <w:rPr>
        <w:rStyle w:val="PageNumber"/>
      </w:rPr>
      <w:fldChar w:fldCharType="end"/>
    </w:r>
  </w:p>
  <w:p w14:paraId="6AEC5C40"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E0367" w14:textId="77777777" w:rsidR="00705FD7" w:rsidRPr="004F2BF0" w:rsidRDefault="00705FD7">
    <w:pPr>
      <w:pStyle w:val="Footer"/>
      <w:ind w:right="360"/>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C4732" w14:textId="77777777" w:rsidR="00705FD7" w:rsidRPr="001A2829" w:rsidRDefault="00705FD7">
    <w:pPr>
      <w:pStyle w:val="BodyText"/>
      <w:tabs>
        <w:tab w:val="left" w:pos="4320"/>
      </w:tabs>
      <w:spacing w:after="0"/>
      <w:ind w:left="4320"/>
      <w:rPr>
        <w:b/>
        <w:color w:val="44546A" w:themeColor="text2"/>
      </w:rPr>
    </w:pPr>
    <w:r w:rsidRPr="001A2829">
      <w:rPr>
        <w:b/>
        <w:color w:val="44546A" w:themeColor="text2"/>
      </w:rPr>
      <w:t>Prepared by Seradex</w:t>
    </w:r>
  </w:p>
  <w:p w14:paraId="0D6417C4" w14:textId="77777777" w:rsidR="00705FD7" w:rsidRPr="001A2829" w:rsidRDefault="00705FD7">
    <w:pPr>
      <w:pStyle w:val="BodyText"/>
      <w:tabs>
        <w:tab w:val="left" w:pos="4320"/>
      </w:tabs>
      <w:spacing w:after="0"/>
      <w:ind w:left="4320"/>
      <w:rPr>
        <w:color w:val="44546A" w:themeColor="text2"/>
      </w:rPr>
    </w:pPr>
  </w:p>
  <w:p w14:paraId="53F0826F" w14:textId="1ED09004"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003258AB">
      <w:rPr>
        <w:i/>
        <w:iCs/>
        <w:color w:val="44546A" w:themeColor="text2"/>
      </w:rPr>
      <w:t>Brian Chapple</w:t>
    </w:r>
  </w:p>
  <w:p w14:paraId="4CC8BA0F" w14:textId="77777777"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13A35" w14:textId="77777777" w:rsidR="00C86750" w:rsidRDefault="00C86750" w:rsidP="00BA4206">
      <w:pPr>
        <w:spacing w:after="0" w:line="240" w:lineRule="auto"/>
      </w:pPr>
      <w:r>
        <w:separator/>
      </w:r>
    </w:p>
  </w:footnote>
  <w:footnote w:type="continuationSeparator" w:id="0">
    <w:p w14:paraId="65037ED4" w14:textId="77777777" w:rsidR="00C86750" w:rsidRDefault="00C86750"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BA950" w14:textId="77777777" w:rsidR="00E84650" w:rsidRDefault="00E84650" w:rsidP="00E84650">
    <w:pPr>
      <w:pStyle w:val="Header"/>
      <w:jc w:val="center"/>
    </w:pPr>
    <w:r>
      <w:rPr>
        <w:noProof/>
      </w:rPr>
      <w:drawing>
        <wp:inline distT="0" distB="0" distL="0" distR="0" wp14:anchorId="72BDC287" wp14:editId="74DC9745">
          <wp:extent cx="1905000" cy="538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928178" cy="544765"/>
                  </a:xfrm>
                  <a:prstGeom prst="rect">
                    <a:avLst/>
                  </a:prstGeom>
                </pic:spPr>
              </pic:pic>
            </a:graphicData>
          </a:graphic>
        </wp:inline>
      </w:drawing>
    </w:r>
  </w:p>
  <w:p w14:paraId="3F4B6004" w14:textId="77777777" w:rsidR="00E84650" w:rsidRDefault="00E84650" w:rsidP="00E8465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C7F8B" w14:textId="77777777" w:rsidR="00705FD7" w:rsidRDefault="00E84650" w:rsidP="000031E3">
    <w:pPr>
      <w:pStyle w:val="Header"/>
      <w:tabs>
        <w:tab w:val="clear" w:pos="4680"/>
      </w:tabs>
    </w:pPr>
    <w:r>
      <w:rPr>
        <w:noProof/>
      </w:rPr>
      <w:drawing>
        <wp:inline distT="0" distB="0" distL="0" distR="0" wp14:anchorId="4DA4375D" wp14:editId="2FECCA05">
          <wp:extent cx="1711842" cy="5334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1714383" cy="534192"/>
                  </a:xfrm>
                  <a:prstGeom prst="rect">
                    <a:avLst/>
                  </a:prstGeom>
                </pic:spPr>
              </pic:pic>
            </a:graphicData>
          </a:graphic>
        </wp:inline>
      </w:drawing>
    </w:r>
  </w:p>
  <w:p w14:paraId="4285E0D8" w14:textId="77777777" w:rsidR="00E84650" w:rsidRDefault="00E84650" w:rsidP="000031E3">
    <w:pPr>
      <w:pStyle w:val="Header"/>
      <w:tabs>
        <w:tab w:val="clea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8A54" w14:textId="77777777" w:rsidR="00705FD7" w:rsidRDefault="00705FD7" w:rsidP="00705FD7">
    <w:pPr>
      <w:pStyle w:val="Header"/>
      <w:jc w:val="center"/>
    </w:pPr>
    <w:r>
      <w:rPr>
        <w:noProof/>
      </w:rPr>
      <w:drawing>
        <wp:inline distT="0" distB="0" distL="0" distR="0" wp14:anchorId="2A0EF67D" wp14:editId="1B12D6A1">
          <wp:extent cx="1905000" cy="538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928178" cy="544765"/>
                  </a:xfrm>
                  <a:prstGeom prst="rect">
                    <a:avLst/>
                  </a:prstGeom>
                </pic:spPr>
              </pic:pic>
            </a:graphicData>
          </a:graphic>
        </wp:inline>
      </w:drawing>
    </w:r>
  </w:p>
  <w:p w14:paraId="17706C12" w14:textId="77777777" w:rsidR="00E84650" w:rsidRDefault="00E84650" w:rsidP="00705FD7">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5091A" w14:textId="77777777" w:rsidR="00BA4206" w:rsidRPr="00E84650" w:rsidRDefault="00BA4206" w:rsidP="00E846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437DA"/>
    <w:multiLevelType w:val="hybridMultilevel"/>
    <w:tmpl w:val="4D12396E"/>
    <w:lvl w:ilvl="0" w:tplc="BDCE008C">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38A486A"/>
    <w:multiLevelType w:val="hybridMultilevel"/>
    <w:tmpl w:val="5984BA74"/>
    <w:lvl w:ilvl="0" w:tplc="31F62302">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324B254B"/>
    <w:multiLevelType w:val="hybridMultilevel"/>
    <w:tmpl w:val="7D1ABEA8"/>
    <w:lvl w:ilvl="0" w:tplc="1CF6542C">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67057F65"/>
    <w:multiLevelType w:val="hybridMultilevel"/>
    <w:tmpl w:val="E7CACB5C"/>
    <w:lvl w:ilvl="0" w:tplc="1BFAB21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7E7E7806"/>
    <w:multiLevelType w:val="hybridMultilevel"/>
    <w:tmpl w:val="B8CE274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97404041">
    <w:abstractNumId w:val="4"/>
  </w:num>
  <w:num w:numId="2" w16cid:durableId="836653298">
    <w:abstractNumId w:val="3"/>
  </w:num>
  <w:num w:numId="3" w16cid:durableId="1958178572">
    <w:abstractNumId w:val="0"/>
  </w:num>
  <w:num w:numId="4" w16cid:durableId="2101441100">
    <w:abstractNumId w:val="2"/>
  </w:num>
  <w:num w:numId="5" w16cid:durableId="865368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50"/>
    <w:rsid w:val="00005DE0"/>
    <w:rsid w:val="00012014"/>
    <w:rsid w:val="00065137"/>
    <w:rsid w:val="000820A5"/>
    <w:rsid w:val="00085620"/>
    <w:rsid w:val="000B6DA4"/>
    <w:rsid w:val="000B7AA7"/>
    <w:rsid w:val="000C42DA"/>
    <w:rsid w:val="00102BE2"/>
    <w:rsid w:val="001302DD"/>
    <w:rsid w:val="001A2829"/>
    <w:rsid w:val="001A5885"/>
    <w:rsid w:val="001E3337"/>
    <w:rsid w:val="002241AC"/>
    <w:rsid w:val="00281572"/>
    <w:rsid w:val="00290E24"/>
    <w:rsid w:val="002960AD"/>
    <w:rsid w:val="002A20C0"/>
    <w:rsid w:val="002B0BF3"/>
    <w:rsid w:val="002B5F0E"/>
    <w:rsid w:val="00323585"/>
    <w:rsid w:val="003258AB"/>
    <w:rsid w:val="003401EF"/>
    <w:rsid w:val="003639DA"/>
    <w:rsid w:val="00367E37"/>
    <w:rsid w:val="0039749F"/>
    <w:rsid w:val="003F2B44"/>
    <w:rsid w:val="003F4F51"/>
    <w:rsid w:val="00471669"/>
    <w:rsid w:val="0048642D"/>
    <w:rsid w:val="004A6797"/>
    <w:rsid w:val="004B0430"/>
    <w:rsid w:val="004D36B6"/>
    <w:rsid w:val="004E3037"/>
    <w:rsid w:val="004F2BF0"/>
    <w:rsid w:val="005155AD"/>
    <w:rsid w:val="00516EBB"/>
    <w:rsid w:val="0052220D"/>
    <w:rsid w:val="00551874"/>
    <w:rsid w:val="005D31F3"/>
    <w:rsid w:val="005D60F7"/>
    <w:rsid w:val="00624946"/>
    <w:rsid w:val="00680D53"/>
    <w:rsid w:val="00694A3E"/>
    <w:rsid w:val="006A1767"/>
    <w:rsid w:val="006B63B7"/>
    <w:rsid w:val="00705FD7"/>
    <w:rsid w:val="00720D81"/>
    <w:rsid w:val="00735C85"/>
    <w:rsid w:val="00742700"/>
    <w:rsid w:val="007731BA"/>
    <w:rsid w:val="007B1029"/>
    <w:rsid w:val="00803C37"/>
    <w:rsid w:val="00815183"/>
    <w:rsid w:val="00816B5F"/>
    <w:rsid w:val="00863F87"/>
    <w:rsid w:val="00873323"/>
    <w:rsid w:val="00893CE4"/>
    <w:rsid w:val="008A4A4B"/>
    <w:rsid w:val="008A6CA0"/>
    <w:rsid w:val="008D0233"/>
    <w:rsid w:val="009249BA"/>
    <w:rsid w:val="00946D0F"/>
    <w:rsid w:val="00965C4F"/>
    <w:rsid w:val="009B13C2"/>
    <w:rsid w:val="009D338B"/>
    <w:rsid w:val="00A00B96"/>
    <w:rsid w:val="00A026B6"/>
    <w:rsid w:val="00A5207A"/>
    <w:rsid w:val="00A71113"/>
    <w:rsid w:val="00A91BDE"/>
    <w:rsid w:val="00AD705E"/>
    <w:rsid w:val="00B114BE"/>
    <w:rsid w:val="00B12D35"/>
    <w:rsid w:val="00B738B6"/>
    <w:rsid w:val="00BA4206"/>
    <w:rsid w:val="00BB4AFB"/>
    <w:rsid w:val="00BD72F9"/>
    <w:rsid w:val="00BF59B9"/>
    <w:rsid w:val="00C67A46"/>
    <w:rsid w:val="00C86750"/>
    <w:rsid w:val="00CA31DA"/>
    <w:rsid w:val="00CD7CF1"/>
    <w:rsid w:val="00D342F6"/>
    <w:rsid w:val="00D358FE"/>
    <w:rsid w:val="00D55B12"/>
    <w:rsid w:val="00DD2B20"/>
    <w:rsid w:val="00E55909"/>
    <w:rsid w:val="00E81A62"/>
    <w:rsid w:val="00E84650"/>
    <w:rsid w:val="00EB46FE"/>
    <w:rsid w:val="00F0723E"/>
    <w:rsid w:val="00F61C49"/>
    <w:rsid w:val="00FB3601"/>
    <w:rsid w:val="00FB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9C7E4"/>
  <w15:docId w15:val="{7B88B16C-FA4E-4567-9883-A660D571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6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085620"/>
    <w:pPr>
      <w:ind w:left="720"/>
      <w:contextualSpacing/>
    </w:pPr>
  </w:style>
  <w:style w:type="character" w:customStyle="1" w:styleId="Heading1Char">
    <w:name w:val="Heading 1 Char"/>
    <w:basedOn w:val="DefaultParagraphFont"/>
    <w:link w:val="Heading1"/>
    <w:uiPriority w:val="9"/>
    <w:rsid w:val="00E8465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364210">
      <w:bodyDiv w:val="1"/>
      <w:marLeft w:val="0"/>
      <w:marRight w:val="0"/>
      <w:marTop w:val="0"/>
      <w:marBottom w:val="0"/>
      <w:divBdr>
        <w:top w:val="none" w:sz="0" w:space="0" w:color="auto"/>
        <w:left w:val="none" w:sz="0" w:space="0" w:color="auto"/>
        <w:bottom w:val="none" w:sz="0" w:space="0" w:color="auto"/>
        <w:right w:val="none" w:sz="0" w:space="0" w:color="auto"/>
      </w:divBdr>
    </w:div>
    <w:div w:id="1277984399">
      <w:bodyDiv w:val="1"/>
      <w:marLeft w:val="0"/>
      <w:marRight w:val="0"/>
      <w:marTop w:val="0"/>
      <w:marBottom w:val="0"/>
      <w:divBdr>
        <w:top w:val="none" w:sz="0" w:space="0" w:color="auto"/>
        <w:left w:val="none" w:sz="0" w:space="0" w:color="auto"/>
        <w:bottom w:val="none" w:sz="0" w:space="0" w:color="auto"/>
        <w:right w:val="none" w:sz="0" w:space="0" w:color="auto"/>
      </w:divBdr>
    </w:div>
    <w:div w:id="1899045820">
      <w:bodyDiv w:val="1"/>
      <w:marLeft w:val="0"/>
      <w:marRight w:val="0"/>
      <w:marTop w:val="0"/>
      <w:marBottom w:val="0"/>
      <w:divBdr>
        <w:top w:val="none" w:sz="0" w:space="0" w:color="auto"/>
        <w:left w:val="none" w:sz="0" w:space="0" w:color="auto"/>
        <w:bottom w:val="none" w:sz="0" w:space="0" w:color="auto"/>
        <w:right w:val="none" w:sz="0" w:space="0" w:color="auto"/>
      </w:divBdr>
    </w:div>
    <w:div w:id="195894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chapple\Documents\Custom%20Office%20Templates\EU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EUR.dotm</Template>
  <TotalTime>43</TotalTime>
  <Pages>5</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Brian Chapple</dc:creator>
  <cp:lastModifiedBy>Seradex IT Department</cp:lastModifiedBy>
  <cp:revision>2</cp:revision>
  <dcterms:created xsi:type="dcterms:W3CDTF">2023-03-15T14:02:00Z</dcterms:created>
  <dcterms:modified xsi:type="dcterms:W3CDTF">2023-03-17T11:56:00Z</dcterms:modified>
</cp:coreProperties>
</file>