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51C4F" w14:textId="77777777" w:rsidR="00705FD7" w:rsidRDefault="00705FD7" w:rsidP="00BA4206">
      <w:pPr>
        <w:jc w:val="center"/>
        <w:rPr>
          <w:b/>
          <w:color w:val="44546A" w:themeColor="text2"/>
          <w:sz w:val="28"/>
          <w:u w:val="single"/>
        </w:rPr>
      </w:pPr>
    </w:p>
    <w:p w14:paraId="260BB401" w14:textId="73C95BB8" w:rsidR="003401EF" w:rsidRPr="003401EF" w:rsidRDefault="000258AB" w:rsidP="000258AB">
      <w:pPr>
        <w:pStyle w:val="EURTitle"/>
      </w:pPr>
      <w:r>
        <w:t>EUR</w:t>
      </w:r>
      <w:r w:rsidR="00585B20">
        <w:t xml:space="preserve"> – </w:t>
      </w:r>
      <w:r w:rsidR="005E5192">
        <w:t>MV Consolidated Work Order Import</w:t>
      </w:r>
      <w:r w:rsidR="00585B20">
        <w:t xml:space="preserve"> – </w:t>
      </w:r>
      <w:r w:rsidR="005E5192" w:rsidRPr="005E5192">
        <w:t>I2206272</w:t>
      </w:r>
    </w:p>
    <w:p w14:paraId="2A0551C6" w14:textId="77777777" w:rsidR="003401EF" w:rsidRDefault="003401EF">
      <w:pPr>
        <w:rPr>
          <w:b/>
          <w:sz w:val="24"/>
          <w:u w:val="single"/>
        </w:rPr>
      </w:pPr>
    </w:p>
    <w:p w14:paraId="291ED061"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3A17BEBC"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1E2CDC9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20CCB6BC"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BFD1461"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77039E28"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0D76B53"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33D46A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0629A638"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88B0F01"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39CB88DB"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04E1E30"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FE8EF1A" w14:textId="77777777" w:rsidR="00705FD7" w:rsidRPr="008A1332" w:rsidRDefault="00705FD7" w:rsidP="001F3D69">
            <w:pPr>
              <w:pStyle w:val="TableText"/>
              <w:rPr>
                <w:rFonts w:asciiTheme="minorHAnsi" w:hAnsiTheme="minorHAnsi" w:cstheme="minorHAnsi"/>
              </w:rPr>
            </w:pPr>
          </w:p>
        </w:tc>
      </w:tr>
      <w:tr w:rsidR="00705FD7" w:rsidRPr="008A1332" w14:paraId="4A2583B3"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06DA69CB"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419541C"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ABC74F6"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0ADFE374" w14:textId="77777777" w:rsidR="00705FD7" w:rsidRPr="008A1332" w:rsidRDefault="00705FD7" w:rsidP="001F3D69">
            <w:pPr>
              <w:pStyle w:val="TableText"/>
              <w:rPr>
                <w:rFonts w:asciiTheme="minorHAnsi" w:hAnsiTheme="minorHAnsi" w:cstheme="minorHAnsi"/>
              </w:rPr>
            </w:pPr>
          </w:p>
        </w:tc>
      </w:tr>
      <w:tr w:rsidR="00705FD7" w:rsidRPr="008A1332" w14:paraId="1F3E286B"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C3A4A76"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34761F2"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485228E"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628B90C8" w14:textId="77777777" w:rsidR="00705FD7" w:rsidRPr="008A1332" w:rsidRDefault="00705FD7" w:rsidP="001F3D69">
            <w:pPr>
              <w:pStyle w:val="TableText"/>
              <w:rPr>
                <w:rFonts w:asciiTheme="minorHAnsi" w:hAnsiTheme="minorHAnsi" w:cstheme="minorHAnsi"/>
              </w:rPr>
            </w:pPr>
          </w:p>
        </w:tc>
      </w:tr>
    </w:tbl>
    <w:p w14:paraId="2EA14998" w14:textId="77777777" w:rsidR="00705FD7" w:rsidRPr="008A1332" w:rsidRDefault="00705FD7" w:rsidP="00705FD7">
      <w:pPr>
        <w:rPr>
          <w:rFonts w:cstheme="minorHAnsi"/>
        </w:rPr>
      </w:pPr>
    </w:p>
    <w:p w14:paraId="7C9112F3" w14:textId="77777777" w:rsidR="00705FD7" w:rsidRDefault="00705FD7" w:rsidP="00705FD7">
      <w:pPr>
        <w:rPr>
          <w:rFonts w:cstheme="minorHAnsi"/>
        </w:rPr>
      </w:pPr>
    </w:p>
    <w:p w14:paraId="6490E019"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24F2079C" w14:textId="77777777" w:rsidR="00705FD7" w:rsidRDefault="00705FD7">
      <w:pPr>
        <w:rPr>
          <w:b/>
          <w:sz w:val="24"/>
          <w:u w:val="single"/>
        </w:rPr>
      </w:pPr>
    </w:p>
    <w:p w14:paraId="741AAE0E" w14:textId="77777777" w:rsidR="00742700" w:rsidRDefault="00742700">
      <w:pPr>
        <w:rPr>
          <w:b/>
          <w:sz w:val="24"/>
          <w:u w:val="single"/>
        </w:rPr>
      </w:pPr>
    </w:p>
    <w:p w14:paraId="3E944CBE" w14:textId="77777777" w:rsidR="006B63B7" w:rsidRPr="00BA4206" w:rsidRDefault="00742700" w:rsidP="005221D3">
      <w:pPr>
        <w:pStyle w:val="EURHeader1"/>
      </w:pPr>
      <w:r w:rsidRPr="00BA4206">
        <w:t xml:space="preserve">Part </w:t>
      </w:r>
      <w:r w:rsidR="00EF2971">
        <w:t>I</w:t>
      </w:r>
      <w:r w:rsidRPr="00BA4206">
        <w:t xml:space="preserve"> Functionality Overview</w:t>
      </w:r>
    </w:p>
    <w:p w14:paraId="5A50E006" w14:textId="78BADE95" w:rsidR="00742700" w:rsidRDefault="00742700" w:rsidP="00D0254D">
      <w:pPr>
        <w:pStyle w:val="EURHeading2"/>
      </w:pPr>
      <w:r w:rsidRPr="00F9234D">
        <w:t>Objectives (Why are we doing this?)</w:t>
      </w:r>
    </w:p>
    <w:p w14:paraId="33F9E98C" w14:textId="584F326A" w:rsidR="00333573" w:rsidRPr="00333573" w:rsidRDefault="00E26FF1" w:rsidP="00333573">
      <w:pPr>
        <w:ind w:left="720"/>
      </w:pPr>
      <w:r>
        <w:t>Hoff has implemented the Microvellum consolidated work order functionality.  This uses a SQL Server database; the ability to export work orders to a SQL Compact Edition database is not available.</w:t>
      </w:r>
    </w:p>
    <w:p w14:paraId="6BAF3F90" w14:textId="1E5D2DE4" w:rsidR="00BC51F4" w:rsidRPr="005823B9" w:rsidRDefault="00A00B96" w:rsidP="00D0254D">
      <w:pPr>
        <w:pStyle w:val="EURHeading2"/>
      </w:pPr>
      <w:r w:rsidRPr="00F9234D">
        <w:t>Business Process</w:t>
      </w:r>
    </w:p>
    <w:p w14:paraId="3D265B0B" w14:textId="77777777" w:rsidR="00BC51F4" w:rsidRPr="00D0254D" w:rsidRDefault="00524203" w:rsidP="00D0254D">
      <w:pPr>
        <w:pStyle w:val="EURHeading2"/>
      </w:pPr>
      <w:r w:rsidRPr="00D0254D">
        <w:t>Process Formalization and Documentation</w:t>
      </w:r>
    </w:p>
    <w:p w14:paraId="7B24E5B5" w14:textId="64ED8D08" w:rsidR="00A3341A" w:rsidRDefault="00A3341A" w:rsidP="00A3341A">
      <w:pPr>
        <w:pStyle w:val="EURHeading2"/>
        <w:numPr>
          <w:ilvl w:val="0"/>
          <w:numId w:val="11"/>
        </w:numPr>
        <w:rPr>
          <w:rFonts w:eastAsiaTheme="minorHAnsi" w:cstheme="minorBidi"/>
          <w:b w:val="0"/>
          <w:bCs w:val="0"/>
          <w:i w:val="0"/>
          <w:color w:val="auto"/>
          <w:sz w:val="22"/>
          <w:szCs w:val="22"/>
        </w:rPr>
      </w:pPr>
      <w:r w:rsidRPr="00A3341A">
        <w:rPr>
          <w:rFonts w:eastAsiaTheme="minorHAnsi" w:cstheme="minorBidi"/>
          <w:b w:val="0"/>
          <w:bCs w:val="0"/>
          <w:i w:val="0"/>
          <w:color w:val="auto"/>
          <w:sz w:val="22"/>
          <w:szCs w:val="22"/>
        </w:rPr>
        <w:t xml:space="preserve">Estimate </w:t>
      </w:r>
      <w:r w:rsidR="007C4E7B">
        <w:rPr>
          <w:rFonts w:eastAsiaTheme="minorHAnsi" w:cstheme="minorBidi"/>
          <w:b w:val="0"/>
          <w:bCs w:val="0"/>
          <w:i w:val="0"/>
          <w:color w:val="auto"/>
          <w:sz w:val="22"/>
          <w:szCs w:val="22"/>
        </w:rPr>
        <w:t>is</w:t>
      </w:r>
      <w:r w:rsidRPr="00A3341A">
        <w:rPr>
          <w:rFonts w:eastAsiaTheme="minorHAnsi" w:cstheme="minorBidi"/>
          <w:b w:val="0"/>
          <w:bCs w:val="0"/>
          <w:i w:val="0"/>
          <w:color w:val="auto"/>
          <w:sz w:val="22"/>
          <w:szCs w:val="22"/>
        </w:rPr>
        <w:t xml:space="preserve"> initially created by importing from Onscreen Take-Off</w:t>
      </w:r>
      <w:r w:rsidR="007607CD">
        <w:rPr>
          <w:rFonts w:eastAsiaTheme="minorHAnsi" w:cstheme="minorBidi"/>
          <w:b w:val="0"/>
          <w:bCs w:val="0"/>
          <w:i w:val="0"/>
          <w:color w:val="auto"/>
          <w:sz w:val="22"/>
          <w:szCs w:val="22"/>
        </w:rPr>
        <w:t xml:space="preserve"> (OST)</w:t>
      </w:r>
      <w:r w:rsidR="00A409F5">
        <w:rPr>
          <w:rFonts w:eastAsiaTheme="minorHAnsi" w:cstheme="minorBidi"/>
          <w:b w:val="0"/>
          <w:bCs w:val="0"/>
          <w:i w:val="0"/>
          <w:color w:val="auto"/>
          <w:sz w:val="22"/>
          <w:szCs w:val="22"/>
        </w:rPr>
        <w:t>.  EstimateDetails.</w:t>
      </w:r>
      <w:r w:rsidR="00A409F5" w:rsidRPr="00A409F5">
        <w:t xml:space="preserve"> </w:t>
      </w:r>
      <w:r w:rsidR="00A409F5" w:rsidRPr="00A409F5">
        <w:rPr>
          <w:rFonts w:eastAsiaTheme="minorHAnsi" w:cstheme="minorBidi"/>
          <w:b w:val="0"/>
          <w:bCs w:val="0"/>
          <w:i w:val="0"/>
          <w:color w:val="auto"/>
          <w:sz w:val="22"/>
          <w:szCs w:val="22"/>
        </w:rPr>
        <w:t>AppIntegrationSourceIdentifier</w:t>
      </w:r>
      <w:r w:rsidR="007607CD">
        <w:rPr>
          <w:rFonts w:eastAsiaTheme="minorHAnsi" w:cstheme="minorBidi"/>
          <w:b w:val="0"/>
          <w:bCs w:val="0"/>
          <w:i w:val="0"/>
          <w:color w:val="auto"/>
          <w:sz w:val="22"/>
          <w:szCs w:val="22"/>
        </w:rPr>
        <w:t xml:space="preserve"> may be supplied by the OST import at Hoff’s discretion when deemed appropriate.  Hoff users will ensure that the </w:t>
      </w:r>
      <w:r w:rsidR="007607CD" w:rsidRPr="007607CD">
        <w:rPr>
          <w:rFonts w:eastAsiaTheme="minorHAnsi" w:cstheme="minorBidi"/>
          <w:b w:val="0"/>
          <w:bCs w:val="0"/>
          <w:i w:val="0"/>
          <w:color w:val="auto"/>
          <w:sz w:val="22"/>
          <w:szCs w:val="22"/>
        </w:rPr>
        <w:t>AppIntegrationSourceIdentifier</w:t>
      </w:r>
      <w:r w:rsidR="007607CD">
        <w:rPr>
          <w:rFonts w:eastAsiaTheme="minorHAnsi" w:cstheme="minorBidi"/>
          <w:b w:val="0"/>
          <w:bCs w:val="0"/>
          <w:i w:val="0"/>
          <w:color w:val="auto"/>
          <w:sz w:val="22"/>
          <w:szCs w:val="22"/>
        </w:rPr>
        <w:t xml:space="preserve"> will be consistently populated within their designated fields within OST and MV when it is determined that estimate lines that were created via the OST import are to be updated by the </w:t>
      </w:r>
      <w:r w:rsidR="00C2744E" w:rsidRPr="00C2744E">
        <w:rPr>
          <w:rFonts w:eastAsiaTheme="minorHAnsi" w:cstheme="minorBidi"/>
          <w:b w:val="0"/>
          <w:bCs w:val="0"/>
          <w:i w:val="0"/>
          <w:color w:val="auto"/>
          <w:sz w:val="22"/>
          <w:szCs w:val="22"/>
        </w:rPr>
        <w:t>Microvellum</w:t>
      </w:r>
      <w:r w:rsidR="00C2744E">
        <w:rPr>
          <w:rFonts w:eastAsiaTheme="minorHAnsi" w:cstheme="minorBidi"/>
          <w:b w:val="0"/>
          <w:bCs w:val="0"/>
          <w:i w:val="0"/>
          <w:color w:val="auto"/>
          <w:sz w:val="22"/>
          <w:szCs w:val="22"/>
        </w:rPr>
        <w:t xml:space="preserve"> </w:t>
      </w:r>
      <w:r w:rsidR="007607CD">
        <w:rPr>
          <w:rFonts w:eastAsiaTheme="minorHAnsi" w:cstheme="minorBidi"/>
          <w:b w:val="0"/>
          <w:bCs w:val="0"/>
          <w:i w:val="0"/>
          <w:color w:val="auto"/>
          <w:sz w:val="22"/>
          <w:szCs w:val="22"/>
        </w:rPr>
        <w:t>import.</w:t>
      </w:r>
    </w:p>
    <w:p w14:paraId="65BCB4F3" w14:textId="258C74E4" w:rsidR="00A3341A" w:rsidRDefault="007C4E7B" w:rsidP="00A3341A">
      <w:pPr>
        <w:pStyle w:val="ListParagraph"/>
        <w:numPr>
          <w:ilvl w:val="0"/>
          <w:numId w:val="11"/>
        </w:numPr>
      </w:pPr>
      <w:r>
        <w:t>Once BOM is established in Microvellum</w:t>
      </w:r>
      <w:r w:rsidR="00C2744E">
        <w:t xml:space="preserve"> (MV)</w:t>
      </w:r>
      <w:r>
        <w:t xml:space="preserve">, the import from </w:t>
      </w:r>
      <w:r w:rsidR="00C2744E">
        <w:t>MV</w:t>
      </w:r>
      <w:r>
        <w:t xml:space="preserve"> is completed using the same estimate.  If a match is found when comparing the </w:t>
      </w:r>
      <w:r w:rsidRPr="007C4E7B">
        <w:t>AppIntegrationSourceIdentifier</w:t>
      </w:r>
      <w:r>
        <w:t xml:space="preserve"> of the incoming lines to the </w:t>
      </w:r>
      <w:r w:rsidRPr="007C4E7B">
        <w:t>AppIntegrationSourceIdentifier</w:t>
      </w:r>
      <w:r>
        <w:t xml:space="preserve"> of the existing estimate lines, the existing line will be updated.  If no match is found, a new line will be added to the estimate.</w:t>
      </w:r>
    </w:p>
    <w:p w14:paraId="772013D0" w14:textId="58720059" w:rsidR="0076539B" w:rsidRDefault="0076539B" w:rsidP="00A3341A">
      <w:pPr>
        <w:pStyle w:val="ListParagraph"/>
        <w:numPr>
          <w:ilvl w:val="0"/>
          <w:numId w:val="11"/>
        </w:numPr>
      </w:pPr>
      <w:r>
        <w:t>Multiple imports from MV may be required in order to determine the entire BOM of a transaction (estimate) line as different materials for the same line may be within multiple MV work order batches due to how materials are optimized.</w:t>
      </w:r>
    </w:p>
    <w:p w14:paraId="6F69F8CC" w14:textId="51177140" w:rsidR="00A133E7" w:rsidRDefault="00A133E7" w:rsidP="00A3341A">
      <w:pPr>
        <w:pStyle w:val="ListParagraph"/>
        <w:numPr>
          <w:ilvl w:val="0"/>
          <w:numId w:val="11"/>
        </w:numPr>
      </w:pPr>
      <w:r>
        <w:t>One or more Sales Orders are generated from the Estimate using the Advanced Estimate Sales Order Generator.</w:t>
      </w:r>
    </w:p>
    <w:p w14:paraId="0B608057" w14:textId="2EABEE73" w:rsidR="00A133E7" w:rsidRPr="00A3341A" w:rsidRDefault="00A133E7" w:rsidP="00A3341A">
      <w:pPr>
        <w:pStyle w:val="ListParagraph"/>
        <w:numPr>
          <w:ilvl w:val="0"/>
          <w:numId w:val="11"/>
        </w:numPr>
      </w:pPr>
      <w:r>
        <w:t>If an estimate line for which a</w:t>
      </w:r>
      <w:r w:rsidR="002A51D5">
        <w:t>n</w:t>
      </w:r>
      <w:r>
        <w:t xml:space="preserve"> </w:t>
      </w:r>
      <w:r w:rsidR="002A51D5">
        <w:t xml:space="preserve">open </w:t>
      </w:r>
      <w:r>
        <w:t>sales order l</w:t>
      </w:r>
      <w:r w:rsidR="002A51D5">
        <w:t>ine exists is modified, the sales order line will be modified to reflect these changes.  An open sales order line is defined as a sales order line that has a SOStatus that is less than Shipped.  If an open sales order line has an open work order generated for it AND the work order is NOT a consolidated work order, the work order line should be updated as well.  An open work order is defined as a work order line where Complete is false; the work order quantity completed will not be a factor in determining if a work is open or completed.  Note:  Consolidated work orders cannot be updated from sales order; a consolidated work order must be deleted and regenerated if changes are required to be applied to it.</w:t>
      </w:r>
    </w:p>
    <w:p w14:paraId="15EAD649" w14:textId="77777777" w:rsidR="00A3341A" w:rsidRDefault="00A3341A" w:rsidP="00D0254D">
      <w:pPr>
        <w:pStyle w:val="EURHeading2"/>
      </w:pPr>
    </w:p>
    <w:p w14:paraId="037F85D9" w14:textId="3BF7364C" w:rsidR="007B1029" w:rsidRPr="00D0254D" w:rsidRDefault="007B1029" w:rsidP="00D0254D">
      <w:pPr>
        <w:pStyle w:val="EURHeading2"/>
      </w:pPr>
      <w:r w:rsidRPr="00D0254D">
        <w:t>User Roles and Responsibilities</w:t>
      </w:r>
    </w:p>
    <w:p w14:paraId="4E3E88EF" w14:textId="5203473F" w:rsidR="003F4F51" w:rsidRDefault="003F4F51" w:rsidP="00D0254D">
      <w:pPr>
        <w:pStyle w:val="EURHeading2"/>
      </w:pPr>
      <w:r w:rsidRPr="00D0254D">
        <w:t>Interactions with Other Systems</w:t>
      </w:r>
    </w:p>
    <w:p w14:paraId="45694322" w14:textId="5BC881C9" w:rsidR="001D34C7" w:rsidRDefault="001D34C7" w:rsidP="001D34C7">
      <w:pPr>
        <w:ind w:left="720"/>
      </w:pPr>
      <w:r>
        <w:t xml:space="preserve">OnScreen Take-Off:  Initial creation of Estimate headers and initial estimate details.  Estimate details may be updatable via MV import based on the presence of a matching value in </w:t>
      </w:r>
      <w:r>
        <w:lastRenderedPageBreak/>
        <w:t>EstimateDetails.</w:t>
      </w:r>
      <w:r w:rsidRPr="00081C09">
        <w:t xml:space="preserve"> AppIntegrationSourceIdentifier</w:t>
      </w:r>
      <w:r>
        <w:t>.  No direct interaction with OST is required as part of this enhancement.</w:t>
      </w:r>
    </w:p>
    <w:p w14:paraId="6A342725" w14:textId="38B53F24" w:rsidR="001D34C7" w:rsidRPr="001D34C7" w:rsidRDefault="001D34C7" w:rsidP="001D34C7">
      <w:pPr>
        <w:ind w:left="720"/>
      </w:pPr>
      <w:r>
        <w:t xml:space="preserve">Microvellum Consolidated Work Order:  </w:t>
      </w:r>
      <w:r w:rsidR="00275A79">
        <w:t xml:space="preserve">The OrderStream MV import will be modified to support reading from the MV Consolidated Work Order SQL Server database.  The OrderStream MV Import will not write back to the </w:t>
      </w:r>
      <w:r w:rsidR="00275A79">
        <w:t>MV Consolidated Work Order</w:t>
      </w:r>
      <w:r w:rsidR="00275A79">
        <w:t xml:space="preserve"> database.</w:t>
      </w:r>
    </w:p>
    <w:p w14:paraId="50180E04" w14:textId="445BCE7F" w:rsidR="001302DD" w:rsidRDefault="001302DD" w:rsidP="00D0254D">
      <w:pPr>
        <w:pStyle w:val="EURHeading2"/>
      </w:pPr>
      <w:r w:rsidRPr="00D0254D">
        <w:t>Production Rollout Considerations</w:t>
      </w:r>
    </w:p>
    <w:p w14:paraId="110DBB47" w14:textId="3141FD73" w:rsidR="00D64B9E" w:rsidRDefault="00D64B9E" w:rsidP="00D64B9E">
      <w:r>
        <w:tab/>
        <w:t>Fields in Microvellum must be designated for the following:</w:t>
      </w:r>
    </w:p>
    <w:p w14:paraId="4BA505A9" w14:textId="1C5B32AE" w:rsidR="00D64B9E" w:rsidRPr="00D64B9E" w:rsidRDefault="00D64B9E" w:rsidP="00D64B9E">
      <w:pPr>
        <w:pStyle w:val="ListParagraph"/>
        <w:numPr>
          <w:ilvl w:val="0"/>
          <w:numId w:val="12"/>
        </w:numPr>
      </w:pPr>
      <w:r w:rsidRPr="00081C09">
        <w:t>AppIntegrationSourceIdentifier</w:t>
      </w:r>
    </w:p>
    <w:p w14:paraId="71B3EDD6" w14:textId="506D663A" w:rsidR="00D64B9E" w:rsidRDefault="00D64B9E" w:rsidP="00D64B9E">
      <w:pPr>
        <w:pStyle w:val="ListParagraph"/>
        <w:numPr>
          <w:ilvl w:val="0"/>
          <w:numId w:val="12"/>
        </w:numPr>
      </w:pPr>
      <w:r>
        <w:t>Transaction Header identifier (i.e. Estimate Number)</w:t>
      </w:r>
    </w:p>
    <w:p w14:paraId="0EAB895A" w14:textId="220AD44D" w:rsidR="00D64B9E" w:rsidRPr="00D64B9E" w:rsidRDefault="00D64B9E" w:rsidP="00D64B9E">
      <w:pPr>
        <w:pStyle w:val="ListParagraph"/>
        <w:numPr>
          <w:ilvl w:val="0"/>
          <w:numId w:val="12"/>
        </w:numPr>
      </w:pPr>
      <w:r>
        <w:t>Batches that are ready to import</w:t>
      </w:r>
    </w:p>
    <w:p w14:paraId="45DE9D73" w14:textId="77777777" w:rsidR="0078391C" w:rsidRPr="00D0254D" w:rsidRDefault="00E060BE" w:rsidP="00D0254D">
      <w:pPr>
        <w:pStyle w:val="EURHeading2"/>
      </w:pPr>
      <w:r w:rsidRPr="00D0254D">
        <w:t>Terminology</w:t>
      </w:r>
    </w:p>
    <w:p w14:paraId="084B1122" w14:textId="28C5C987" w:rsidR="00172A9F" w:rsidRPr="00172A9F" w:rsidRDefault="00172A9F" w:rsidP="00172A9F">
      <w:pPr>
        <w:ind w:firstLine="720"/>
        <w:rPr>
          <w:rFonts w:ascii="Arial" w:hAnsi="Arial" w:cs="Arial"/>
          <w:b/>
          <w:bCs/>
          <w:color w:val="44546A" w:themeColor="text2"/>
          <w:szCs w:val="24"/>
        </w:rPr>
      </w:pPr>
    </w:p>
    <w:p w14:paraId="42DCFC59" w14:textId="6EB9353A" w:rsidR="002A73B5" w:rsidRPr="00EF2971" w:rsidRDefault="00694A3E" w:rsidP="005221D3">
      <w:pPr>
        <w:pStyle w:val="EURHeader1"/>
      </w:pPr>
      <w:r w:rsidRPr="002960AD">
        <w:t>Part I</w:t>
      </w:r>
      <w:r>
        <w:t>I</w:t>
      </w:r>
      <w:r w:rsidRPr="002960AD">
        <w:t xml:space="preserve"> – </w:t>
      </w:r>
      <w:r>
        <w:t>Flow Chart</w:t>
      </w:r>
    </w:p>
    <w:p w14:paraId="32C9C89C" w14:textId="4D15F7DC" w:rsidR="000819C5" w:rsidRPr="00E26FF1" w:rsidRDefault="000819C5" w:rsidP="00081C09">
      <w:pPr>
        <w:ind w:left="720"/>
      </w:pPr>
    </w:p>
    <w:p w14:paraId="0221E031" w14:textId="47432C83" w:rsidR="002960AD" w:rsidRDefault="00516EBB" w:rsidP="005221D3">
      <w:pPr>
        <w:pStyle w:val="EURHeader1"/>
      </w:pPr>
      <w:r w:rsidRPr="00516EBB">
        <w:t>Part II</w:t>
      </w:r>
      <w:r w:rsidR="00EF2971">
        <w:t>I</w:t>
      </w:r>
      <w:r w:rsidRPr="00516EBB">
        <w:t xml:space="preserve"> – Functional Requirements</w:t>
      </w:r>
    </w:p>
    <w:p w14:paraId="4D53EB83" w14:textId="4D7BC1B3" w:rsidR="00081C09" w:rsidRPr="00E26FF1" w:rsidRDefault="00081C09" w:rsidP="002D3611">
      <w:pPr>
        <w:ind w:left="720"/>
      </w:pPr>
      <w:r>
        <w:t>1</w:t>
      </w:r>
      <w:r w:rsidRPr="00E26FF1">
        <w:t>.</w:t>
      </w:r>
      <w:r w:rsidR="00A3341A">
        <w:t xml:space="preserve"> </w:t>
      </w:r>
      <w:r w:rsidR="002D3611">
        <w:t>EstimateDetails.</w:t>
      </w:r>
      <w:r w:rsidR="002D3611" w:rsidRPr="00081C09">
        <w:t xml:space="preserve"> AppIntegrationSourceIdentifier</w:t>
      </w:r>
      <w:r w:rsidR="002D3611" w:rsidRPr="00E26FF1">
        <w:t xml:space="preserve"> </w:t>
      </w:r>
      <w:r w:rsidR="002D3611">
        <w:t>will be the method used</w:t>
      </w:r>
      <w:r w:rsidR="001D34C7">
        <w:t xml:space="preserve"> in</w:t>
      </w:r>
      <w:r w:rsidR="002D3611">
        <w:t xml:space="preserve"> </w:t>
      </w:r>
      <w:r w:rsidR="001D34C7">
        <w:t>determining</w:t>
      </w:r>
      <w:r w:rsidR="002D3611">
        <w:t xml:space="preserve"> </w:t>
      </w:r>
      <w:r w:rsidRPr="00E26FF1">
        <w:t>when updating existing lines</w:t>
      </w:r>
      <w:r w:rsidR="002D3611">
        <w:t xml:space="preserve"> or create new lines</w:t>
      </w:r>
      <w:r w:rsidRPr="00E26FF1">
        <w:t>.</w:t>
      </w:r>
      <w:r w:rsidR="002D3611">
        <w:t xml:space="preserve">  </w:t>
      </w:r>
      <w:r w:rsidR="002D3611" w:rsidRPr="00E26FF1">
        <w:t xml:space="preserve">This requires a </w:t>
      </w:r>
      <w:r w:rsidR="002D3611">
        <w:t xml:space="preserve">minor </w:t>
      </w:r>
      <w:r w:rsidR="002D3611" w:rsidRPr="00E26FF1">
        <w:t>change in one of the MV import queries</w:t>
      </w:r>
      <w:r w:rsidR="002D3611">
        <w:t>.</w:t>
      </w:r>
    </w:p>
    <w:p w14:paraId="483B2362" w14:textId="034E05F8" w:rsidR="00081C09" w:rsidRPr="00E26FF1" w:rsidRDefault="00081C09" w:rsidP="002D3611">
      <w:pPr>
        <w:ind w:left="720"/>
      </w:pPr>
      <w:r w:rsidRPr="00E26FF1">
        <w:t>2.</w:t>
      </w:r>
      <w:r w:rsidR="00A3341A">
        <w:t xml:space="preserve"> </w:t>
      </w:r>
      <w:r w:rsidRPr="00E26FF1">
        <w:t>The ability to update related sales orders from the estimate during the MV import process</w:t>
      </w:r>
      <w:r w:rsidR="002D3611">
        <w:t xml:space="preserve"> </w:t>
      </w:r>
      <w:r w:rsidRPr="00E26FF1">
        <w:t>requires a code modification in the Estimate module to cascade the changes to the related sales order</w:t>
      </w:r>
      <w:r>
        <w:t>s</w:t>
      </w:r>
      <w:r w:rsidRPr="00E26FF1">
        <w:t>.</w:t>
      </w:r>
      <w:r w:rsidR="002D3611">
        <w:t xml:space="preserve">  If an open non-consolidated work order exists against the sales order line that was updated, existing “Reflect Changes” logic and validations will be called to handle the work order update.</w:t>
      </w:r>
    </w:p>
    <w:p w14:paraId="7D4E7ECC" w14:textId="1534E145" w:rsidR="00081C09" w:rsidRPr="00E26FF1" w:rsidRDefault="00081C09" w:rsidP="002D3611">
      <w:pPr>
        <w:ind w:left="720"/>
      </w:pPr>
      <w:r w:rsidRPr="00E26FF1">
        <w:t>3.</w:t>
      </w:r>
      <w:r w:rsidR="003023D6">
        <w:t xml:space="preserve"> </w:t>
      </w:r>
      <w:r w:rsidRPr="00E26FF1">
        <w:t>A modification to the App Integration MV import process to be able to get the data from the "Unified Work Order" database</w:t>
      </w:r>
      <w:r w:rsidR="002D3611">
        <w:t xml:space="preserve"> requires a location</w:t>
      </w:r>
      <w:r w:rsidRPr="00E26FF1">
        <w:t xml:space="preserve"> to specify the SQL server "Unified Work Order" database to connect to (this will be an alternative to the existing import method that reads from MicrovellumWorkOrder.sdf file).</w:t>
      </w:r>
      <w:r w:rsidR="002D3611">
        <w:t xml:space="preserve">  All logic that references the </w:t>
      </w:r>
      <w:r w:rsidR="002D3611" w:rsidRPr="00E26FF1">
        <w:t>MicrovellumWorkOrder.sdf</w:t>
      </w:r>
      <w:r w:rsidR="002D3611">
        <w:t xml:space="preserve"> will be bypassed.</w:t>
      </w:r>
    </w:p>
    <w:p w14:paraId="4763608E" w14:textId="7DDBCA1C" w:rsidR="00081C09" w:rsidRPr="00E26FF1" w:rsidRDefault="002D3611" w:rsidP="00081C09">
      <w:pPr>
        <w:ind w:left="720"/>
      </w:pPr>
      <w:r>
        <w:t xml:space="preserve">Since the data in the MV consolidated work order database is perpetual, the import requires the ability to </w:t>
      </w:r>
      <w:r w:rsidR="004E039A">
        <w:t>exclude ineligible batches from being loaded onto the import form.  A method to use that would probably be the most effective from an efficiency/speed perspective is to assign a value to a field in MV that designates a batch as being “Ready for Import”.</w:t>
      </w:r>
    </w:p>
    <w:p w14:paraId="4A7BF895" w14:textId="2A8EFCDB" w:rsidR="00081C09" w:rsidRPr="00E26FF1" w:rsidRDefault="00081C09" w:rsidP="00081C09">
      <w:pPr>
        <w:ind w:left="720"/>
      </w:pPr>
      <w:r w:rsidRPr="00E26FF1">
        <w:t xml:space="preserve">Also, because the process is going to be driven by the Work Order batch </w:t>
      </w:r>
      <w:r w:rsidR="00A668AA" w:rsidRPr="00E26FF1">
        <w:t>info</w:t>
      </w:r>
      <w:r w:rsidR="00A668AA">
        <w:t>rmation,</w:t>
      </w:r>
      <w:r w:rsidRPr="00E26FF1">
        <w:t xml:space="preserve"> we need to provide a way for the user to select the batches they want to process.  This is important since </w:t>
      </w:r>
      <w:r w:rsidR="00A668AA">
        <w:t>Hoff</w:t>
      </w:r>
      <w:r w:rsidRPr="00E26FF1">
        <w:t xml:space="preserve"> can optimize different materials for the same work order in different batches (note that the Batch is a higher level in </w:t>
      </w:r>
      <w:r w:rsidR="00A668AA">
        <w:t xml:space="preserve">the MV hierarchy in </w:t>
      </w:r>
      <w:r w:rsidRPr="00E26FF1">
        <w:t>relation to the Product).</w:t>
      </w:r>
    </w:p>
    <w:p w14:paraId="10FC5388" w14:textId="6AE4A470" w:rsidR="00081C09" w:rsidRPr="00E26FF1" w:rsidRDefault="00F924D2" w:rsidP="00081C09">
      <w:pPr>
        <w:ind w:left="720"/>
      </w:pPr>
      <w:r>
        <w:lastRenderedPageBreak/>
        <w:t>Logic to determine the batches that have been imported already and exclude these batches from the import form</w:t>
      </w:r>
      <w:r w:rsidR="001D34C7">
        <w:t xml:space="preserve"> will be required</w:t>
      </w:r>
      <w:r w:rsidR="00081C09" w:rsidRPr="00E26FF1">
        <w:t>.</w:t>
      </w:r>
      <w:r w:rsidR="001D34C7">
        <w:t xml:space="preserve">  Question:  When processing a re-import from MV, will a new batch be created or will an existing batch be updated and re-used. If the latter, the MV Import will require the ability to optionally load previously imported batches into the form for the purpose of re-importing one or more of these batches.</w:t>
      </w:r>
    </w:p>
    <w:p w14:paraId="089F27C3" w14:textId="560A4470" w:rsidR="00E26FF1" w:rsidRDefault="00E26FF1" w:rsidP="002960AD">
      <w:pPr>
        <w:rPr>
          <w:b/>
          <w:color w:val="44546A" w:themeColor="text2"/>
          <w:sz w:val="24"/>
          <w:u w:val="single"/>
        </w:rPr>
      </w:pPr>
    </w:p>
    <w:p w14:paraId="3AE04A1F" w14:textId="77AD7A54" w:rsidR="00FB52EA" w:rsidRDefault="00FB52EA" w:rsidP="005221D3">
      <w:pPr>
        <w:pStyle w:val="EURHeader1"/>
      </w:pPr>
      <w:r w:rsidRPr="002960AD">
        <w:t>Part I</w:t>
      </w:r>
      <w:r w:rsidR="00EF2971">
        <w:t>V</w:t>
      </w:r>
      <w:r w:rsidRPr="002960AD">
        <w:t xml:space="preserve"> – </w:t>
      </w:r>
      <w:r>
        <w:t>Change Order Details</w:t>
      </w:r>
    </w:p>
    <w:p w14:paraId="498860E0" w14:textId="1303AFB2"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78391C" w:rsidRPr="00CD7CF1" w14:paraId="513473F9" w14:textId="77777777" w:rsidTr="000820A5">
        <w:tc>
          <w:tcPr>
            <w:tcW w:w="805" w:type="dxa"/>
            <w:shd w:val="clear" w:color="auto" w:fill="E2EFD9" w:themeFill="accent6" w:themeFillTint="33"/>
          </w:tcPr>
          <w:p w14:paraId="0FF95482"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B2BBE9D"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083C8081"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141A84E5"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5869093A"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5093CD36" w14:textId="77777777" w:rsidR="00CD7CF1" w:rsidRPr="00CD7CF1" w:rsidRDefault="00CD7CF1" w:rsidP="00FB52EA">
            <w:pPr>
              <w:rPr>
                <w:color w:val="44546A" w:themeColor="text2"/>
              </w:rPr>
            </w:pPr>
            <w:r w:rsidRPr="00CD7CF1">
              <w:rPr>
                <w:color w:val="44546A" w:themeColor="text2"/>
              </w:rPr>
              <w:t>Release Status</w:t>
            </w:r>
          </w:p>
        </w:tc>
      </w:tr>
      <w:tr w:rsidR="0078391C" w14:paraId="645DCD3C" w14:textId="77777777" w:rsidTr="00CD7CF1">
        <w:tc>
          <w:tcPr>
            <w:tcW w:w="805" w:type="dxa"/>
          </w:tcPr>
          <w:p w14:paraId="6451EBC0" w14:textId="77777777" w:rsidR="00CD7CF1" w:rsidRDefault="00CD7CF1" w:rsidP="00FB52EA">
            <w:pPr>
              <w:rPr>
                <w:b/>
                <w:color w:val="44546A" w:themeColor="text2"/>
                <w:sz w:val="24"/>
                <w:u w:val="single"/>
              </w:rPr>
            </w:pPr>
          </w:p>
        </w:tc>
        <w:tc>
          <w:tcPr>
            <w:tcW w:w="2311" w:type="dxa"/>
          </w:tcPr>
          <w:p w14:paraId="35CE0BDA" w14:textId="77777777" w:rsidR="00CD7CF1" w:rsidRDefault="00CD7CF1" w:rsidP="0078391C">
            <w:pPr>
              <w:rPr>
                <w:b/>
                <w:color w:val="44546A" w:themeColor="text2"/>
                <w:sz w:val="24"/>
                <w:u w:val="single"/>
              </w:rPr>
            </w:pPr>
          </w:p>
        </w:tc>
        <w:tc>
          <w:tcPr>
            <w:tcW w:w="1558" w:type="dxa"/>
          </w:tcPr>
          <w:p w14:paraId="3CA981A3" w14:textId="77777777" w:rsidR="00CD7CF1" w:rsidRDefault="00CD7CF1" w:rsidP="00FB52EA">
            <w:pPr>
              <w:rPr>
                <w:b/>
                <w:color w:val="44546A" w:themeColor="text2"/>
                <w:sz w:val="24"/>
                <w:u w:val="single"/>
              </w:rPr>
            </w:pPr>
          </w:p>
        </w:tc>
        <w:tc>
          <w:tcPr>
            <w:tcW w:w="2243" w:type="dxa"/>
          </w:tcPr>
          <w:p w14:paraId="4DDF2314" w14:textId="77777777" w:rsidR="00CD7CF1" w:rsidRDefault="00CD7CF1" w:rsidP="00FB52EA">
            <w:pPr>
              <w:rPr>
                <w:b/>
                <w:color w:val="44546A" w:themeColor="text2"/>
                <w:sz w:val="24"/>
                <w:u w:val="single"/>
              </w:rPr>
            </w:pPr>
          </w:p>
        </w:tc>
        <w:tc>
          <w:tcPr>
            <w:tcW w:w="908" w:type="dxa"/>
          </w:tcPr>
          <w:p w14:paraId="0451A071" w14:textId="77777777" w:rsidR="00CD7CF1" w:rsidRDefault="00CD7CF1" w:rsidP="00FB52EA">
            <w:pPr>
              <w:rPr>
                <w:b/>
                <w:color w:val="44546A" w:themeColor="text2"/>
                <w:sz w:val="24"/>
                <w:u w:val="single"/>
              </w:rPr>
            </w:pPr>
          </w:p>
        </w:tc>
        <w:tc>
          <w:tcPr>
            <w:tcW w:w="1525" w:type="dxa"/>
          </w:tcPr>
          <w:p w14:paraId="4A84D149" w14:textId="77777777" w:rsidR="00CD7CF1" w:rsidRDefault="00CD7CF1" w:rsidP="00FB52EA">
            <w:pPr>
              <w:rPr>
                <w:b/>
                <w:color w:val="44546A" w:themeColor="text2"/>
                <w:sz w:val="24"/>
                <w:u w:val="single"/>
              </w:rPr>
            </w:pPr>
          </w:p>
        </w:tc>
      </w:tr>
      <w:tr w:rsidR="0078391C" w14:paraId="0FB7B0DF" w14:textId="77777777" w:rsidTr="00CD7CF1">
        <w:tc>
          <w:tcPr>
            <w:tcW w:w="805" w:type="dxa"/>
          </w:tcPr>
          <w:p w14:paraId="7D977054" w14:textId="77777777" w:rsidR="00CD7CF1" w:rsidRDefault="00CD7CF1" w:rsidP="00FB52EA">
            <w:pPr>
              <w:rPr>
                <w:b/>
                <w:color w:val="44546A" w:themeColor="text2"/>
                <w:sz w:val="24"/>
                <w:u w:val="single"/>
              </w:rPr>
            </w:pPr>
          </w:p>
        </w:tc>
        <w:tc>
          <w:tcPr>
            <w:tcW w:w="2311" w:type="dxa"/>
          </w:tcPr>
          <w:p w14:paraId="35BD382F" w14:textId="77777777" w:rsidR="00CD7CF1" w:rsidRDefault="00CD7CF1" w:rsidP="00FB52EA">
            <w:pPr>
              <w:rPr>
                <w:b/>
                <w:color w:val="44546A" w:themeColor="text2"/>
                <w:sz w:val="24"/>
                <w:u w:val="single"/>
              </w:rPr>
            </w:pPr>
          </w:p>
        </w:tc>
        <w:tc>
          <w:tcPr>
            <w:tcW w:w="1558" w:type="dxa"/>
          </w:tcPr>
          <w:p w14:paraId="37212BAE" w14:textId="77777777" w:rsidR="00CD7CF1" w:rsidRDefault="00CD7CF1" w:rsidP="00FB52EA">
            <w:pPr>
              <w:rPr>
                <w:b/>
                <w:color w:val="44546A" w:themeColor="text2"/>
                <w:sz w:val="24"/>
                <w:u w:val="single"/>
              </w:rPr>
            </w:pPr>
          </w:p>
        </w:tc>
        <w:tc>
          <w:tcPr>
            <w:tcW w:w="2243" w:type="dxa"/>
          </w:tcPr>
          <w:p w14:paraId="0E958C6E" w14:textId="77777777" w:rsidR="00CD7CF1" w:rsidRDefault="00CD7CF1" w:rsidP="00FB52EA">
            <w:pPr>
              <w:rPr>
                <w:b/>
                <w:color w:val="44546A" w:themeColor="text2"/>
                <w:sz w:val="24"/>
                <w:u w:val="single"/>
              </w:rPr>
            </w:pPr>
          </w:p>
        </w:tc>
        <w:tc>
          <w:tcPr>
            <w:tcW w:w="908" w:type="dxa"/>
          </w:tcPr>
          <w:p w14:paraId="1A38FFC0" w14:textId="77777777" w:rsidR="00CD7CF1" w:rsidRDefault="00CD7CF1" w:rsidP="00FB52EA">
            <w:pPr>
              <w:rPr>
                <w:b/>
                <w:color w:val="44546A" w:themeColor="text2"/>
                <w:sz w:val="24"/>
                <w:u w:val="single"/>
              </w:rPr>
            </w:pPr>
          </w:p>
        </w:tc>
        <w:tc>
          <w:tcPr>
            <w:tcW w:w="1525" w:type="dxa"/>
          </w:tcPr>
          <w:p w14:paraId="17B82D89" w14:textId="77777777" w:rsidR="00CD7CF1" w:rsidRDefault="00CD7CF1" w:rsidP="00FB52EA">
            <w:pPr>
              <w:rPr>
                <w:b/>
                <w:color w:val="44546A" w:themeColor="text2"/>
                <w:sz w:val="24"/>
                <w:u w:val="single"/>
              </w:rPr>
            </w:pPr>
          </w:p>
        </w:tc>
      </w:tr>
      <w:tr w:rsidR="0078391C" w14:paraId="02A2D034" w14:textId="77777777" w:rsidTr="00CD7CF1">
        <w:tc>
          <w:tcPr>
            <w:tcW w:w="805" w:type="dxa"/>
          </w:tcPr>
          <w:p w14:paraId="15091529" w14:textId="77777777" w:rsidR="00CD7CF1" w:rsidRDefault="00CD7CF1" w:rsidP="00FB52EA">
            <w:pPr>
              <w:rPr>
                <w:b/>
                <w:color w:val="44546A" w:themeColor="text2"/>
                <w:sz w:val="24"/>
                <w:u w:val="single"/>
              </w:rPr>
            </w:pPr>
          </w:p>
        </w:tc>
        <w:tc>
          <w:tcPr>
            <w:tcW w:w="2311" w:type="dxa"/>
          </w:tcPr>
          <w:p w14:paraId="187D7793" w14:textId="77777777" w:rsidR="00CD7CF1" w:rsidRDefault="00CD7CF1" w:rsidP="00FB52EA">
            <w:pPr>
              <w:rPr>
                <w:b/>
                <w:color w:val="44546A" w:themeColor="text2"/>
                <w:sz w:val="24"/>
                <w:u w:val="single"/>
              </w:rPr>
            </w:pPr>
          </w:p>
        </w:tc>
        <w:tc>
          <w:tcPr>
            <w:tcW w:w="1558" w:type="dxa"/>
          </w:tcPr>
          <w:p w14:paraId="2061064A" w14:textId="77777777" w:rsidR="00CD7CF1" w:rsidRDefault="00CD7CF1" w:rsidP="00FB52EA">
            <w:pPr>
              <w:rPr>
                <w:b/>
                <w:color w:val="44546A" w:themeColor="text2"/>
                <w:sz w:val="24"/>
                <w:u w:val="single"/>
              </w:rPr>
            </w:pPr>
          </w:p>
        </w:tc>
        <w:tc>
          <w:tcPr>
            <w:tcW w:w="2243" w:type="dxa"/>
          </w:tcPr>
          <w:p w14:paraId="453B0E16" w14:textId="77777777" w:rsidR="00CD7CF1" w:rsidRDefault="00CD7CF1" w:rsidP="00FB52EA">
            <w:pPr>
              <w:rPr>
                <w:b/>
                <w:color w:val="44546A" w:themeColor="text2"/>
                <w:sz w:val="24"/>
                <w:u w:val="single"/>
              </w:rPr>
            </w:pPr>
          </w:p>
        </w:tc>
        <w:tc>
          <w:tcPr>
            <w:tcW w:w="908" w:type="dxa"/>
          </w:tcPr>
          <w:p w14:paraId="05984D98" w14:textId="77777777" w:rsidR="00CD7CF1" w:rsidRDefault="00CD7CF1" w:rsidP="00FB52EA">
            <w:pPr>
              <w:rPr>
                <w:b/>
                <w:color w:val="44546A" w:themeColor="text2"/>
                <w:sz w:val="24"/>
                <w:u w:val="single"/>
              </w:rPr>
            </w:pPr>
          </w:p>
        </w:tc>
        <w:tc>
          <w:tcPr>
            <w:tcW w:w="1525" w:type="dxa"/>
          </w:tcPr>
          <w:p w14:paraId="3EE56D67" w14:textId="77777777" w:rsidR="00CD7CF1" w:rsidRDefault="00CD7CF1" w:rsidP="00FB52EA">
            <w:pPr>
              <w:rPr>
                <w:b/>
                <w:color w:val="44546A" w:themeColor="text2"/>
                <w:sz w:val="24"/>
                <w:u w:val="single"/>
              </w:rPr>
            </w:pPr>
          </w:p>
        </w:tc>
      </w:tr>
    </w:tbl>
    <w:p w14:paraId="3B1A0ED1" w14:textId="77777777" w:rsidR="00FB52EA" w:rsidRPr="002960AD" w:rsidRDefault="00FB52EA" w:rsidP="002960AD">
      <w:pPr>
        <w:rPr>
          <w:b/>
          <w:color w:val="44546A" w:themeColor="text2"/>
          <w:sz w:val="24"/>
          <w:u w:val="single"/>
        </w:rPr>
      </w:pPr>
    </w:p>
    <w:sectPr w:rsidR="00FB52EA" w:rsidRPr="002960A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3816B" w14:textId="77777777" w:rsidR="005658D2" w:rsidRDefault="005658D2" w:rsidP="00BA4206">
      <w:pPr>
        <w:spacing w:after="0" w:line="240" w:lineRule="auto"/>
      </w:pPr>
      <w:r>
        <w:separator/>
      </w:r>
    </w:p>
  </w:endnote>
  <w:endnote w:type="continuationSeparator" w:id="0">
    <w:p w14:paraId="051FD624" w14:textId="77777777" w:rsidR="005658D2" w:rsidRDefault="005658D2"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9A88"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97411B"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3335D" w14:textId="38508412"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D64B9E" w:rsidRPr="00D64B9E">
      <w:rPr>
        <w:bCs/>
        <w:noProof/>
        <w:color w:val="44546A" w:themeColor="text2"/>
      </w:rPr>
      <w:t>EUR –</w:t>
    </w:r>
    <w:r w:rsidR="00D64B9E">
      <w:rPr>
        <w:b/>
        <w:noProof/>
        <w:color w:val="44546A" w:themeColor="text2"/>
      </w:rPr>
      <w:t xml:space="preserve"> MV Consolidated Work Order Import – I2206272</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1F665B91"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A567"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4FFD18D7" w14:textId="3C350313"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005E5192">
      <w:rPr>
        <w:color w:val="44546A" w:themeColor="text2"/>
      </w:rPr>
      <w:t xml:space="preserve"> Shawn Lovell</w:t>
    </w:r>
    <w:r w:rsidRPr="001A2829">
      <w:rPr>
        <w:color w:val="44546A" w:themeColor="text2"/>
      </w:rPr>
      <w:tab/>
    </w:r>
  </w:p>
  <w:p w14:paraId="3BAEC154" w14:textId="2DEE3B24"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5E5192">
      <w:rPr>
        <w:noProof/>
        <w:color w:val="44546A" w:themeColor="text2"/>
      </w:rPr>
      <w:t>February 6,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DB3AA" w14:textId="77777777" w:rsidR="005658D2" w:rsidRDefault="005658D2" w:rsidP="00BA4206">
      <w:pPr>
        <w:spacing w:after="0" w:line="240" w:lineRule="auto"/>
      </w:pPr>
      <w:r>
        <w:separator/>
      </w:r>
    </w:p>
  </w:footnote>
  <w:footnote w:type="continuationSeparator" w:id="0">
    <w:p w14:paraId="707FE020" w14:textId="77777777" w:rsidR="005658D2" w:rsidRDefault="005658D2"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48816D35"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28476A64"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3E68" w14:textId="77777777" w:rsidR="00705FD7" w:rsidRDefault="00705FD7" w:rsidP="00705FD7">
    <w:pPr>
      <w:pStyle w:val="Header"/>
      <w:jc w:val="center"/>
    </w:pPr>
    <w:r>
      <w:rPr>
        <w:noProof/>
      </w:rPr>
      <w:drawing>
        <wp:inline distT="0" distB="0" distL="0" distR="0" wp14:anchorId="7C610F1D" wp14:editId="328DBE1A">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3475" w14:textId="77777777" w:rsidR="00BA4206" w:rsidRDefault="00BA4206" w:rsidP="00BA4206">
    <w:pPr>
      <w:pStyle w:val="Header"/>
      <w:jc w:val="center"/>
    </w:pPr>
    <w:r>
      <w:rPr>
        <w:noProof/>
      </w:rPr>
      <w:drawing>
        <wp:inline distT="0" distB="0" distL="0" distR="0" wp14:anchorId="02C2BAF3" wp14:editId="038AA50B">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5D8A3602"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AE2874"/>
    <w:multiLevelType w:val="hybridMultilevel"/>
    <w:tmpl w:val="7F1E2004"/>
    <w:lvl w:ilvl="0" w:tplc="1458D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2906AC"/>
    <w:multiLevelType w:val="hybridMultilevel"/>
    <w:tmpl w:val="25C8BB7E"/>
    <w:lvl w:ilvl="0" w:tplc="C054E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8960EC1"/>
    <w:multiLevelType w:val="hybridMultilevel"/>
    <w:tmpl w:val="B90801E0"/>
    <w:lvl w:ilvl="0" w:tplc="1EFC2A2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6628699">
    <w:abstractNumId w:val="1"/>
  </w:num>
  <w:num w:numId="2" w16cid:durableId="144049583">
    <w:abstractNumId w:val="4"/>
  </w:num>
  <w:num w:numId="3" w16cid:durableId="618608328">
    <w:abstractNumId w:val="9"/>
  </w:num>
  <w:num w:numId="4" w16cid:durableId="1825312029">
    <w:abstractNumId w:val="5"/>
  </w:num>
  <w:num w:numId="5" w16cid:durableId="1858960170">
    <w:abstractNumId w:val="6"/>
  </w:num>
  <w:num w:numId="6" w16cid:durableId="249851008">
    <w:abstractNumId w:val="7"/>
  </w:num>
  <w:num w:numId="7" w16cid:durableId="1906136298">
    <w:abstractNumId w:val="11"/>
  </w:num>
  <w:num w:numId="8" w16cid:durableId="1961296296">
    <w:abstractNumId w:val="0"/>
  </w:num>
  <w:num w:numId="9" w16cid:durableId="1767731706">
    <w:abstractNumId w:val="8"/>
  </w:num>
  <w:num w:numId="10" w16cid:durableId="134105306">
    <w:abstractNumId w:val="10"/>
  </w:num>
  <w:num w:numId="11" w16cid:durableId="31077304">
    <w:abstractNumId w:val="3"/>
  </w:num>
  <w:num w:numId="12" w16cid:durableId="1823156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59"/>
    <w:rsid w:val="00005DE0"/>
    <w:rsid w:val="000258AB"/>
    <w:rsid w:val="0003711C"/>
    <w:rsid w:val="00043155"/>
    <w:rsid w:val="00050794"/>
    <w:rsid w:val="000819C5"/>
    <w:rsid w:val="00081C09"/>
    <w:rsid w:val="000820A5"/>
    <w:rsid w:val="00082E9C"/>
    <w:rsid w:val="0008784A"/>
    <w:rsid w:val="0009538C"/>
    <w:rsid w:val="000D1DDE"/>
    <w:rsid w:val="000E1BEF"/>
    <w:rsid w:val="000F11E0"/>
    <w:rsid w:val="00107D67"/>
    <w:rsid w:val="0011523A"/>
    <w:rsid w:val="00124DE7"/>
    <w:rsid w:val="001302DD"/>
    <w:rsid w:val="00134CAF"/>
    <w:rsid w:val="00155A57"/>
    <w:rsid w:val="00172A9F"/>
    <w:rsid w:val="0018177B"/>
    <w:rsid w:val="001842CD"/>
    <w:rsid w:val="001A2829"/>
    <w:rsid w:val="001A5885"/>
    <w:rsid w:val="001C6F00"/>
    <w:rsid w:val="001D34C7"/>
    <w:rsid w:val="001E1C89"/>
    <w:rsid w:val="00213994"/>
    <w:rsid w:val="002241AC"/>
    <w:rsid w:val="002402A5"/>
    <w:rsid w:val="00275A79"/>
    <w:rsid w:val="002767FD"/>
    <w:rsid w:val="00281572"/>
    <w:rsid w:val="00286BF0"/>
    <w:rsid w:val="002960AD"/>
    <w:rsid w:val="002A20C0"/>
    <w:rsid w:val="002A51D5"/>
    <w:rsid w:val="002A73B5"/>
    <w:rsid w:val="002B0BF3"/>
    <w:rsid w:val="002B0E04"/>
    <w:rsid w:val="002B5F0E"/>
    <w:rsid w:val="002C7F0C"/>
    <w:rsid w:val="002D3611"/>
    <w:rsid w:val="002D6E62"/>
    <w:rsid w:val="002E7516"/>
    <w:rsid w:val="003023D6"/>
    <w:rsid w:val="00333573"/>
    <w:rsid w:val="0033715C"/>
    <w:rsid w:val="003401EF"/>
    <w:rsid w:val="003740D7"/>
    <w:rsid w:val="00392ED9"/>
    <w:rsid w:val="0039749F"/>
    <w:rsid w:val="003F4F51"/>
    <w:rsid w:val="003F64DA"/>
    <w:rsid w:val="003F72DC"/>
    <w:rsid w:val="00407C99"/>
    <w:rsid w:val="004121C6"/>
    <w:rsid w:val="00424853"/>
    <w:rsid w:val="0043017E"/>
    <w:rsid w:val="004532A8"/>
    <w:rsid w:val="00471669"/>
    <w:rsid w:val="004A31DD"/>
    <w:rsid w:val="004B0430"/>
    <w:rsid w:val="004D66A3"/>
    <w:rsid w:val="004E039A"/>
    <w:rsid w:val="004E3037"/>
    <w:rsid w:val="004E4111"/>
    <w:rsid w:val="00507CC3"/>
    <w:rsid w:val="005118CD"/>
    <w:rsid w:val="005155AD"/>
    <w:rsid w:val="00516EBB"/>
    <w:rsid w:val="005221D3"/>
    <w:rsid w:val="005236A5"/>
    <w:rsid w:val="00524203"/>
    <w:rsid w:val="00542B32"/>
    <w:rsid w:val="00551874"/>
    <w:rsid w:val="005658D2"/>
    <w:rsid w:val="00571F85"/>
    <w:rsid w:val="005823B9"/>
    <w:rsid w:val="00585B20"/>
    <w:rsid w:val="005865EA"/>
    <w:rsid w:val="005D31F3"/>
    <w:rsid w:val="005D5A68"/>
    <w:rsid w:val="005D60F7"/>
    <w:rsid w:val="005D6A8B"/>
    <w:rsid w:val="005E5192"/>
    <w:rsid w:val="00624946"/>
    <w:rsid w:val="006261E9"/>
    <w:rsid w:val="00635ABA"/>
    <w:rsid w:val="00671E85"/>
    <w:rsid w:val="00680D53"/>
    <w:rsid w:val="0069107D"/>
    <w:rsid w:val="00694A3E"/>
    <w:rsid w:val="00695DB1"/>
    <w:rsid w:val="006B63B7"/>
    <w:rsid w:val="006C3582"/>
    <w:rsid w:val="00705B22"/>
    <w:rsid w:val="00705FD7"/>
    <w:rsid w:val="00717A14"/>
    <w:rsid w:val="00720D81"/>
    <w:rsid w:val="007259D4"/>
    <w:rsid w:val="00731BF2"/>
    <w:rsid w:val="00735C85"/>
    <w:rsid w:val="00742700"/>
    <w:rsid w:val="00753F83"/>
    <w:rsid w:val="00757FED"/>
    <w:rsid w:val="007607CD"/>
    <w:rsid w:val="0076539B"/>
    <w:rsid w:val="00770759"/>
    <w:rsid w:val="007731BA"/>
    <w:rsid w:val="0078391C"/>
    <w:rsid w:val="00793990"/>
    <w:rsid w:val="007B1029"/>
    <w:rsid w:val="007B17A9"/>
    <w:rsid w:val="007B4053"/>
    <w:rsid w:val="007C329D"/>
    <w:rsid w:val="007C4E7B"/>
    <w:rsid w:val="007D2417"/>
    <w:rsid w:val="00803C37"/>
    <w:rsid w:val="00815674"/>
    <w:rsid w:val="008201FB"/>
    <w:rsid w:val="00823FAA"/>
    <w:rsid w:val="0084041B"/>
    <w:rsid w:val="00863F87"/>
    <w:rsid w:val="008645D5"/>
    <w:rsid w:val="00873323"/>
    <w:rsid w:val="00877878"/>
    <w:rsid w:val="0089005A"/>
    <w:rsid w:val="008A5654"/>
    <w:rsid w:val="008C3888"/>
    <w:rsid w:val="008D0233"/>
    <w:rsid w:val="00914DB2"/>
    <w:rsid w:val="009471D3"/>
    <w:rsid w:val="00950E70"/>
    <w:rsid w:val="009561BB"/>
    <w:rsid w:val="00960D21"/>
    <w:rsid w:val="00965C4F"/>
    <w:rsid w:val="0098206C"/>
    <w:rsid w:val="009832F4"/>
    <w:rsid w:val="0098537D"/>
    <w:rsid w:val="009C7D76"/>
    <w:rsid w:val="009D338B"/>
    <w:rsid w:val="009D6119"/>
    <w:rsid w:val="009E4BDF"/>
    <w:rsid w:val="00A00B96"/>
    <w:rsid w:val="00A133E7"/>
    <w:rsid w:val="00A2735F"/>
    <w:rsid w:val="00A307D5"/>
    <w:rsid w:val="00A3341A"/>
    <w:rsid w:val="00A3736B"/>
    <w:rsid w:val="00A409F5"/>
    <w:rsid w:val="00A50945"/>
    <w:rsid w:val="00A52D24"/>
    <w:rsid w:val="00A57DE9"/>
    <w:rsid w:val="00A63310"/>
    <w:rsid w:val="00A65F66"/>
    <w:rsid w:val="00A668AA"/>
    <w:rsid w:val="00A66C02"/>
    <w:rsid w:val="00A737B1"/>
    <w:rsid w:val="00A76EA2"/>
    <w:rsid w:val="00A83F27"/>
    <w:rsid w:val="00AB0185"/>
    <w:rsid w:val="00AB61F0"/>
    <w:rsid w:val="00AD705E"/>
    <w:rsid w:val="00B114BE"/>
    <w:rsid w:val="00B20C66"/>
    <w:rsid w:val="00B30012"/>
    <w:rsid w:val="00B33529"/>
    <w:rsid w:val="00B33FF1"/>
    <w:rsid w:val="00B35FA6"/>
    <w:rsid w:val="00B524CF"/>
    <w:rsid w:val="00B5633E"/>
    <w:rsid w:val="00B67439"/>
    <w:rsid w:val="00B70B5D"/>
    <w:rsid w:val="00B912C1"/>
    <w:rsid w:val="00B922E2"/>
    <w:rsid w:val="00BA4206"/>
    <w:rsid w:val="00BA7237"/>
    <w:rsid w:val="00BB4AFB"/>
    <w:rsid w:val="00BC51F4"/>
    <w:rsid w:val="00BE52A2"/>
    <w:rsid w:val="00BE7718"/>
    <w:rsid w:val="00BF59B9"/>
    <w:rsid w:val="00C00204"/>
    <w:rsid w:val="00C2744E"/>
    <w:rsid w:val="00C27673"/>
    <w:rsid w:val="00C35C02"/>
    <w:rsid w:val="00C445E0"/>
    <w:rsid w:val="00C52AB6"/>
    <w:rsid w:val="00C67A46"/>
    <w:rsid w:val="00C7258B"/>
    <w:rsid w:val="00C856F4"/>
    <w:rsid w:val="00C8735C"/>
    <w:rsid w:val="00CB222F"/>
    <w:rsid w:val="00CB600F"/>
    <w:rsid w:val="00CB7C44"/>
    <w:rsid w:val="00CD7CF1"/>
    <w:rsid w:val="00D0254D"/>
    <w:rsid w:val="00D259F3"/>
    <w:rsid w:val="00D32AC0"/>
    <w:rsid w:val="00D342F6"/>
    <w:rsid w:val="00D358FE"/>
    <w:rsid w:val="00D46ABE"/>
    <w:rsid w:val="00D55B12"/>
    <w:rsid w:val="00D64B9E"/>
    <w:rsid w:val="00D71C2F"/>
    <w:rsid w:val="00D76AC5"/>
    <w:rsid w:val="00DD4823"/>
    <w:rsid w:val="00DF47C3"/>
    <w:rsid w:val="00E0484F"/>
    <w:rsid w:val="00E060BE"/>
    <w:rsid w:val="00E26FF1"/>
    <w:rsid w:val="00E44766"/>
    <w:rsid w:val="00E70DB6"/>
    <w:rsid w:val="00E75387"/>
    <w:rsid w:val="00E91E9D"/>
    <w:rsid w:val="00E97747"/>
    <w:rsid w:val="00EA3288"/>
    <w:rsid w:val="00ED3A21"/>
    <w:rsid w:val="00ED430C"/>
    <w:rsid w:val="00ED76B2"/>
    <w:rsid w:val="00EF2971"/>
    <w:rsid w:val="00F1219B"/>
    <w:rsid w:val="00F1475C"/>
    <w:rsid w:val="00F14A78"/>
    <w:rsid w:val="00F338C9"/>
    <w:rsid w:val="00F364E4"/>
    <w:rsid w:val="00F43703"/>
    <w:rsid w:val="00F50F11"/>
    <w:rsid w:val="00F66E49"/>
    <w:rsid w:val="00F91C0D"/>
    <w:rsid w:val="00F9234D"/>
    <w:rsid w:val="00F924D2"/>
    <w:rsid w:val="00FB52EA"/>
    <w:rsid w:val="00FC600E"/>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F90A"/>
  <w15:docId w15:val="{BC5153D4-5217-4569-B969-BA1A26E5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 Title.dotx</Template>
  <TotalTime>91</TotalTime>
  <Pages>4</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Shawn Lovell</cp:lastModifiedBy>
  <cp:revision>16</cp:revision>
  <dcterms:created xsi:type="dcterms:W3CDTF">2022-08-12T14:13:00Z</dcterms:created>
  <dcterms:modified xsi:type="dcterms:W3CDTF">2023-02-06T19:51:00Z</dcterms:modified>
</cp:coreProperties>
</file>