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bookmarkStart w:id="0" w:name="_GoBack"/>
      <w:r w:rsidRPr="00CB2AFF">
        <w:rPr>
          <w:rFonts w:ascii="Segoe UI" w:hAnsi="Segoe UI" w:cs="Segoe UI"/>
          <w:sz w:val="21"/>
          <w:szCs w:val="21"/>
        </w:rPr>
        <w:drawing>
          <wp:inline distT="0" distB="0" distL="0" distR="0" wp14:anchorId="61D35006" wp14:editId="02B1E9DF">
            <wp:extent cx="5943600" cy="3736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Segoe UI" w:hAnsi="Segoe UI" w:cs="Segoe UI"/>
          <w:sz w:val="21"/>
          <w:szCs w:val="21"/>
        </w:rPr>
        <w:t>QuickBooks Message Returned:</w:t>
      </w:r>
    </w:p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&lt;QBXML&gt;&lt;</w:t>
      </w:r>
      <w:proofErr w:type="spellStart"/>
      <w:r>
        <w:rPr>
          <w:rFonts w:ascii="Segoe UI" w:hAnsi="Segoe UI" w:cs="Segoe UI"/>
          <w:sz w:val="21"/>
          <w:szCs w:val="21"/>
        </w:rPr>
        <w:t>QBXMLMsgsRs</w:t>
      </w:r>
      <w:proofErr w:type="spellEnd"/>
      <w:r>
        <w:rPr>
          <w:rFonts w:ascii="Segoe UI" w:hAnsi="Segoe UI" w:cs="Segoe UI"/>
          <w:sz w:val="21"/>
          <w:szCs w:val="21"/>
        </w:rPr>
        <w:t>&gt;&lt;</w:t>
      </w:r>
      <w:proofErr w:type="spellStart"/>
      <w:r>
        <w:rPr>
          <w:rFonts w:ascii="Segoe UI" w:hAnsi="Segoe UI" w:cs="Segoe UI"/>
          <w:sz w:val="21"/>
          <w:szCs w:val="21"/>
        </w:rPr>
        <w:t>InvoiceAddRq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requestID</w:t>
      </w:r>
      <w:proofErr w:type="spellEnd"/>
      <w:r>
        <w:rPr>
          <w:rFonts w:ascii="Segoe UI" w:hAnsi="Segoe UI" w:cs="Segoe UI"/>
          <w:sz w:val="21"/>
          <w:szCs w:val="21"/>
        </w:rPr>
        <w:t xml:space="preserve"> = "2" </w:t>
      </w:r>
      <w:proofErr w:type="spellStart"/>
      <w:r>
        <w:rPr>
          <w:rFonts w:ascii="Segoe UI" w:hAnsi="Segoe UI" w:cs="Segoe UI"/>
          <w:sz w:val="21"/>
          <w:szCs w:val="21"/>
        </w:rPr>
        <w:t>statusCode</w:t>
      </w:r>
      <w:proofErr w:type="spellEnd"/>
      <w:r>
        <w:rPr>
          <w:rFonts w:ascii="Segoe UI" w:hAnsi="Segoe UI" w:cs="Segoe UI"/>
          <w:sz w:val="21"/>
          <w:szCs w:val="21"/>
        </w:rPr>
        <w:t xml:space="preserve"> = "-1" </w:t>
      </w:r>
      <w:proofErr w:type="spellStart"/>
      <w:r>
        <w:rPr>
          <w:rFonts w:ascii="Segoe UI" w:hAnsi="Segoe UI" w:cs="Segoe UI"/>
          <w:sz w:val="21"/>
          <w:szCs w:val="21"/>
        </w:rPr>
        <w:t>statusSeverity</w:t>
      </w:r>
      <w:proofErr w:type="spellEnd"/>
      <w:r>
        <w:rPr>
          <w:rFonts w:ascii="Segoe UI" w:hAnsi="Segoe UI" w:cs="Segoe UI"/>
          <w:sz w:val="21"/>
          <w:szCs w:val="21"/>
        </w:rPr>
        <w:t xml:space="preserve">="Info" </w:t>
      </w:r>
      <w:proofErr w:type="spellStart"/>
      <w:r>
        <w:rPr>
          <w:rFonts w:ascii="Segoe UI" w:hAnsi="Segoe UI" w:cs="Segoe UI"/>
          <w:sz w:val="21"/>
          <w:szCs w:val="21"/>
        </w:rPr>
        <w:t>statusMessage</w:t>
      </w:r>
      <w:proofErr w:type="spellEnd"/>
      <w:r>
        <w:rPr>
          <w:rFonts w:ascii="Segoe UI" w:hAnsi="Segoe UI" w:cs="Segoe UI"/>
          <w:sz w:val="21"/>
          <w:szCs w:val="21"/>
        </w:rPr>
        <w:t>="Object reference not set to an instance of an object."&gt;</w:t>
      </w:r>
    </w:p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&lt;/</w:t>
      </w:r>
      <w:proofErr w:type="spellStart"/>
      <w:r>
        <w:rPr>
          <w:rFonts w:ascii="Segoe UI" w:hAnsi="Segoe UI" w:cs="Segoe UI"/>
          <w:sz w:val="21"/>
          <w:szCs w:val="21"/>
        </w:rPr>
        <w:t>InvoiceAddRq</w:t>
      </w:r>
      <w:proofErr w:type="spellEnd"/>
      <w:r>
        <w:rPr>
          <w:rFonts w:ascii="Segoe UI" w:hAnsi="Segoe UI" w:cs="Segoe UI"/>
          <w:sz w:val="21"/>
          <w:szCs w:val="21"/>
        </w:rPr>
        <w:t>&gt;&lt;/</w:t>
      </w:r>
      <w:proofErr w:type="spellStart"/>
      <w:r>
        <w:rPr>
          <w:rFonts w:ascii="Segoe UI" w:hAnsi="Segoe UI" w:cs="Segoe UI"/>
          <w:sz w:val="21"/>
          <w:szCs w:val="21"/>
        </w:rPr>
        <w:t>QBXMLMsgsRs</w:t>
      </w:r>
      <w:proofErr w:type="spellEnd"/>
      <w:r>
        <w:rPr>
          <w:rFonts w:ascii="Segoe UI" w:hAnsi="Segoe UI" w:cs="Segoe UI"/>
          <w:sz w:val="21"/>
          <w:szCs w:val="21"/>
        </w:rPr>
        <w:t>&gt;&lt;/QBXML&gt;</w:t>
      </w:r>
      <w:r>
        <w:rPr>
          <w:rFonts w:ascii="Segoe UI" w:hAnsi="Segoe UI" w:cs="Segoe UI"/>
          <w:sz w:val="21"/>
          <w:szCs w:val="21"/>
        </w:rPr>
        <w:br/>
        <w:t>Requester XML</w:t>
      </w:r>
    </w:p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ED368E" w:rsidRDefault="00ED368E" w:rsidP="00ED368E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&lt;?xml version="1.0"?&gt; &lt;?</w:t>
      </w:r>
      <w:proofErr w:type="spellStart"/>
      <w:r>
        <w:rPr>
          <w:rFonts w:ascii="Segoe UI" w:hAnsi="Segoe UI" w:cs="Segoe UI"/>
          <w:sz w:val="21"/>
          <w:szCs w:val="21"/>
        </w:rPr>
        <w:t>qbxml</w:t>
      </w:r>
      <w:proofErr w:type="spellEnd"/>
      <w:r>
        <w:rPr>
          <w:rFonts w:ascii="Segoe UI" w:hAnsi="Segoe UI" w:cs="Segoe UI"/>
          <w:sz w:val="21"/>
          <w:szCs w:val="21"/>
        </w:rPr>
        <w:t xml:space="preserve"> version=""?&gt; &lt;QBXML&gt; &lt;</w:t>
      </w:r>
      <w:proofErr w:type="spellStart"/>
      <w:r>
        <w:rPr>
          <w:rFonts w:ascii="Segoe UI" w:hAnsi="Segoe UI" w:cs="Segoe UI"/>
          <w:sz w:val="21"/>
          <w:szCs w:val="21"/>
        </w:rPr>
        <w:t>QBXMLMsgsRq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onError</w:t>
      </w:r>
      <w:proofErr w:type="spellEnd"/>
      <w:r>
        <w:rPr>
          <w:rFonts w:ascii="Segoe UI" w:hAnsi="Segoe UI" w:cs="Segoe UI"/>
          <w:sz w:val="21"/>
          <w:szCs w:val="21"/>
        </w:rPr>
        <w:t xml:space="preserve"> = "</w:t>
      </w:r>
      <w:proofErr w:type="spellStart"/>
      <w:r>
        <w:rPr>
          <w:rFonts w:ascii="Segoe UI" w:hAnsi="Segoe UI" w:cs="Segoe UI"/>
          <w:sz w:val="21"/>
          <w:szCs w:val="21"/>
        </w:rPr>
        <w:t>continueOnError</w:t>
      </w:r>
      <w:proofErr w:type="spellEnd"/>
      <w:r>
        <w:rPr>
          <w:rFonts w:ascii="Segoe UI" w:hAnsi="Segoe UI" w:cs="Segoe UI"/>
          <w:sz w:val="21"/>
          <w:szCs w:val="21"/>
        </w:rPr>
        <w:t>"&gt; &lt;</w:t>
      </w:r>
      <w:proofErr w:type="spellStart"/>
      <w:r>
        <w:rPr>
          <w:rFonts w:ascii="Segoe UI" w:hAnsi="Segoe UI" w:cs="Segoe UI"/>
          <w:sz w:val="21"/>
          <w:szCs w:val="21"/>
        </w:rPr>
        <w:t>InvoiceAddRq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requestID</w:t>
      </w:r>
      <w:proofErr w:type="spellEnd"/>
      <w:r>
        <w:rPr>
          <w:rFonts w:ascii="Segoe UI" w:hAnsi="Segoe UI" w:cs="Segoe UI"/>
          <w:sz w:val="21"/>
          <w:szCs w:val="21"/>
        </w:rPr>
        <w:t xml:space="preserve"> = "0"&gt;&lt;InvoiceAdd&gt;&lt;CustomerRef&gt;&lt;FullName&gt;Biobubble&lt;/FullName&gt;&lt;/CustomerRef&gt;&lt;TxnDate&gt;2023-08-01&lt;/TxnDate&gt;&lt;RefNumber&gt;IN2308001&lt;/RefNumber&gt;&lt;BillAddress&gt;&lt;Addr1&gt;1411 East Magnolia Street&lt;/Addr1&gt;&lt;Addr2/&gt;&lt;Addr3/&gt;&lt;Addr4/&gt;&lt;City&gt;Fort Collins&lt;/City&gt;&lt;State&gt;CO&lt;/State&gt;&lt;PostalCode&gt;80524&lt;/PostalCode&gt;&lt;/BillAddress&gt;&lt;ShipAddress&gt;&lt;Addr1/&gt;&lt;Addr2/&gt;&lt;Addr3/&gt;&lt;Addr4/&gt;&lt;City/&gt;&lt;State/&gt;&lt;PostalCode/&gt;&lt;/ShipAddress&gt;&lt;PONumber&gt;Nick Test&lt;/</w:t>
      </w:r>
      <w:proofErr w:type="spellStart"/>
      <w:r>
        <w:rPr>
          <w:rFonts w:ascii="Segoe UI" w:hAnsi="Segoe UI" w:cs="Segoe UI"/>
          <w:sz w:val="21"/>
          <w:szCs w:val="21"/>
        </w:rPr>
        <w:t>PONumber</w:t>
      </w:r>
      <w:proofErr w:type="spellEnd"/>
      <w:r>
        <w:rPr>
          <w:rFonts w:ascii="Segoe UI" w:hAnsi="Segoe UI" w:cs="Segoe UI"/>
          <w:sz w:val="21"/>
          <w:szCs w:val="21"/>
        </w:rPr>
        <w:t>&gt;&lt;</w:t>
      </w:r>
      <w:proofErr w:type="spellStart"/>
      <w:r>
        <w:rPr>
          <w:rFonts w:ascii="Segoe UI" w:hAnsi="Segoe UI" w:cs="Segoe UI"/>
          <w:sz w:val="21"/>
          <w:szCs w:val="21"/>
        </w:rPr>
        <w:t>TermsRef</w:t>
      </w:r>
      <w:proofErr w:type="spellEnd"/>
      <w:r>
        <w:rPr>
          <w:rFonts w:ascii="Segoe UI" w:hAnsi="Segoe UI" w:cs="Segoe UI"/>
          <w:sz w:val="21"/>
          <w:szCs w:val="21"/>
        </w:rPr>
        <w:t>&gt;&lt;</w:t>
      </w:r>
      <w:proofErr w:type="spellStart"/>
      <w:r>
        <w:rPr>
          <w:rFonts w:ascii="Segoe UI" w:hAnsi="Segoe UI" w:cs="Segoe UI"/>
          <w:sz w:val="21"/>
          <w:szCs w:val="21"/>
        </w:rPr>
        <w:t>FullName</w:t>
      </w:r>
      <w:proofErr w:type="spellEnd"/>
      <w:r>
        <w:rPr>
          <w:rFonts w:ascii="Segoe UI" w:hAnsi="Segoe UI" w:cs="Segoe UI"/>
          <w:sz w:val="21"/>
          <w:szCs w:val="21"/>
        </w:rPr>
        <w:t>&gt;Net 30&lt;/FullName&gt;&lt;/TermsRef&gt;&lt;DueDate&gt;2023-08-31&lt;/DueDate&gt;&lt;FOB/&gt;&lt;Memo/&gt;&lt;CustomerSalesTaxCodeRef&gt;&lt;FullName&gt;Exempt - Out of State&lt;/FullName&gt;&lt;/CustomerSalesTaxCodeRef&gt;&lt;InvoiceLineAdd&gt;&lt;ItemRef&gt;&lt;FullName&gt;Seradex&lt;</w:t>
      </w:r>
      <w:r>
        <w:rPr>
          <w:rFonts w:ascii="Segoe UI" w:hAnsi="Segoe UI" w:cs="Segoe UI"/>
          <w:sz w:val="21"/>
          <w:szCs w:val="21"/>
        </w:rPr>
        <w:lastRenderedPageBreak/>
        <w:t>/FullName&gt;&lt;/ItemRef&gt;&lt;Desc&gt;SharkCrate Eco (80 x 24 x ID-13)&lt;/Desc&gt;&lt;Quantity&gt;1&lt;/Quantity&gt;&lt;Rate&gt;211.36&lt;/Rate&gt;&lt;Amount&gt;211.36&lt;/Amount&gt;&lt;SalesTaxCodeRef&gt;&lt;FullName&gt;Exempt - Out of State&lt;/FullName&gt;&lt;/SalesTaxCodeRef&gt;&lt;OverrideItemAccountRef&gt;&lt;FullName&gt;Income from Sales&lt;/FullName&gt;&lt;/OverrideItemAccountRef&gt;&lt;/InvoiceLineAdd&gt;&lt;/InvoiceAdd&gt;&lt;/InvoiceAddRq&gt;&lt;/QBXMLMsgsRq&gt;&lt;/QBXML&gt;</w:t>
      </w:r>
    </w:p>
    <w:p w:rsidR="00ED368E" w:rsidRPr="00D7358D" w:rsidRDefault="00ED368E" w:rsidP="00ED368E">
      <w:pPr>
        <w:rPr>
          <w:rFonts w:ascii="Helvetica" w:eastAsia="Times New Roman" w:hAnsi="Helvetica" w:cs="Helvetica"/>
          <w:color w:val="333333"/>
          <w:sz w:val="21"/>
          <w:szCs w:val="21"/>
          <w:lang w:eastAsia="en-CA"/>
        </w:rPr>
      </w:pPr>
    </w:p>
    <w:p w:rsidR="00ED368E" w:rsidRPr="00D7358D" w:rsidRDefault="00ED368E" w:rsidP="00ED368E">
      <w:pPr>
        <w:rPr>
          <w:rFonts w:ascii="Helvetica" w:eastAsia="Times New Roman" w:hAnsi="Helvetica" w:cs="Helvetica"/>
          <w:color w:val="333333"/>
          <w:sz w:val="21"/>
          <w:szCs w:val="21"/>
          <w:lang w:val="es-ES" w:eastAsia="en-CA"/>
        </w:rPr>
      </w:pPr>
      <w:r w:rsidRPr="00CB2AFF">
        <w:rPr>
          <w:rFonts w:ascii="Helvetica" w:eastAsia="Times New Roman" w:hAnsi="Helvetica" w:cs="Helvetica"/>
          <w:color w:val="333333"/>
          <w:sz w:val="21"/>
          <w:szCs w:val="21"/>
          <w:lang w:val="es-ES" w:eastAsia="en-CA"/>
        </w:rPr>
        <w:drawing>
          <wp:inline distT="0" distB="0" distL="0" distR="0" wp14:anchorId="7E65D4DE" wp14:editId="23A44615">
            <wp:extent cx="5943600" cy="3016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68E" w:rsidRPr="00D7358D" w:rsidRDefault="00ED368E" w:rsidP="00ED368E">
      <w:pPr>
        <w:rPr>
          <w:rFonts w:ascii="Helvetica" w:eastAsia="Times New Roman" w:hAnsi="Helvetica" w:cs="Helvetica"/>
          <w:color w:val="333333"/>
          <w:sz w:val="21"/>
          <w:szCs w:val="21"/>
          <w:lang w:eastAsia="en-CA"/>
        </w:rPr>
      </w:pPr>
    </w:p>
    <w:p w:rsidR="00ED368E" w:rsidRPr="00D7358D" w:rsidRDefault="00ED368E" w:rsidP="00ED368E">
      <w:pPr>
        <w:rPr>
          <w:rFonts w:ascii="Helvetica" w:eastAsia="Times New Roman" w:hAnsi="Helvetica" w:cs="Helvetica"/>
          <w:color w:val="333333"/>
          <w:sz w:val="21"/>
          <w:szCs w:val="21"/>
          <w:lang w:eastAsia="en-CA"/>
        </w:rPr>
      </w:pPr>
    </w:p>
    <w:p w:rsidR="00ED368E" w:rsidRPr="00D7358D" w:rsidRDefault="00ED368E" w:rsidP="00ED368E">
      <w:pPr>
        <w:rPr>
          <w:rFonts w:ascii="Helvetica" w:eastAsia="Times New Roman" w:hAnsi="Helvetica" w:cs="Helvetica"/>
          <w:color w:val="333333"/>
          <w:sz w:val="21"/>
          <w:szCs w:val="21"/>
          <w:lang w:val="es-ES" w:eastAsia="en-CA"/>
        </w:rPr>
      </w:pPr>
    </w:p>
    <w:p w:rsidR="00ED368E" w:rsidRPr="0093528E" w:rsidRDefault="00ED368E" w:rsidP="00ED368E"/>
    <w:p w:rsidR="00B04539" w:rsidRDefault="00B04539"/>
    <w:sectPr w:rsidR="00B04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8E"/>
    <w:rsid w:val="009B2884"/>
    <w:rsid w:val="00B04539"/>
    <w:rsid w:val="00ED368E"/>
    <w:rsid w:val="00F034B5"/>
    <w:rsid w:val="00FB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BDFF5-3296-4E4A-814C-F2E46AA8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3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034B5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F034B5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ListParagraph">
    <w:name w:val="List Paragraph"/>
    <w:basedOn w:val="Normal"/>
    <w:uiPriority w:val="34"/>
    <w:qFormat/>
    <w:rsid w:val="00F034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3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Kaloferov</dc:creator>
  <cp:keywords/>
  <dc:description/>
  <cp:lastModifiedBy>Nick Kaloferov</cp:lastModifiedBy>
  <cp:revision>1</cp:revision>
  <dcterms:created xsi:type="dcterms:W3CDTF">2023-09-06T20:23:00Z</dcterms:created>
  <dcterms:modified xsi:type="dcterms:W3CDTF">2023-09-06T20:24:00Z</dcterms:modified>
</cp:coreProperties>
</file>