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79037" w14:textId="77777777" w:rsidR="002774B1" w:rsidRDefault="002774B1" w:rsidP="002774B1">
      <w:pPr>
        <w:spacing w:before="240"/>
        <w:rPr>
          <w:rFonts w:ascii="Calibri Light" w:hAnsi="Calibri Light" w:cs="Calibri Light"/>
          <w:color w:val="235889"/>
          <w:sz w:val="32"/>
          <w:szCs w:val="32"/>
          <w:lang w:val="en-US"/>
        </w:rPr>
      </w:pPr>
    </w:p>
    <w:p w14:paraId="7F2463FF" w14:textId="77777777" w:rsidR="002774B1" w:rsidRDefault="002774B1" w:rsidP="002774B1">
      <w:pPr>
        <w:spacing w:before="240"/>
        <w:rPr>
          <w:rFonts w:ascii="Calibri Light" w:hAnsi="Calibri Light" w:cs="Calibri Light"/>
          <w:lang w:val="en-US"/>
        </w:rPr>
      </w:pPr>
      <w:r>
        <w:rPr>
          <w:rFonts w:ascii="Calibri Light" w:hAnsi="Calibri Light" w:cs="Calibri Light"/>
          <w:lang w:val="en-US"/>
        </w:rPr>
        <w:t>Hello,</w:t>
      </w:r>
    </w:p>
    <w:p w14:paraId="321D1B8F" w14:textId="77777777" w:rsidR="002774B1" w:rsidRDefault="002774B1" w:rsidP="002774B1">
      <w:pPr>
        <w:spacing w:before="240"/>
        <w:rPr>
          <w:rFonts w:ascii="Calibri Light" w:hAnsi="Calibri Light" w:cs="Calibri Light"/>
          <w:lang w:val="en-US"/>
        </w:rPr>
      </w:pPr>
      <w:r>
        <w:rPr>
          <w:rFonts w:ascii="Calibri Light" w:hAnsi="Calibri Light" w:cs="Calibri Light"/>
          <w:lang w:val="en-US"/>
        </w:rPr>
        <w:t>Thank you for your time on today’s call. Below are links to the flat file import and extract specs we reviewed on today’s call. Please let me know if you have any additional questions.</w:t>
      </w:r>
    </w:p>
    <w:p w14:paraId="21B70269" w14:textId="77777777" w:rsidR="002774B1" w:rsidRDefault="002774B1" w:rsidP="002774B1">
      <w:pPr>
        <w:spacing w:before="240"/>
        <w:rPr>
          <w:rFonts w:ascii="Calibri Light" w:hAnsi="Calibri Light" w:cs="Calibri Light"/>
          <w:color w:val="235889"/>
          <w:sz w:val="32"/>
          <w:szCs w:val="32"/>
          <w:lang w:val="en-US"/>
        </w:rPr>
      </w:pPr>
      <w:r>
        <w:rPr>
          <w:rFonts w:ascii="Calibri Light" w:hAnsi="Calibri Light" w:cs="Calibri Light"/>
          <w:color w:val="235889"/>
          <w:sz w:val="32"/>
          <w:szCs w:val="32"/>
          <w:lang w:val="en-US"/>
        </w:rPr>
        <w:t>SAP Concur </w:t>
      </w:r>
      <w:r>
        <w:rPr>
          <w:rFonts w:ascii="Calibri Light" w:hAnsi="Calibri Light" w:cs="Calibri Light"/>
          <w:b/>
          <w:bCs/>
          <w:color w:val="235889"/>
          <w:sz w:val="32"/>
          <w:szCs w:val="32"/>
          <w:lang w:val="en-US"/>
        </w:rPr>
        <w:t>Invoice</w:t>
      </w:r>
      <w:r>
        <w:rPr>
          <w:rFonts w:ascii="Calibri Light" w:hAnsi="Calibri Light" w:cs="Calibri Light"/>
          <w:color w:val="235889"/>
          <w:sz w:val="32"/>
          <w:szCs w:val="32"/>
          <w:lang w:val="en-US"/>
        </w:rPr>
        <w:t> Data flow – </w:t>
      </w:r>
    </w:p>
    <w:p w14:paraId="04E4383C" w14:textId="77777777" w:rsidR="002774B1" w:rsidRDefault="002774B1" w:rsidP="002774B1">
      <w:pPr>
        <w:spacing w:before="240"/>
        <w:rPr>
          <w:rFonts w:ascii="Calibri Light" w:hAnsi="Calibri Light" w:cs="Calibri Light"/>
          <w:color w:val="235889"/>
          <w:lang w:val="en-US"/>
        </w:rPr>
      </w:pPr>
      <w:r>
        <w:rPr>
          <w:rFonts w:ascii="Calibri Light" w:hAnsi="Calibri Light" w:cs="Calibri Light"/>
          <w:color w:val="235889"/>
          <w:sz w:val="24"/>
          <w:szCs w:val="24"/>
          <w:lang w:val="en-US"/>
        </w:rPr>
        <w:t>We refer to all data coming into SAP Concur as Imports.</w:t>
      </w:r>
      <w:r>
        <w:rPr>
          <w:rFonts w:ascii="Calibri Light" w:hAnsi="Calibri Light" w:cs="Calibri Light"/>
          <w:color w:val="235889"/>
          <w:sz w:val="32"/>
          <w:szCs w:val="32"/>
          <w:lang w:val="en-US"/>
        </w:rPr>
        <w:t>  </w:t>
      </w:r>
    </w:p>
    <w:p w14:paraId="424E1137" w14:textId="77777777" w:rsidR="002774B1" w:rsidRDefault="002774B1" w:rsidP="002774B1">
      <w:pPr>
        <w:spacing w:before="40"/>
        <w:ind w:left="540"/>
        <w:rPr>
          <w:rFonts w:ascii="Calibri Light" w:hAnsi="Calibri Light" w:cs="Calibri Light"/>
          <w:color w:val="243F71"/>
          <w:sz w:val="26"/>
          <w:szCs w:val="26"/>
          <w:lang w:val="en-US"/>
        </w:rPr>
      </w:pPr>
      <w:r>
        <w:rPr>
          <w:rFonts w:ascii="Calibri Light" w:hAnsi="Calibri Light" w:cs="Calibri Light"/>
          <w:color w:val="243F71"/>
          <w:sz w:val="26"/>
          <w:szCs w:val="26"/>
          <w:lang w:val="en-US"/>
        </w:rPr>
        <w:t>Types of Invoice </w:t>
      </w:r>
      <w:r>
        <w:rPr>
          <w:rFonts w:ascii="Calibri Light" w:hAnsi="Calibri Light" w:cs="Calibri Light"/>
          <w:b/>
          <w:bCs/>
          <w:color w:val="243F71"/>
          <w:sz w:val="26"/>
          <w:szCs w:val="26"/>
          <w:lang w:val="en-US"/>
        </w:rPr>
        <w:t>IMPORTS</w:t>
      </w:r>
      <w:r>
        <w:rPr>
          <w:rFonts w:ascii="Calibri Light" w:hAnsi="Calibri Light" w:cs="Calibri Light"/>
          <w:color w:val="243F71"/>
          <w:sz w:val="26"/>
          <w:szCs w:val="26"/>
          <w:lang w:val="en-US"/>
        </w:rPr>
        <w:t> include, but not limited to: </w:t>
      </w:r>
    </w:p>
    <w:p w14:paraId="47F74665" w14:textId="77777777" w:rsidR="002774B1" w:rsidRDefault="002774B1" w:rsidP="002774B1">
      <w:pPr>
        <w:numPr>
          <w:ilvl w:val="0"/>
          <w:numId w:val="1"/>
        </w:numPr>
        <w:textAlignment w:val="center"/>
        <w:rPr>
          <w:rFonts w:eastAsia="Times New Roman"/>
          <w:color w:val="044A91"/>
          <w:lang w:val="en-US"/>
        </w:rPr>
      </w:pPr>
      <w:hyperlink r:id="rId5" w:history="1">
        <w:r>
          <w:rPr>
            <w:rStyle w:val="Hyperlink"/>
            <w:rFonts w:eastAsia="Times New Roman"/>
            <w:lang w:val="en-US"/>
          </w:rPr>
          <w:t>Approved Vendor Import</w:t>
        </w:r>
      </w:hyperlink>
      <w:r>
        <w:rPr>
          <w:rFonts w:eastAsia="Times New Roman"/>
          <w:color w:val="000000"/>
          <w:lang w:val="en-US"/>
        </w:rPr>
        <w:t> - to import vendor-related information from the financial system</w:t>
      </w:r>
    </w:p>
    <w:p w14:paraId="74545B3E" w14:textId="77777777" w:rsidR="002774B1" w:rsidRDefault="002774B1" w:rsidP="002774B1">
      <w:pPr>
        <w:numPr>
          <w:ilvl w:val="0"/>
          <w:numId w:val="1"/>
        </w:numPr>
        <w:textAlignment w:val="center"/>
        <w:rPr>
          <w:rFonts w:eastAsia="Times New Roman"/>
          <w:color w:val="044A91"/>
          <w:lang w:val="en-US"/>
        </w:rPr>
      </w:pPr>
      <w:hyperlink r:id="rId6" w:history="1">
        <w:r>
          <w:rPr>
            <w:rStyle w:val="Hyperlink"/>
            <w:rFonts w:eastAsia="Times New Roman"/>
            <w:lang w:val="en-US"/>
          </w:rPr>
          <w:t>Purchase Order Import</w:t>
        </w:r>
      </w:hyperlink>
      <w:r>
        <w:rPr>
          <w:rFonts w:eastAsia="Times New Roman"/>
          <w:color w:val="000000"/>
          <w:lang w:val="en-US"/>
        </w:rPr>
        <w:t> - Allows for a scheduled import of the PO data from client’s PO creation systems.</w:t>
      </w:r>
    </w:p>
    <w:p w14:paraId="633D4F75" w14:textId="77777777" w:rsidR="002774B1" w:rsidRDefault="002774B1" w:rsidP="002774B1">
      <w:pPr>
        <w:numPr>
          <w:ilvl w:val="0"/>
          <w:numId w:val="1"/>
        </w:numPr>
        <w:textAlignment w:val="center"/>
        <w:rPr>
          <w:rFonts w:eastAsia="Times New Roman"/>
          <w:color w:val="044A91"/>
          <w:lang w:val="en-US"/>
        </w:rPr>
      </w:pPr>
      <w:hyperlink r:id="rId7" w:history="1">
        <w:r>
          <w:rPr>
            <w:rStyle w:val="Hyperlink"/>
            <w:rFonts w:eastAsia="Times New Roman"/>
            <w:lang w:val="en-US"/>
          </w:rPr>
          <w:t>Purchase Order Receipt Import</w:t>
        </w:r>
      </w:hyperlink>
      <w:r>
        <w:rPr>
          <w:rFonts w:eastAsia="Times New Roman"/>
          <w:color w:val="000000"/>
          <w:lang w:val="en-US"/>
        </w:rPr>
        <w:t> – the ability to use the quantity of the goods that were received in their matching process (three-way matching).</w:t>
      </w:r>
    </w:p>
    <w:p w14:paraId="421E381C" w14:textId="77777777" w:rsidR="002774B1" w:rsidRDefault="002774B1" w:rsidP="002774B1">
      <w:pPr>
        <w:numPr>
          <w:ilvl w:val="0"/>
          <w:numId w:val="1"/>
        </w:numPr>
        <w:textAlignment w:val="center"/>
        <w:rPr>
          <w:rFonts w:eastAsia="Times New Roman"/>
          <w:color w:val="044A91"/>
          <w:lang w:val="en-US"/>
        </w:rPr>
      </w:pPr>
      <w:hyperlink r:id="rId8" w:history="1">
        <w:r>
          <w:rPr>
            <w:rStyle w:val="Hyperlink"/>
            <w:rFonts w:eastAsia="Times New Roman"/>
            <w:lang w:val="en-US"/>
          </w:rPr>
          <w:t>List Import</w:t>
        </w:r>
      </w:hyperlink>
      <w:r>
        <w:rPr>
          <w:rFonts w:eastAsia="Times New Roman"/>
          <w:color w:val="000000"/>
          <w:lang w:val="en-US"/>
        </w:rPr>
        <w:t> - to import vendor lists, such as airline or car rental vendors, custom lists, such as department names, or connected lists. </w:t>
      </w:r>
    </w:p>
    <w:p w14:paraId="1C5B66A3" w14:textId="77777777" w:rsidR="002774B1" w:rsidRDefault="002774B1" w:rsidP="002774B1">
      <w:pPr>
        <w:numPr>
          <w:ilvl w:val="0"/>
          <w:numId w:val="1"/>
        </w:numPr>
        <w:textAlignment w:val="center"/>
        <w:rPr>
          <w:rFonts w:eastAsia="Times New Roman"/>
          <w:color w:val="044A91"/>
          <w:lang w:val="en-US"/>
        </w:rPr>
      </w:pPr>
      <w:hyperlink r:id="rId9" w:history="1">
        <w:r>
          <w:rPr>
            <w:rStyle w:val="Hyperlink"/>
            <w:rFonts w:eastAsia="Times New Roman"/>
            <w:lang w:val="en-US"/>
          </w:rPr>
          <w:t>Payment Confirmation Import</w:t>
        </w:r>
      </w:hyperlink>
      <w:r>
        <w:rPr>
          <w:rFonts w:eastAsia="Times New Roman"/>
          <w:color w:val="000000"/>
          <w:lang w:val="en-US"/>
        </w:rPr>
        <w:t> – used to update the Payment Status of payment requests. </w:t>
      </w:r>
    </w:p>
    <w:p w14:paraId="797D343B" w14:textId="77777777" w:rsidR="002774B1" w:rsidRDefault="002774B1" w:rsidP="002774B1">
      <w:pPr>
        <w:spacing w:before="240"/>
        <w:rPr>
          <w:rFonts w:ascii="Calibri Light" w:hAnsi="Calibri Light" w:cs="Calibri Light"/>
          <w:color w:val="235889"/>
          <w:lang w:val="en-US"/>
        </w:rPr>
      </w:pPr>
      <w:r>
        <w:rPr>
          <w:rFonts w:ascii="Calibri Light" w:hAnsi="Calibri Light" w:cs="Calibri Light"/>
          <w:color w:val="235889"/>
          <w:sz w:val="24"/>
          <w:szCs w:val="24"/>
          <w:lang w:val="en-US"/>
        </w:rPr>
        <w:t>We refer to all data coming out of SAP Concur as Extracts.</w:t>
      </w:r>
      <w:r>
        <w:rPr>
          <w:rFonts w:ascii="Calibri Light" w:hAnsi="Calibri Light" w:cs="Calibri Light"/>
          <w:color w:val="235889"/>
          <w:sz w:val="32"/>
          <w:szCs w:val="32"/>
          <w:lang w:val="en-US"/>
        </w:rPr>
        <w:t>  </w:t>
      </w:r>
    </w:p>
    <w:p w14:paraId="5349C467" w14:textId="77777777" w:rsidR="002774B1" w:rsidRDefault="002774B1" w:rsidP="002774B1">
      <w:pPr>
        <w:spacing w:before="40"/>
        <w:ind w:left="540"/>
        <w:rPr>
          <w:rFonts w:ascii="Calibri Light" w:hAnsi="Calibri Light" w:cs="Calibri Light"/>
          <w:color w:val="243F71"/>
          <w:sz w:val="26"/>
          <w:szCs w:val="26"/>
          <w:lang w:val="en-US"/>
        </w:rPr>
      </w:pPr>
      <w:r>
        <w:rPr>
          <w:rFonts w:ascii="Calibri Light" w:hAnsi="Calibri Light" w:cs="Calibri Light"/>
          <w:color w:val="243F71"/>
          <w:sz w:val="26"/>
          <w:szCs w:val="26"/>
          <w:lang w:val="en-US"/>
        </w:rPr>
        <w:t>Types of Invoice </w:t>
      </w:r>
      <w:r>
        <w:rPr>
          <w:rFonts w:ascii="Calibri Light" w:hAnsi="Calibri Light" w:cs="Calibri Light"/>
          <w:b/>
          <w:bCs/>
          <w:color w:val="243F71"/>
          <w:sz w:val="26"/>
          <w:szCs w:val="26"/>
          <w:lang w:val="en-US"/>
        </w:rPr>
        <w:t>EXTRACTS</w:t>
      </w:r>
      <w:r>
        <w:rPr>
          <w:rFonts w:ascii="Calibri Light" w:hAnsi="Calibri Light" w:cs="Calibri Light"/>
          <w:color w:val="243F71"/>
          <w:sz w:val="26"/>
          <w:szCs w:val="26"/>
          <w:lang w:val="en-US"/>
        </w:rPr>
        <w:t> included, but not limited to: </w:t>
      </w:r>
    </w:p>
    <w:p w14:paraId="50007EC1" w14:textId="77777777" w:rsidR="002774B1" w:rsidRDefault="002774B1" w:rsidP="002774B1">
      <w:pPr>
        <w:numPr>
          <w:ilvl w:val="0"/>
          <w:numId w:val="2"/>
        </w:numPr>
        <w:textAlignment w:val="center"/>
        <w:rPr>
          <w:rFonts w:eastAsia="Times New Roman"/>
          <w:color w:val="044A91"/>
          <w:lang w:val="en-US"/>
        </w:rPr>
      </w:pPr>
      <w:hyperlink r:id="rId10" w:history="1">
        <w:r>
          <w:rPr>
            <w:rStyle w:val="Hyperlink"/>
            <w:rFonts w:eastAsia="Times New Roman"/>
            <w:lang w:val="en-US"/>
          </w:rPr>
          <w:t>Payment Request Accounting Extract</w:t>
        </w:r>
      </w:hyperlink>
      <w:r>
        <w:rPr>
          <w:rFonts w:eastAsia="Times New Roman"/>
          <w:color w:val="000000"/>
          <w:lang w:val="en-US"/>
        </w:rPr>
        <w:t> (PRAE)  </w:t>
      </w:r>
    </w:p>
    <w:p w14:paraId="3E0B9C10" w14:textId="77777777" w:rsidR="002774B1" w:rsidRDefault="002774B1" w:rsidP="002774B1">
      <w:pPr>
        <w:ind w:left="1620"/>
        <w:rPr>
          <w:color w:val="000000"/>
          <w:lang w:val="en-US"/>
        </w:rPr>
      </w:pPr>
      <w:r>
        <w:rPr>
          <w:rFonts w:ascii="Courier New" w:hAnsi="Courier New" w:cs="Courier New"/>
          <w:color w:val="000000"/>
          <w:lang w:val="en-US"/>
        </w:rPr>
        <w:t>o</w:t>
      </w:r>
      <w:r>
        <w:rPr>
          <w:rFonts w:ascii="Times New Roman" w:hAnsi="Times New Roman" w:cs="Times New Roman"/>
          <w:color w:val="000000"/>
          <w:sz w:val="14"/>
          <w:szCs w:val="14"/>
          <w:lang w:val="en-US"/>
        </w:rPr>
        <w:t>   </w:t>
      </w:r>
      <w:r>
        <w:rPr>
          <w:color w:val="000000"/>
          <w:lang w:val="en-US"/>
        </w:rPr>
        <w:t>Interface with the GL or AP</w:t>
      </w:r>
    </w:p>
    <w:p w14:paraId="5E6EE582" w14:textId="77777777" w:rsidR="002774B1" w:rsidRDefault="002774B1" w:rsidP="002774B1">
      <w:pPr>
        <w:ind w:left="1620"/>
        <w:rPr>
          <w:color w:val="000000"/>
          <w:lang w:val="en-US"/>
        </w:rPr>
      </w:pPr>
      <w:r>
        <w:rPr>
          <w:rFonts w:ascii="Courier New" w:hAnsi="Courier New" w:cs="Courier New"/>
          <w:color w:val="000000"/>
          <w:lang w:val="en-US"/>
        </w:rPr>
        <w:t>o</w:t>
      </w:r>
      <w:r>
        <w:rPr>
          <w:rFonts w:ascii="Times New Roman" w:hAnsi="Times New Roman" w:cs="Times New Roman"/>
          <w:color w:val="000000"/>
          <w:sz w:val="14"/>
          <w:szCs w:val="14"/>
          <w:lang w:val="en-US"/>
        </w:rPr>
        <w:t>   </w:t>
      </w:r>
      <w:r>
        <w:rPr>
          <w:color w:val="000000"/>
          <w:lang w:val="en-US"/>
        </w:rPr>
        <w:t>A pipe delimited CSV file that can be customized.</w:t>
      </w:r>
    </w:p>
    <w:p w14:paraId="5F6781F1" w14:textId="77777777" w:rsidR="002774B1" w:rsidRDefault="002774B1" w:rsidP="002774B1">
      <w:pPr>
        <w:numPr>
          <w:ilvl w:val="0"/>
          <w:numId w:val="3"/>
        </w:numPr>
        <w:textAlignment w:val="center"/>
        <w:rPr>
          <w:rFonts w:eastAsia="Times New Roman"/>
          <w:color w:val="044A91"/>
          <w:lang w:val="en-US"/>
        </w:rPr>
      </w:pPr>
      <w:hyperlink r:id="rId11" w:history="1">
        <w:r>
          <w:rPr>
            <w:rStyle w:val="Hyperlink"/>
            <w:rFonts w:eastAsia="Times New Roman"/>
            <w:lang w:val="en-US"/>
          </w:rPr>
          <w:t>Image Delivery Extract</w:t>
        </w:r>
      </w:hyperlink>
    </w:p>
    <w:p w14:paraId="20F0F2F6" w14:textId="77777777" w:rsidR="002774B1" w:rsidRDefault="002774B1" w:rsidP="002774B1">
      <w:pPr>
        <w:ind w:left="1620"/>
        <w:rPr>
          <w:color w:val="000000"/>
          <w:lang w:val="en-US"/>
        </w:rPr>
      </w:pPr>
      <w:r>
        <w:rPr>
          <w:rFonts w:ascii="Courier New" w:hAnsi="Courier New" w:cs="Courier New"/>
          <w:color w:val="000000"/>
          <w:lang w:val="en-US"/>
        </w:rPr>
        <w:t>o</w:t>
      </w:r>
      <w:r>
        <w:rPr>
          <w:rFonts w:ascii="Times New Roman" w:hAnsi="Times New Roman" w:cs="Times New Roman"/>
          <w:color w:val="000000"/>
          <w:sz w:val="14"/>
          <w:szCs w:val="14"/>
          <w:lang w:val="en-US"/>
        </w:rPr>
        <w:t>   </w:t>
      </w:r>
      <w:r>
        <w:rPr>
          <w:color w:val="000000"/>
          <w:lang w:val="en-US"/>
        </w:rPr>
        <w:t>Provides a .zip file that contains a .pdf of each image for the associated approved Invoice.  Details available upon request.</w:t>
      </w:r>
    </w:p>
    <w:p w14:paraId="56A59D3C" w14:textId="77777777" w:rsidR="002774B1" w:rsidRDefault="002774B1" w:rsidP="002774B1">
      <w:pPr>
        <w:rPr>
          <w:color w:val="000000"/>
          <w:lang w:val="en-US"/>
        </w:rPr>
      </w:pPr>
      <w:r>
        <w:rPr>
          <w:color w:val="000000"/>
          <w:lang w:val="en-US"/>
        </w:rPr>
        <w:t> </w:t>
      </w:r>
    </w:p>
    <w:p w14:paraId="2A8DE6C8" w14:textId="77777777" w:rsidR="002774B1" w:rsidRDefault="002774B1" w:rsidP="002774B1">
      <w:pPr>
        <w:rPr>
          <w:lang w:val="en-US"/>
        </w:rPr>
      </w:pPr>
      <w:hyperlink r:id="rId12" w:history="1">
        <w:r>
          <w:rPr>
            <w:rStyle w:val="Hyperlink"/>
            <w:b/>
            <w:bCs/>
            <w:lang w:val="en-US"/>
          </w:rPr>
          <w:t>File Transfer Guide</w:t>
        </w:r>
      </w:hyperlink>
      <w:r>
        <w:rPr>
          <w:b/>
          <w:bCs/>
          <w:color w:val="000000"/>
          <w:lang w:val="en-US"/>
        </w:rPr>
        <w:t> - </w:t>
      </w:r>
      <w:r>
        <w:rPr>
          <w:color w:val="000000"/>
          <w:lang w:val="en-US"/>
        </w:rPr>
        <w:t xml:space="preserve">This document outlines steps for connecting with Concur via </w:t>
      </w:r>
      <w:proofErr w:type="spellStart"/>
      <w:r>
        <w:rPr>
          <w:color w:val="000000"/>
          <w:lang w:val="en-US"/>
        </w:rPr>
        <w:t>sFTP</w:t>
      </w:r>
      <w:proofErr w:type="spellEnd"/>
    </w:p>
    <w:p w14:paraId="20DB5449" w14:textId="77777777" w:rsidR="002774B1" w:rsidRDefault="002774B1" w:rsidP="002774B1">
      <w:pPr>
        <w:rPr>
          <w:lang w:val="en-US"/>
        </w:rPr>
      </w:pPr>
    </w:p>
    <w:p w14:paraId="193D2EE4" w14:textId="77777777" w:rsidR="002774B1" w:rsidRDefault="002774B1" w:rsidP="002774B1">
      <w:pPr>
        <w:rPr>
          <w:lang w:val="en-US"/>
        </w:rPr>
      </w:pPr>
    </w:p>
    <w:p w14:paraId="5B3CA769" w14:textId="77777777" w:rsidR="002774B1" w:rsidRDefault="002774B1" w:rsidP="002774B1">
      <w:pPr>
        <w:rPr>
          <w:rFonts w:ascii="American Typewriter" w:hAnsi="American Typewriter"/>
          <w:lang w:val="en-US"/>
        </w:rPr>
      </w:pPr>
      <w:proofErr w:type="spellStart"/>
      <w:r>
        <w:rPr>
          <w:rFonts w:ascii="American Typewriter" w:hAnsi="American Typewriter"/>
          <w:lang w:val="en-US"/>
        </w:rPr>
        <w:t>Javaloa</w:t>
      </w:r>
      <w:proofErr w:type="spellEnd"/>
      <w:r>
        <w:rPr>
          <w:rFonts w:ascii="American Typewriter" w:hAnsi="American Typewriter"/>
          <w:lang w:val="en-US"/>
        </w:rPr>
        <w:t xml:space="preserve"> Newport </w:t>
      </w:r>
    </w:p>
    <w:p w14:paraId="40EF4508" w14:textId="77777777" w:rsidR="002774B1" w:rsidRDefault="002774B1" w:rsidP="002774B1">
      <w:pPr>
        <w:rPr>
          <w:rFonts w:ascii="Arial Black" w:hAnsi="Arial Black"/>
          <w:b/>
          <w:bCs/>
          <w:color w:val="0D0D0D"/>
          <w:lang w:val="en-US"/>
        </w:rPr>
      </w:pPr>
      <w:r>
        <w:rPr>
          <w:rFonts w:ascii="Arial Black" w:hAnsi="Arial Black"/>
          <w:b/>
          <w:bCs/>
          <w:color w:val="0D0D0D"/>
          <w:lang w:val="en-US"/>
        </w:rPr>
        <w:t>SAP Concur | Sr. Security and Technology Consultant</w:t>
      </w:r>
    </w:p>
    <w:p w14:paraId="36380E3C" w14:textId="77777777" w:rsidR="002774B1" w:rsidRDefault="002774B1" w:rsidP="002774B1">
      <w:pPr>
        <w:rPr>
          <w:rFonts w:ascii="Arial Black" w:hAnsi="Arial Black"/>
          <w:b/>
          <w:bCs/>
          <w:lang w:val="en-US"/>
        </w:rPr>
      </w:pPr>
      <w:r>
        <w:rPr>
          <w:rFonts w:ascii="Arial Black" w:hAnsi="Arial Black"/>
          <w:b/>
          <w:bCs/>
          <w:lang w:val="en-US"/>
        </w:rPr>
        <w:t xml:space="preserve">Phone: 425.590.8865 ext. 8865 | E-mail: </w:t>
      </w:r>
      <w:hyperlink r:id="rId13" w:history="1">
        <w:r>
          <w:rPr>
            <w:rStyle w:val="Hyperlink"/>
            <w:rFonts w:ascii="Arial Black" w:hAnsi="Arial Black"/>
            <w:b/>
            <w:bCs/>
            <w:color w:val="0563C1"/>
            <w:lang w:val="en-US"/>
          </w:rPr>
          <w:t>Javaloa.Newport@sap.com</w:t>
        </w:r>
      </w:hyperlink>
      <w:r>
        <w:rPr>
          <w:rFonts w:ascii="Arial Black" w:hAnsi="Arial Black"/>
          <w:b/>
          <w:bCs/>
          <w:lang w:val="en-US"/>
        </w:rPr>
        <w:t xml:space="preserve"> | EST</w:t>
      </w:r>
    </w:p>
    <w:p w14:paraId="1F86F4D5" w14:textId="77777777" w:rsidR="002774B1" w:rsidRDefault="002774B1" w:rsidP="002774B1">
      <w:pPr>
        <w:rPr>
          <w:rFonts w:ascii="Arial" w:hAnsi="Arial" w:cs="Arial"/>
          <w:b/>
          <w:bCs/>
          <w:color w:val="FF0000"/>
          <w:u w:val="single"/>
          <w:lang w:val="en-US"/>
        </w:rPr>
      </w:pPr>
      <w:r>
        <w:rPr>
          <w:rFonts w:ascii="Arial" w:hAnsi="Arial" w:cs="Arial"/>
          <w:b/>
          <w:bCs/>
          <w:color w:val="FF0000"/>
          <w:u w:val="single"/>
          <w:lang w:val="en-US"/>
        </w:rPr>
        <w:t>***Out of Office Notice: 10/19, 10/20, 11/10, 11/17, 11/23 &amp; 11/24***</w:t>
      </w:r>
    </w:p>
    <w:p w14:paraId="176B4B79" w14:textId="328267A9" w:rsidR="002774B1" w:rsidRDefault="002774B1" w:rsidP="002774B1">
      <w:pPr>
        <w:rPr>
          <w:lang w:val="en-US"/>
        </w:rPr>
      </w:pPr>
      <w:r>
        <w:rPr>
          <w:rFonts w:ascii="Arial" w:hAnsi="Arial" w:cs="Arial"/>
          <w:noProof/>
          <w:color w:val="FF0000"/>
          <w:lang w:val="en-US"/>
        </w:rPr>
        <w:drawing>
          <wp:inline distT="0" distB="0" distL="0" distR="0" wp14:anchorId="5FB20004" wp14:editId="496B3FFB">
            <wp:extent cx="1314450" cy="1285875"/>
            <wp:effectExtent l="0" t="0" r="0" b="9525"/>
            <wp:docPr id="1820943336" name="Picture 1" descr="signature_209746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2097463710"/>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314450" cy="1285875"/>
                    </a:xfrm>
                    <a:prstGeom prst="rect">
                      <a:avLst/>
                    </a:prstGeom>
                    <a:noFill/>
                    <a:ln>
                      <a:noFill/>
                    </a:ln>
                  </pic:spPr>
                </pic:pic>
              </a:graphicData>
            </a:graphic>
          </wp:inline>
        </w:drawing>
      </w:r>
    </w:p>
    <w:p w14:paraId="25BE022A" w14:textId="77777777" w:rsidR="008F7ED5" w:rsidRDefault="008F7ED5"/>
    <w:sectPr w:rsidR="008F7E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merican Typewriter">
    <w:altName w:val="Courier New"/>
    <w:charset w:val="00"/>
    <w:family w:val="auto"/>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5702E"/>
    <w:multiLevelType w:val="multilevel"/>
    <w:tmpl w:val="EE327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4536EF"/>
    <w:multiLevelType w:val="multilevel"/>
    <w:tmpl w:val="4D8200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990C1D"/>
    <w:multiLevelType w:val="multilevel"/>
    <w:tmpl w:val="BAE45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29239643">
    <w:abstractNumId w:val="0"/>
    <w:lvlOverride w:ilvl="0"/>
    <w:lvlOverride w:ilvl="1"/>
    <w:lvlOverride w:ilvl="2"/>
    <w:lvlOverride w:ilvl="3"/>
    <w:lvlOverride w:ilvl="4"/>
    <w:lvlOverride w:ilvl="5"/>
    <w:lvlOverride w:ilvl="6"/>
    <w:lvlOverride w:ilvl="7"/>
    <w:lvlOverride w:ilvl="8"/>
  </w:num>
  <w:num w:numId="2" w16cid:durableId="58528244">
    <w:abstractNumId w:val="1"/>
    <w:lvlOverride w:ilvl="0"/>
    <w:lvlOverride w:ilvl="1"/>
    <w:lvlOverride w:ilvl="2"/>
    <w:lvlOverride w:ilvl="3"/>
    <w:lvlOverride w:ilvl="4"/>
    <w:lvlOverride w:ilvl="5"/>
    <w:lvlOverride w:ilvl="6"/>
    <w:lvlOverride w:ilvl="7"/>
    <w:lvlOverride w:ilvl="8"/>
  </w:num>
  <w:num w:numId="3" w16cid:durableId="1502158470">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B1"/>
    <w:rsid w:val="002774B1"/>
    <w:rsid w:val="00661638"/>
    <w:rsid w:val="008F7E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ECD8"/>
  <w15:chartTrackingRefBased/>
  <w15:docId w15:val="{F74400E9-B625-4651-B1A5-336CFFCE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B1"/>
    <w:pPr>
      <w:spacing w:after="0" w:line="240" w:lineRule="auto"/>
    </w:pPr>
    <w:rPr>
      <w:rFonts w:ascii="Calibri" w:hAnsi="Calibri" w:cs="Calibri"/>
      <w:kern w:val="0"/>
      <w:lang w:eastAsia="en-C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774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7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ncurtraining.com/customers/tech_pubs/Docs/_Current/SPC/Spc_Shr/Shr_SPEC_List_Imp.pdf" TargetMode="External"/><Relationship Id="rId13" Type="http://schemas.openxmlformats.org/officeDocument/2006/relationships/hyperlink" Target="mailto:Javaloa.Newport@sap.com" TargetMode="External"/><Relationship Id="rId3" Type="http://schemas.openxmlformats.org/officeDocument/2006/relationships/settings" Target="settings.xml"/><Relationship Id="rId7" Type="http://schemas.openxmlformats.org/officeDocument/2006/relationships/hyperlink" Target="http://www.concurtraining.com/customers/tech_pubs/Docs/_Current/SPC/Spc_Inv/INV_SPEC_PO_Rcpt_Imp_V2_(Quantity%20Receipt%20for%20Three-Way%20Match).pdf" TargetMode="External"/><Relationship Id="rId12" Type="http://schemas.openxmlformats.org/officeDocument/2006/relationships/hyperlink" Target="https://www.concurtraining.com/customers/tech_pubs/Docs/ConcurPremier/UG_Shr/Shr_UG_FileTransfer.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oncurtraining.com/customers/tech_pubs/Docs/_Current/SPC/Spc_Inv/INV_SPEC_PO_Imp.pdf" TargetMode="External"/><Relationship Id="rId11" Type="http://schemas.openxmlformats.org/officeDocument/2006/relationships/hyperlink" Target="https://www.concurtraining.com/customers/tech_pubs/Imaging/ClientFS_Img_Over_ImgDeliv.pdf" TargetMode="External"/><Relationship Id="rId5" Type="http://schemas.openxmlformats.org/officeDocument/2006/relationships/hyperlink" Target="http://www.concurtraining.com/customers/tech_pubs/Docs/_Current/SPC/Spc_Inv/INV_SPEC_Ven_Imp_V3_(Current).pdf" TargetMode="External"/><Relationship Id="rId15" Type="http://schemas.openxmlformats.org/officeDocument/2006/relationships/image" Target="cid:image002.png@01DA0BE7.2F7FB360" TargetMode="External"/><Relationship Id="rId10" Type="http://schemas.openxmlformats.org/officeDocument/2006/relationships/hyperlink" Target="http://www.concurtraining.com/customers/tech_pubs/Docs/_Current/SPC/Spc_Inv/INV_SPEC_Pay_Req_Accnt_Ext_V2_(Current).pdf" TargetMode="External"/><Relationship Id="rId4" Type="http://schemas.openxmlformats.org/officeDocument/2006/relationships/webSettings" Target="webSettings.xml"/><Relationship Id="rId9" Type="http://schemas.openxmlformats.org/officeDocument/2006/relationships/hyperlink" Target="http://www.concurtraining.com/customers/tech_pubs/Docs/_Current/SPC/Spc_Inv/INV_SPEC_Pay_Req_Confirm_V2_(Current).pdf"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395</Words>
  <Characters>2257</Characters>
  <Application>Microsoft Office Word</Application>
  <DocSecurity>0</DocSecurity>
  <Lines>18</Lines>
  <Paragraphs>5</Paragraphs>
  <ScaleCrop>false</ScaleCrop>
  <Company/>
  <LinksUpToDate>false</LinksUpToDate>
  <CharactersWithSpaces>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Giardino</dc:creator>
  <cp:keywords/>
  <dc:description/>
  <cp:lastModifiedBy>John Giardino</cp:lastModifiedBy>
  <cp:revision>1</cp:revision>
  <dcterms:created xsi:type="dcterms:W3CDTF">2023-10-31T18:34:00Z</dcterms:created>
  <dcterms:modified xsi:type="dcterms:W3CDTF">2023-10-31T18:35:00Z</dcterms:modified>
</cp:coreProperties>
</file>