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b w:val="1"/>
          <w:i w:val="1"/>
          <w:sz w:val="36"/>
          <w:szCs w:val="36"/>
          <w:highlight w:val="black"/>
        </w:rPr>
      </w:pPr>
      <w:r w:rsidDel="00000000" w:rsidR="00000000" w:rsidRPr="00000000">
        <w:rPr>
          <w:sz w:val="36"/>
          <w:szCs w:val="36"/>
          <w:rtl w:val="0"/>
        </w:rPr>
        <w:t xml:space="preserve">For 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F1488 Villa Piña Way #201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 bed 1.5 bath 900ft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$1,550 per month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Spanish-style condo in great location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bookmarkStart w:colFirst="0" w:colLast="0" w:name="_heading=h.98n0frptj5l9" w:id="0"/>
      <w:bookmarkEnd w:id="0"/>
      <w:r w:rsidDel="00000000" w:rsidR="00000000" w:rsidRPr="00000000">
        <w:rPr>
          <w:sz w:val="36"/>
          <w:szCs w:val="36"/>
          <w:rtl w:val="0"/>
        </w:rPr>
        <w:t xml:space="preserve">Won’t last! Availabl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114300</wp:posOffset>
            </wp:positionV>
            <wp:extent cx="2143125" cy="2143125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bookmarkStart w:colFirst="0" w:colLast="0" w:name="_heading=h.qt5dfdfs63b9" w:id="1"/>
      <w:bookmarkEnd w:id="1"/>
      <w:r w:rsidDel="00000000" w:rsidR="00000000" w:rsidRPr="00000000">
        <w:rPr>
          <w:sz w:val="36"/>
          <w:szCs w:val="36"/>
          <w:rtl w:val="0"/>
        </w:rPr>
        <w:t xml:space="preserve">e June 1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  <w:sectPr>
          <w:headerReference r:id="rId8" w:type="default"/>
          <w:headerReference r:id="rId9" w:type="first"/>
          <w:footerReference r:id="rId10" w:type="default"/>
          <w:pgSz w:h="15840" w:w="12240" w:orient="portrait"/>
          <w:pgMar w:bottom="1133.8582677165355" w:top="1700.7874015748032" w:left="1700.7874015748032" w:right="1133.8582677165355" w:header="5669.291338582678" w:footer="5669.29133858267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Contact Claire Vasquez @ (double-check cell #)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jc w:val="center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48"/>
          <w:szCs w:val="48"/>
          <w:rtl w:val="0"/>
        </w:rPr>
        <w:t xml:space="preserve">ABOUT VILLA PIÑA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7830"/>
          <w:tab w:val="center" w:leader="none" w:pos="4860"/>
          <w:tab w:val="center" w:leader="none" w:pos="1890"/>
        </w:tabs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Beautiful grounds</w:t>
        <w:tab/>
        <w:t xml:space="preserve">Dine-in kitchen</w:t>
        <w:tab/>
        <w:t xml:space="preserve">Spacious bedrooms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4124325</wp:posOffset>
            </wp:positionH>
            <wp:positionV relativeFrom="paragraph">
              <wp:posOffset>9525</wp:posOffset>
            </wp:positionV>
            <wp:extent cx="1763463" cy="2077659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463" cy="2077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9525</wp:posOffset>
            </wp:positionV>
            <wp:extent cx="1765368" cy="2082109"/>
            <wp:effectExtent b="0" l="0" r="0" t="0"/>
            <wp:wrapTopAndBottom distB="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368" cy="2082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9525</wp:posOffset>
            </wp:positionV>
            <wp:extent cx="1767907" cy="2077659"/>
            <wp:effectExtent b="0" l="0" r="0" t="0"/>
            <wp:wrapTopAndBottom distB="0" dist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7907" cy="20776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rivate but centrally Plocated, historic Villa Piña is just moments from</w:t>
      </w:r>
      <w:hyperlink r:id="rId14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 fine dining, shopping, and public transportation. Enjoy the best of both worlds at Villa Piña—the beauty of nature and the </w:t>
        </w:r>
      </w:hyperlink>
      <w:r w:rsidDel="00000000" w:rsidR="00000000" w:rsidRPr="00000000">
        <w:rPr>
          <w:sz w:val="36"/>
          <w:szCs w:val="36"/>
          <w:rtl w:val="0"/>
        </w:rPr>
        <w:t xml:space="preserve">culture of a vibrant neighborhood.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more information, visit us online: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center"/>
        <w:rPr>
          <w:i w:val="1"/>
          <w:sz w:val="36"/>
          <w:szCs w:val="36"/>
        </w:rPr>
      </w:pPr>
      <w:hyperlink r:id="rId15">
        <w:r w:rsidDel="00000000" w:rsidR="00000000" w:rsidRPr="00000000">
          <w:rPr>
            <w:i w:val="1"/>
            <w:color w:val="1155cc"/>
            <w:sz w:val="36"/>
            <w:szCs w:val="36"/>
            <w:u w:val="single"/>
            <w:rtl w:val="0"/>
          </w:rPr>
          <w:t xml:space="preserve">www.villapinacondos.com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←↑→↓↔五亝互互互亓ᐋ</w:t>
      </w:r>
    </w:p>
    <w:sectPr>
      <w:type w:val="continuous"/>
      <w:pgSz w:h="15840" w:w="12240" w:orient="portrait"/>
      <w:pgMar w:bottom="1133.8582677165355" w:top="1700.7874015748032" w:left="1700.7874015748032" w:right="1133.8582677165355" w:header="5669.291338582678" w:footer="5669.29133858267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720" w:before="0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jc w:val="right"/>
      <w:rPr/>
    </w:pPr>
    <w:r w:rsidDel="00000000" w:rsidR="00000000" w:rsidRPr="00000000">
      <w:rPr>
        <w:sz w:val="36"/>
        <w:szCs w:val="36"/>
      </w:rPr>
      <w:drawing>
        <wp:inline distB="114300" distT="114300" distL="114300" distR="114300">
          <wp:extent cx="790575" cy="787400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0575" cy="787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spacing w:after="0" w:line="240" w:lineRule="auto"/>
      <w:rPr>
        <w:sz w:val="36"/>
        <w:szCs w:val="36"/>
      </w:rPr>
    </w:pPr>
    <w:r w:rsidDel="00000000" w:rsidR="00000000" w:rsidRPr="00000000">
      <w:rPr>
        <w:rtl w:val="0"/>
      </w:rPr>
    </w:r>
  </w:p>
  <w:sdt>
    <w:sdtPr>
      <w:lock w:val="contentLocked"/>
      <w:tag w:val="goog_rdk_0"/>
    </w:sdtPr>
    <w:sdtContent>
      <w:tbl>
        <w:tblPr>
          <w:tblStyle w:val="Table1"/>
          <w:tblpPr w:leftFromText="180" w:rightFromText="180" w:topFromText="180" w:bottomFromText="180" w:vertAnchor="margin" w:horzAnchor="margin" w:tblpXSpec="left" w:tblpYSpec="bottom"/>
          <w:tblW w:w="9885.0" w:type="dxa"/>
          <w:jc w:val="left"/>
          <w:tblBorders>
            <w:top w:color="00ffff" w:space="0" w:sz="18" w:val="single"/>
            <w:left w:color="00ffff" w:space="0" w:sz="18" w:val="single"/>
            <w:bottom w:color="00ffff" w:space="0" w:sz="18" w:val="single"/>
            <w:right w:color="00ffff" w:space="0" w:sz="18" w:val="single"/>
            <w:insideH w:color="00ffff" w:space="0" w:sz="18" w:val="single"/>
            <w:insideV w:color="00ffff" w:space="0" w:sz="18" w:val="single"/>
          </w:tblBorders>
          <w:tblLayout w:type="fixed"/>
          <w:tblLook w:val="0600"/>
        </w:tblPr>
        <w:tblGrid>
          <w:gridCol w:w="1380"/>
          <w:gridCol w:w="1500"/>
          <w:gridCol w:w="1335"/>
          <w:gridCol w:w="1335"/>
          <w:gridCol w:w="1335"/>
          <w:gridCol w:w="1335"/>
          <w:gridCol w:w="1665"/>
          <w:tblGridChange w:id="0">
            <w:tblGrid>
              <w:gridCol w:w="1380"/>
              <w:gridCol w:w="1500"/>
              <w:gridCol w:w="1335"/>
              <w:gridCol w:w="1335"/>
              <w:gridCol w:w="1335"/>
              <w:gridCol w:w="1335"/>
              <w:gridCol w:w="1665"/>
            </w:tblGrid>
          </w:tblGridChange>
        </w:tblGrid>
        <w:tr>
          <w:trPr>
            <w:cantSplit w:val="0"/>
            <w:trHeight w:val="904.453125" w:hRule="atLeast"/>
            <w:tblHeader w:val="1"/>
          </w:trPr>
          <w:tc>
            <w:tcPr>
              <w:gridSpan w:val="7"/>
              <w:shd w:fill="f1f3f4" w:val="clear"/>
            </w:tcPr>
            <w:p w:rsidR="00000000" w:rsidDel="00000000" w:rsidP="00000000" w:rsidRDefault="00000000" w:rsidRPr="00000000" w14:paraId="0000001B">
              <w:pPr>
                <w:pStyle w:val="Heading2"/>
                <w:widowControl w:val="0"/>
                <w:spacing w:after="120" w:before="120" w:line="240" w:lineRule="auto"/>
                <w:rPr/>
              </w:pPr>
              <w:bookmarkStart w:colFirst="0" w:colLast="0" w:name="_heading=h.edt87zqwdrvj" w:id="2"/>
              <w:bookmarkEnd w:id="2"/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blHeader w:val="0"/>
          </w:trPr>
          <w:tc>
            <w:tcPr/>
            <w:p w:rsidR="00000000" w:rsidDel="00000000" w:rsidP="00000000" w:rsidRDefault="00000000" w:rsidRPr="00000000" w14:paraId="00000022">
              <w:pPr>
                <w:widowControl w:val="0"/>
                <w:spacing w:after="0" w:line="240" w:lineRule="auto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gridSpan w:val="5"/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23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Weekend Volunteer Schedule</w:t>
              </w:r>
            </w:p>
          </w:tc>
          <w:tc>
            <w:tcPr/>
            <w:p w:rsidR="00000000" w:rsidDel="00000000" w:rsidP="00000000" w:rsidRDefault="00000000" w:rsidRPr="00000000" w14:paraId="00000028">
              <w:pPr>
                <w:widowControl w:val="0"/>
                <w:spacing w:after="0" w:line="240" w:lineRule="auto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476.953125" w:hRule="atLeast"/>
            <w:tblHeader w:val="0"/>
          </w:trPr>
          <w:tc>
            <w:tcPr/>
            <w:p w:rsidR="00000000" w:rsidDel="00000000" w:rsidP="00000000" w:rsidRDefault="00000000" w:rsidRPr="00000000" w14:paraId="00000029">
              <w:pPr>
                <w:widowControl w:val="0"/>
                <w:spacing w:after="0" w:line="240" w:lineRule="auto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2A">
              <w:pPr>
                <w:widowControl w:val="0"/>
                <w:spacing w:after="0" w:line="276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2B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David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2C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Susan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2D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Phil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2E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Alisha</w:t>
              </w:r>
            </w:p>
          </w:tc>
          <w:tc>
            <w:tcPr/>
            <w:p w:rsidR="00000000" w:rsidDel="00000000" w:rsidP="00000000" w:rsidRDefault="00000000" w:rsidRPr="00000000" w14:paraId="0000002F">
              <w:pPr>
                <w:widowControl w:val="0"/>
                <w:spacing w:after="0" w:line="240" w:lineRule="auto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blHeader w:val="0"/>
          </w:trPr>
          <w:tc>
            <w:tcPr/>
            <w:p w:rsidR="00000000" w:rsidDel="00000000" w:rsidP="00000000" w:rsidRDefault="00000000" w:rsidRPr="00000000" w14:paraId="00000030">
              <w:pPr>
                <w:widowControl w:val="0"/>
                <w:spacing w:after="0" w:line="240" w:lineRule="auto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1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7 am - 10 am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2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Dog Kennels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3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Vet Tech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4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Dog Kennels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5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Vet Tech</w:t>
              </w:r>
            </w:p>
          </w:tc>
          <w:tc>
            <w:tcPr>
              <w:shd w:fill="00ffff" w:val="clear"/>
            </w:tcPr>
            <w:p w:rsidR="00000000" w:rsidDel="00000000" w:rsidP="00000000" w:rsidRDefault="00000000" w:rsidRPr="00000000" w14:paraId="00000036">
              <w:pPr>
                <w:widowControl w:val="0"/>
                <w:spacing w:after="0" w:line="240" w:lineRule="auto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blHeader w:val="0"/>
          </w:trPr>
          <w:tc>
            <w:tcPr/>
            <w:p w:rsidR="00000000" w:rsidDel="00000000" w:rsidP="00000000" w:rsidRDefault="00000000" w:rsidRPr="00000000" w14:paraId="00000037">
              <w:pPr>
                <w:widowControl w:val="0"/>
                <w:spacing w:after="0" w:line="240" w:lineRule="auto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8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10 am - 12 pm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9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Cat Cages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A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Vet Tech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B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Bird House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C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Cat Cages</w:t>
              </w:r>
            </w:p>
          </w:tc>
          <w:tc>
            <w:tcPr/>
            <w:p w:rsidR="00000000" w:rsidDel="00000000" w:rsidP="00000000" w:rsidRDefault="00000000" w:rsidRPr="00000000" w14:paraId="0000003D">
              <w:pPr>
                <w:widowControl w:val="0"/>
                <w:spacing w:after="0" w:line="276" w:lineRule="auto"/>
                <w:jc w:val="left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  <w:tr>
          <w:trPr>
            <w:cantSplit w:val="0"/>
            <w:trHeight w:val="94.453125" w:hRule="atLeast"/>
            <w:tblHeader w:val="0"/>
          </w:trPr>
          <w:tc>
            <w:tcPr/>
            <w:p w:rsidR="00000000" w:rsidDel="00000000" w:rsidP="00000000" w:rsidRDefault="00000000" w:rsidRPr="00000000" w14:paraId="0000003E">
              <w:pPr>
                <w:widowControl w:val="0"/>
                <w:spacing w:after="0" w:line="240" w:lineRule="auto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3F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12 pm - 3 pm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40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Vet Tech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41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Front Desk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42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Front Desk</w:t>
              </w:r>
            </w:p>
          </w:tc>
          <w:tc>
            <w:tcPr>
              <w:tcBorders>
                <w:top w:color="00ffff" w:space="0" w:sz="18" w:val="single"/>
                <w:left w:color="00ffff" w:space="0" w:sz="18" w:val="single"/>
                <w:bottom w:color="00ffff" w:space="0" w:sz="18" w:val="single"/>
                <w:right w:color="00ffff" w:space="0" w:sz="18" w:val="single"/>
              </w:tcBorders>
              <w:shd w:fill="auto" w:val="clear"/>
              <w:tcMar>
                <w:top w:w="0.0" w:type="dxa"/>
                <w:left w:w="40.0" w:type="dxa"/>
                <w:bottom w:w="0.0" w:type="dxa"/>
                <w:right w:w="40.0" w:type="dxa"/>
              </w:tcMar>
              <w:vAlign w:val="bottom"/>
            </w:tcPr>
            <w:p w:rsidR="00000000" w:rsidDel="00000000" w:rsidP="00000000" w:rsidRDefault="00000000" w:rsidRPr="00000000" w14:paraId="00000043">
              <w:pPr>
                <w:widowControl w:val="0"/>
                <w:spacing w:after="0" w:line="276" w:lineRule="auto"/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Vet Tech</w:t>
              </w:r>
            </w:p>
          </w:tc>
          <w:tc>
            <w:tcPr/>
            <w:p w:rsidR="00000000" w:rsidDel="00000000" w:rsidP="00000000" w:rsidRDefault="00000000" w:rsidRPr="00000000" w14:paraId="00000044">
              <w:pPr>
                <w:widowControl w:val="0"/>
                <w:spacing w:after="0" w:line="240" w:lineRule="auto"/>
                <w:rPr>
                  <w:sz w:val="36"/>
                  <w:szCs w:val="36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yperlink" Target="http://www.villapinacondos.com" TargetMode="External"/><Relationship Id="rId14" Type="http://schemas.openxmlformats.org/officeDocument/2006/relationships/hyperlink" Target="https://pt.wikipedia.org/wiki/Neyma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PYhmXnAFu5Q3k1M9Z5MzK618Sw==">CgMxLjAaHwoBMBIaChgICVIUChJ0YWJsZS54a244ZDdmanBkcDMyDmguOThuMGZycHRqNWw5Mg5oLnF0NWRmZGZzNjNiOTIOaC5lZHQ4N3pxd2Rydmo4AHIhMThVaXZfMXA0bEtzOWstNmlyTWhCUFM3UnhYNk5qaXVZ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