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aps/>
          <w:color w:val="002244"/>
          <w:spacing w:val="60"/>
          <w:sz w:val="52"/>
          <w:szCs w:val="52"/>
        </w:rPr>
        <w:t xml:space="preserve">ANTIGRAVITY</w:t>
      </w:r>
    </w:p>
    <w:p>
      <w:pPr>
        <w:spacing w:after="400"/>
        <w:jc w:val="center"/>
      </w:pPr>
      <w:r>
        <w:rPr>
          <w:rFonts w:ascii="Arial" w:cs="Arial" w:eastAsia="Arial" w:hAnsi="Arial"/>
          <w:color w:val="0066CC"/>
          <w:sz w:val="28"/>
          <w:szCs w:val="28"/>
        </w:rPr>
        <w:t xml:space="preserve">QR Analytics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4080" w:sz="4"/>
              <w:left w:val="none"/>
              <w:bottom w:val="single" w:color="004080" w:sz="4"/>
              <w:right w:val="none"/>
            </w:tcBorders>
            <w:shd w:fill="001A33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CFFF"/>
                <w:sz w:val="42"/>
                <w:szCs w:val="42"/>
              </w:rPr>
              <w:t xml:space="preserve">PLAN DE IMPLEMENTACIÓN v2.8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80E0FF"/>
                <w:sz w:val="26"/>
                <w:szCs w:val="26"/>
              </w:rPr>
              <w:t xml:space="preserve">Dashboard UI · Módulo de Benchmarks · KPI Multi-Scan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99BB"/>
                <w:sz w:val="20"/>
                <w:szCs w:val="20"/>
              </w:rPr>
              <w:t xml:space="preserve">Diseñado para entrega a equipo de desarrollo · Estándar de auditoría internacional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74151"/>
                <w:sz w:val="18"/>
                <w:szCs w:val="18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0"/>
                <w:sz w:val="32"/>
                <w:szCs w:val="32"/>
              </w:rPr>
              <w:t xml:space="preserve">2.8.0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74151"/>
                <w:sz w:val="18"/>
                <w:szCs w:val="18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0"/>
                <w:sz w:val="28"/>
                <w:szCs w:val="28"/>
              </w:rPr>
              <w:t xml:space="preserve">Marzo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74151"/>
                <w:sz w:val="18"/>
                <w:szCs w:val="18"/>
              </w:rPr>
              <w:t xml:space="preserve">ESTADO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8"/>
                <w:szCs w:val="28"/>
              </w:rPr>
              <w:t xml:space="preserve">APROBADO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74151"/>
                <w:sz w:val="18"/>
                <w:szCs w:val="18"/>
              </w:rPr>
              <w:t xml:space="preserve">CLASIFICACIÓN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CONFIDENCIAL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74151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· PostgreSQL · Jinja2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74151"/>
                <w:sz w:val="18"/>
                <w:szCs w:val="18"/>
              </w:rPr>
              <w:t xml:space="preserve">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Cloud Run · Neon PG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1" w:id="1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1. Resumen Ejecutivo</w:t>
      </w:r>
      <w:bookmarkEnd w:id="2"/>
      /&gt;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Este documento constituye el plan de implementación técnico oficial para el despliegue del módulo v2.8 del sistema QR Analytics Platform de Antigravity. Cubre dos componentes de entrega: (1) el prototipo del dashboard principal enriquecido con los KPIs de multi-scan y el gráfico temporal de doble eje, y (2) la nueva sección de administración de benchmarks y parámetros del sistema.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 plan está diseñado conforme a los estándares de auditoría de desarrollo de software ISO/IEC 25010 (calidad de producto) e ISO/IEC 27001 (seguridad), e incorpora prácticas de CI/CD basadas en el marco DORA (DevOps Research and Assessment). Cada fase incluye criterios de aceptación medibles, plan de pruebas específico y un gate de calidad que debe ser superado antes de avanzar a la siguiente etapa.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1.1 Alcance del paquete v2.8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y Destino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dashboard_antigravity_v28.html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105 KB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F1 + F2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 Jinja2 del dashboard principal. Destino: templates/dashboard.html (reemplaza el existente)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admin_system_benchmarks.html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71 KB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F3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Nueva sección de administración de benchmarks. Destino: templates/admin_system.html (nueva ruta GET /admin/system)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migration_campaigns_v280.sql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 KB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F1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Migración Alembic de 31 campos nuevos en tabla campaigns. Ejecutar PRIMERO en staging.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app_additions_v280.py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31 KB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F1 + F3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Adiciones a app.py: modelo Pydantic CampaignCreate v2.8, endpoints de comparación y benchmarks.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admin_campaigns_form_v280.html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34 KB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F2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Fragmento del modal de campaña (5 tabs). Integrar dentro de templates/admin_campaigns.html.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0"/>
                <w:sz w:val="20"/>
                <w:szCs w:val="20"/>
              </w:rPr>
              <w:t xml:space="preserve">REGLA CARDINAL: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aplicación producción desplegada en Cloud Run (qr-tracking, southamerica-east1) NUNCA debe ser modificada directamente. Todo cambio debe pasar por staging → QA → gate de calidad → deploy autorizado.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2" w:id="3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2. Arquitectura de los Cambios</w:t>
      </w:r>
      <w:bookmarkEnd w:id="4"/>
      /&gt;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Los cambios v2.8 tocan tres capas de la aplicación. A continuación se detalla el impacto por capa y los principios de compatibilidad que deben mantenerse durante toda la implementación.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2.1 Principios de compatibilidad no negociables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Backward compatibility: Todos los endpoints existentes mantienen su contrato de API. No se rompe ningún cliente consumidor actual.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downtime: El despliegue de cada fase usa Cloud Run revision management con traffic splitting (10% → 50% → 100%) y rollback en menos de 60 segundos.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safety: Todos los campos nuevos son NULLABLE. Ninguna migración modifica columnas existentes. Solo ADD COLUMN.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source of truth: Los benchmarks residen únicamente en la tabla benchmarks_global. El dashboard no hardcodea ningún valor comparativo.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trail: Todo cambio a la BD de benchmarks se registra en la tabla benchmark_changelog con usuario, timestamp, valor anterior y nuevo.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2.2 Capas afectadas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6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 BD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 Backend (app.py)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Frontend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Nuevas Rutas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F1 – BD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ALTER TABLE campaigns (31 cols)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alembic migrate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CampaignCreate v2.8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/api/config/taxonomies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/api/config/industry-benchmarks/{ind}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admin_campaigns_form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5-tab modal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GET /api/config/*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F2 – Auth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CREATE TABLE users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CREATE TABLE sessions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auth.py (JWT + bcrypt)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RBAC middleware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GET/POST /auth/*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GET/POST /api/admin/users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templates/login.html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topbar avatar + nav guards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GET /login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POST /auth/login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GET /admin/settings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F3 – Sistema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CREATE TABLE benchmarks_global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CREATE TABLE benchmark_changelog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CREATE TABLE kpi_definitions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CREATE TABLE sources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GET/POST/PUT /api/admin/system/*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/api/admin/system/benchmarks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POST /api/admin/system/ai-review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admin_system_benchmarks.html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/admin/system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GET /admin/system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/api/admin/system/*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F4 – Dashboard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Vista v_benchmark_pool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alter scans: computed cols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/api/analytics/dashboard (enriquecido)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/api/analytics/scan-breakdown/{code}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/api/analytics/heatmap/{code}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dashboard_antigravity_v28.html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templates/dashboard.html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GET /api/analytics/scan-breakdown/*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19"/>
                <w:szCs w:val="19"/>
              </w:rPr>
              <w:t xml:space="preserve">F5 – Comparación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Índices comparación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19"/>
                <w:szCs w:val="19"/>
              </w:rPr>
              <w:t xml:space="preserve">Materialized views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/api/analytics/compare/vs-previous/*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/api/analytics/compare/vs-benchmark/*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7"/>
                <w:szCs w:val="17"/>
              </w:rPr>
              <w:t xml:space="preserve">GET /api/analytics/compare/vs-selected/*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 Comparar en dashboard</w:t>
            </w:r>
          </w:p>
        </w:tc>
        <w:tc>
          <w:tcPr>
            <w:tcW w:type="dxa" w:w="1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7"/>
                <w:szCs w:val="17"/>
              </w:rPr>
              <w:t xml:space="preserve">GET /api/analytics/compare/*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3" w:id="5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3. Plan de Implementación por Fases</w:t>
      </w:r>
      <w:bookmarkEnd w:id="6"/>
      /&gt;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 plan se estructura en 5 fases ordenadas de menor a mayor complejidad y riesgo. Cada fase es atómica: puede desplegarse, probarse y revertirse de forma independiente.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800"/>
        <w:gridCol w:w="1200"/>
        <w:gridCol w:w="1200"/>
        <w:gridCol w:w="1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la Fase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Ingenieros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de Calidad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Migración de BD + Formulario de Campaña enriquecido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migration_campaigns_v280.sql
app_additions_v280.py
admin_campaigns_form_v280.html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 + FE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MEDIO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100% campos accesibles en API + form validado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Autenticación JWT + Panel Admin + Tablas de referencia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auth.py (nuevo)
templates/login.html (nuevo)
templates/admin_settings.html (nuevo)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 + FE + QA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ALTO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Penetration test básico OWASP Top 10 + RBAC validado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Sistema de Benchmarks — /admin/system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admin_system_benchmarks.html
migration benchmarks_global (nuevo)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 + FE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2"/>
                <w:szCs w:val="22"/>
              </w:rPr>
              <w:t xml:space="preserve">BAJO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Benchmarks en BD · API funcional · UI editable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Dashboard v2.8 — KPIs multi-scan + gráfico doble eje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dashboard_antigravity_v28.html →
templates/dashboard.html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FE + QA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2"/>
                <w:szCs w:val="22"/>
              </w:rPr>
              <w:t xml:space="preserve">BAJO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 &lt; 2s · KPIs correctos · Chart doble eje OK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Módulo de Comparación de Campañas — 3 modos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app.py endpoints compare/*
dashboard tab comparación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 + FE + QA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ALTO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Auditoría privacidad · benchmark anónimo verificado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4" w:id="7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4. Fase 1 — Migración BD y Formulario de Campaña (Días 1–7)</w:t>
      </w:r>
      <w:bookmarkEnd w:id="8"/>
      /&gt;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0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 es la fase más crítica en términos de riesgo para la BD de producción. Ejecutar migration_campaigns_v280.sql SOLO después de validar al 100% en staging y con backup verificado.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4.1 Tareas de implementación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branch feature/v280-f1-db-enrichment desde main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alembic revision con migration_campaigns_v280.sql en entorno de testing local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Verificar idempotencia: ejecutar la migración dos veces → no debe fallar (IF NOT EXISTS)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Desplegar en Neon staging: pg_dump producción → restore staging → ejecutar migración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Integrar CampaignCreate v2.8 desde app_additions_v280.py (Sección 2, líneas 130–250)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Agregar constantes INDUSTRY_TAXONOMY, CAMPAIGN_TYPES a config.py (no a app.py)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endpoints GET /api/config/taxonomies y GET /api/config/industry-benchmarks/{industry}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Integrar formulario 5-tabs de admin_campaigns_form_v280.html en templates/admin_campaigns.html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suite de pruebas unitarias F1 (ver §4.2) — 0 fallos para continuar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 review por Tech Lead → merge a feature/v280-f1 → deploy a staging → QA manual → gate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 aprobación del gate: deploy a producción con 10% traffic → monitor 30min → 100%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4.2 Pruebas Unitarias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Migración agrega 31 columnas a tabla campaigns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alembic upgrade f1_migration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PRAGMA table_info(campaigns) devuelve 37 columnas (6 prev + 31 new). Sin errores.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Migración es idempotente — ejecución doble no falla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alembic upgrade f1 → alembic upgrade f1 (2da vez)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Segunda ejecución retorna 'Nothing to do' o 0 errores. BD sin duplicados.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Rollback de migración limpia todas las columnas nuevas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alembic downgrade base (desde F1)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table_info devuelve 6 columnas originales. Datos existentes intactos.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Campaña existente accesible sin cambios tras migración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/api/campaigns/{code_existente}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200. Todos los campos originales con valores correctos. Campos nuevos = null.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CampaignCreate acepta payload mínimo (3 campos)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/api/campaigns {campaign_code, client, destination}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201. Campos nuevos en null. Backward compatible 100%.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U1-06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CampaignCreate con todos los campos nuevos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/api/campaigns {... 34 campos}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201. BD contiene exactamente los valores enviados. planned_duration_days calculado.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U1-07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campaign_code se convierte a mayúsculas y sin espacios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{campaign_code: 'mi campaña 2026'}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BD almacena 'MI_CAMPAÑA_2026'. HTTP 201.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U1-08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Validación: end_date anterior a start_date rechazada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{start_date: '2026-06-01', end_date: '2026-05-01'}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422 Unprocessable. Body: {detail: 'end_date debe ser posterior a start_date'}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U1-09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Validación: industry con valor no permitido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{industry: 'industria_invalida'}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422. Body incluye lista de valores permitidos.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U1-10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planned_duration_days calculado automáticamente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{start_date: '2026-03-01', end_date: '2026-04-30'}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BD almacena planned_duration_days = 60. No enviado en el POST.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U1-11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/api/config/taxonomies retorna estructura completa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/api/config/taxonomies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200. JSON con keys: industries (21), campaign_types (11), dooh_formats (8), venues (11), budget_tiers (5).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U1-12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/api/config/industry-benchmarks/{industry} retorna benchmarks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/api/config/industry-benchmarks/moda_retail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200. JSON: {ctr: 3.5, duration: 50, scan_rate: 2.3, multi_avg: 3.8}.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U1-13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/api/campaigns/{code} actualiza solo campos enviados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{product_name: 'Nike Air Max 270'} (sin otros campos)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200. Solo product_name actualizado. Todos los demás campos sin cambios.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4.3 Pruebas de Integración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I1-01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Flujo completo: crear campaña con todos los campos → listar → editar → verificar en BD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→ GET (lista) → PUT → GET (detalle) → SELECT directo en staging DB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los 34 campos persisten correctamente en PostgreSQL (Neon staging). Tipos de datos correctos.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I1-02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 formulario 5-tabs en admin_campaigns.html funciona end-to-end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Abrir modal → completar todas las tabs → submit → verificar en BD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Campaña creada con todos los campos del formulario. Preview de benchmark aparece al seleccionar industria. Validación de fechas funciona.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I1-03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Campañas existentes en producción no se pierden ni corrompen tras migración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pg_dump producción → restore staging → alembic upgrade → GET /api/campaigns (todas)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 de campañas idéntico al de producción. Todos los campos originales correctos. 0 errores.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I1-04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Filtros del listado de campañas por industria y tipo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/api/campaigns?industry=moda_retail&amp;campaign_type=branding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Solo campañas con esos valores. Campaña sin industry=null no aparece en el filtro.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I1-05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 app entera funciona: GET /health, /dashboard, /reports, /generate-qr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Smoke test completo post-migración en staging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los endpoints existentes retornan 200. Sin errores 500 en logs.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4.4 Checklist de Gate de Calidad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000"/>
        <w:gridCol w:w="2760"/>
      </w:tblGrid>
      <w:tr>
        <w:trPr>
          <w:tblHeader/>
        </w:trP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Validación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Requerida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Backup de producción verificado y restaurable (no solo generado)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pg_restore exitoso en entorno temporal. Log de restore sin errores.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Migración ejecutada en staging sin errores ni warnings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BE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Salida de alembic upgrade. PRAGMA table_info con 37 columnas.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Rollback de migración funciona limpiamente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BE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alembic downgrade muestra 6 columnas. Campaña de prueba original intacta.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 pruebas unitarias (U1-01 a U1-13) pasando al 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Output de pytest con 13 PASSED, 0 FAILED, 0 ERROR.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pruebas de integración (I1-01 a I1-05) pasando al 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 de pytest-asyncio + capturas de pantalla de UI.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Formulario de campaña 5-tabs funciona en Chrome, Firefox y Safari (móvil)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Capturas de pantalla cross-browser. Video de walkthrough completo.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Smoke test completo de la app en staging: todos los endpoints 200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 de Postman collection o httpx test. 0 errores 500 en Cloud Run logs.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 revisado y aprobado por Tech Lead (min. 1 reviewer)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 merged con approval. 0 change requests pendientes.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a producción con traffic splitting 10% → monitoreo 30 min → 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 Run revision traffic log. 0 errores 5xx durante el split.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Alerta de Slack/email configurada para errores 5xx post-deploy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de alerta activada manualmente.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5" w:id="9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5. Fase 3 — Sistema de Benchmarks /admin/system (Días 15–21)</w:t>
      </w:r>
      <w:bookmarkEnd w:id="10"/>
      /&gt;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Esta es la fase de mayor valor estratégico. El módulo admin_system_benchmarks.html implementa la fuente única de verdad de todos los parámetros comparativos del sistema. Los ingenieros deben seguir la arquitectura 'Configuration as Data': ningún valor de benchmark puede existir en código JavaScript o Python hardcodeado después de esta fase.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5.1 Arquitectura de datos del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PostgreSQL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Columnas Clave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Seed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en el Sistema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benchmarks_global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industry, campaign_type, venue, market, ctr_avg, p25, p75, dur_avg, multi_avg, scan_rate, source, source_year, latam_adj_factor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~200 registros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Fuente única de valores de referencia. El dashboard lee EXCLUSIVAMENTE de aquí. Nunca en código.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latam_factors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industry, kpi, factor_latam, factors_by_country (JSONB), justification, source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~35 registros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Multiplicadores de ajuste LATAM por industria. Se aplican en el endpoint /api/admin/system/benchmarks?market=latam.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kpi_definitions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name, formula, calc_description, ranges_latam (JSONB), ranges_global (JSONB), source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~8 registros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Documentación técnica de cada KPI. Alimenta la sección de 'Teoría' en el dashboard y el tooltip de ayuda de cada KPI card.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benchmark_sources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name, type, year, description, url, tags (TEXT[]), kpis_supported (TEXT[])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~8 registros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Bibliografía completa. Permite trazar la procedencia de cada valor. Requisito de auditoría ISO 27001.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benchmark_changelog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id, timestamp, user_id, table_name, record_id, field, old_value, new_value, source, method (manual/ai/import)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Autogenerado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Historial inmutable de todos los cambios. NUNCA se elimina un registro. Solo INSERT. Auditoría completa.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5.2 Pruebas Unitarias —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Tabla benchmarks_global creada con todos los campos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alembic upgrade f3_benchmarks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\d benchmarks_global muestra 15 columnas con tipos correctos. Índice en (industry, market, campaign_type).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 de seed carga 200 registros correctamente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scripts/seed_benchmarks.py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SELECT COUNT(*) FROM benchmarks_global = ~200. 0 duplicados. source NOT NULL en todos.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/api/admin/system/benchmarks retorna estructura correcta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/api/admin/system/benchmarks?industry=moda_retail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200. Array con campos: id, industry, ctr_avg, p25, p75, dur_avg, multi_avg, source, source_year, latam_adj_factor.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benchmark registra changelog automáticamente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/api/admin/system/benchmarks/1 {ctr_avg: 3.7}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200. benchmark_changelog INSERT con old_value=3.5, new_value=3.7, method='manual', user_id del token.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Benchmarks LATAM calculados correctamente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/api/admin/system/benchmarks?market=latam&amp;industry=moda_retail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ctr_avg = 3.5 * 0.74 = 2.59 (round 2 decimales). Factor en respuesta.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U3-06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Factor por país aplicado correctamente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/api/admin/system/benchmarks?market=co&amp;industry=moda_retail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ctr_avg = 3.5 * 0.71 = 2.49. country_factor_used en respuesta.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U3-07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lee benchmarks desde API (no hardcoded)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Inspeccionar window.BENCHMARKS en consola del navegador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window.BENCHMARKS.moda_retail.ctr_avg coincide exactamente con GET /api/admin/system/benchmarks.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U3-08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Modificar benchmark en /admin/system cambia el dashboard inmediatamente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ctr_avg=4.0 → recargar dashboard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Benchmark line en gráfico temporal y needle en heat range reflejan nuevo valor 4.0%.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U3-09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Endpoint de revisión IA retorna job_id válido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/api/admin/system/ai-review {sources: ['oaaa','bitly']}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202 Accepted. Body: {job_id: uuid, status: 'queued'}.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U3-10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Solo superadmin puede escribir en /api/admin/system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PUT con token de rol 'admin' (no superadmin)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403 Forbidden. Body: {detail: 'Requires superadmin role'}.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5.3 Pruebas de Integración —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I3-01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Flujo completo: crear benchmark → verificar en dashboard → editar → changelog → revertir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/admin/system/benchmarks → GET /dashboard → PUT nuevo_valor → GET /admin/system/changelog → PUT valor_original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Cada paso correcto. Changelog tiene 2 entradas para el registro. Dashboard refleja cambios en tiempo real (&lt; 5 min polling).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I3-02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admin_system_benchmarks.html muestra, edita y guarda correctamente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Abrir /admin/system → editar ctr_avg en tabla → tab 'confirm' → verificar BD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Tabla se actualiza visualmente. BD refleja cambio. Toast de confirmación. Historial muestra el cambio.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I3-03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Flujo de revisión IA: ejecutar → aprobar sugerencia → verificar cambio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/ai-review → GET /ai-review/{job_id} → POST /ai-review/{job_id}/approve/{change_id}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Cambio aplicado en BD. Changelog con method='ai_approved'. El rechazo no modifica nada.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I3-04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Exportación CSV de benchmarks descarga archivo correcto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/admin/system/benchmarks?format=csv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P2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Descarga benchmark_export_{date}.csv. Columnas correctas. Encoding UTF-8 BOM (para Excel LATAM).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I3-05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 app entera sigue funcionando después del deploy F3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Smoke test completo: todos los endpoints existentes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 errores 500. GET /health 200. /dashboard carga con KPIs. /admin/campaigns funciona.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5.4 Checklist Gate —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000"/>
        <w:gridCol w:w="2760"/>
      </w:tblGrid>
      <w:tr>
        <w:trPr>
          <w:tblHeader/>
        </w:trP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Validación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Requerida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tablas nuevas creadas con seed data completo y verificado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BE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COUNT(*) por tabla. benchmarks_global ≥ 200 registros con source NOT NULL.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pruebas unitarias + 5 integrales pasando al 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pytest output: 15 PASSED, 0 FAILED.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window.BENCHMARKS en dashboard = valores de la API (verificar manualmente)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Captura de consola del navegador con window.BENCHMARKS vs GET /api/admin/system/benchmarks.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Modificar un benchmark en /admin/system refleja el cambio en el dashboard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Video demostrando el ciclo completo en staging.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benchmark_changelog registra TODOS los cambios (manual + IA + import)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BE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benchmark_changelog después de 3 operaciones distintas.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Solo superadmin accede a POST/PUT/DELETE en /api/admin/system/*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con token de rol 'admin' y 'viewer' devuelve 403 en todos los writes.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 pestaña /admin/system requiere login (redirige a /login sin JWT)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Abrir URL en ventana incógnita → redirige a /login.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6" w:id="11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6. Fase 4 — Dashboard v2.8 (Días 22–26)</w:t>
      </w:r>
      <w:bookmarkEnd w:id="12"/>
      /&gt;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0"/>
                <w:sz w:val="20"/>
                <w:szCs w:val="20"/>
              </w:rPr>
              <w:t xml:space="preserve">PREREQUISITO: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Este es el cambio más visible para el usuario final. El archivo dashboard_antigravity_v28.html reemplaza templates/dashboard.html. Requiere que las Fases 1 y 3 estén completamente desplegadas en producción antes de proceder.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6.1 Cambios específicos del dashboard v2.8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KPI card 'Visitantes Únicos' expandida: añade subdivisión 1-scan / multi-scan + avg scans por retornante con delta vs benchmark.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temporal: mixed chart (bars + lines) con eje Y izquierdo para avg multi-scan (barras púrpuras) y eje Y derecho para volúmenes de scan (comportamiento previo sin cambios).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Todos los valores de benchmark (needle position, línea de referencia, tooltip) leen de window.BENCHMARKS (cargado desde API, requiere Fase 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 'Benchmarks' en topbar lee datos desde /api/admin/system/benchmarks y muestra las 3 sub-tabs: Global, LATAM, Documentación.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6.2 Procedimiento de integración del HTML en Jinja2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backup de templates/dashboard.html actual: cp dashboard.html dashboard.html.bak_{fecha}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Reemplazar templates/dashboard.html con dashboard_antigravity_v28.html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Identificar las variables Jinja2 del template anterior ({{ campaign.name }}, {{ scans }}, etc.) y mapearlas al nuevo template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nuevo dashboard usa endpoints de API vía fetch() en JavaScript — las variables Jinja2 se reducen al mínimo (solo user session, csrf_token)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Verificar que la ruta GET /dashboard en app.py sigue devolviendo TemplateResponse('dashboard.html') sin cambios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Agregar endpoint GET /api/analytics/scan-breakdown/{campaign_code} en app.py (ver §6.3)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6.3 Nuevo endpoint requerido: scan-breakdown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 KPI de visitantes únicos expandido requiere un endpoint nuevo que calcule la distribución 1-scan vs multi-scan: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1A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b/>
                <w:bCs/>
                <w:color w:val="00CFFF"/>
                <w:sz w:val="19"/>
                <w:szCs w:val="19"/>
              </w:rPr>
              <w:t xml:space="preserve">GET /api/analytics/scan-breakdown/{campaign_code}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6677"/>
                <w:sz w:val="16"/>
                <w:szCs w:val="16"/>
              </w:rPr>
              <w:t xml:space="preserve">-- Implementación SQL (app.py, dentro del endpoint):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WITH scan_counts AS (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  SELECT session_id, COUNT(*) AS scan_count FROM scans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  WHERE campaign_code = :code GROUP BY session_id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SELECT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  COUNT(*) FILTER (WHERE scan_count = 1)  AS single_scan_users,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  COUNT(*) FILTER (WHERE scan_count &gt; 1)  AS multi_scan_users,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  ROUND(AVG(scan_count) FILTER (WHERE scan_count &gt; 1), 2) AS avg_scans_per_returner,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9CCFF"/>
                <w:sz w:val="16"/>
                <w:szCs w:val="16"/>
              </w:rPr>
              <w:t xml:space="preserve">  COUNT(*) AS total_unique_users FROM scan_counts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6.4 Pruebas —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U4-01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Visitantes Únicos muestra 3 sub-valores correctos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Campaign con 18209 únicos: 12744 single-scan, 5465 multi-scan, avg=4.2x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Los 3 valores coinciden exactamente con GET /api/analytics/scan-breakdown. Delta vs benchmark calculado.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U4-02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Gráfico temporal tiene eje Y izquierdo visible y con datos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Abrir dashboard con campaña activa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Eje izquierdo muestra escala 1–6x (avg multi-scan). Barras púrpuras visibles. Eje derecho con líneas de scans.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U4-03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 line en gráfico = valor de la API (no hardcoded)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Cambiar benchmark ctr en /admin/system → recargar dashboard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 línea de benchmark dashed en el gráfico actualiza al nuevo valor sin deploy.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U4-04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carga en menos de 2 segundos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Lighthouse audit en staging con datos reales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LCP &lt; 2000ms. FCP &lt; 1000ms. Sin errores de consola. Performance score &gt; 80.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U4-05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Todos los contadores animados terminan en el valor correcto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Recargar dashboard, esperar 3 segundos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kpi-total, kpi-unique, kpi-single, kpi-multi terminan exactamente en los valores de la API. Sin desviación de decimales.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U4-06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es funcional en móvil 375px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Chrome DevTools mobile simulation 375px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 overflow horizontal. KPI cards apiladas. Gráficos responsive. Sin elementos cortados.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I4-01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Reemplazar dashboard.html no rompe nada existente en la app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Smoke test completo de la app en staging tras reemplazar el template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/dashboard 200. GET /reports 200. GET /admin/campaigns 200. GET /tracking 200. 0 errores 500.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6.5 Checklist Gate —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000"/>
        <w:gridCol w:w="2760"/>
      </w:tblGrid>
      <w:tr>
        <w:trPr>
          <w:tblHeader/>
        </w:trP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Validación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Requerida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templates/dashboard.html.bak_{fecha} existe antes del reemplazo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ls -la templates/dashboard.html.bak* en el servidor o repositorio.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Los 3 sub-valores de visitantes únicos son matemáticamente correctos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Validación manual: single + multi = total_unique. avg calculado a mano vs pantalla.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Gráfico de doble eje visible y legible sin superposición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Captura de pantalla. Ambos ejes con labels distintos.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window.BENCHMARKS cargado desde API (verificado en consola)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console.log(window.BENCHMARKS) en staging. Coincide con BD.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Performance: LCP &lt; 2s en staging con datos reales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Reporte Lighthouse. Screenshot del score.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funciona en Chrome, Firefox, Safari y móvil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Capturas cross-browser. Video en móvil.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pruebas (6 unitarias + 1 integral) pasando al 100%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pytest output: 7 PASSED.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Smoke test completo de la app: todos los endpoints 200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Postman collection run. 0 errores.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7" w:id="13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7. Fase 5 — Módulo de Comparación (Días 27–36)</w:t>
      </w:r>
      <w:bookmarkEnd w:id="14"/>
      /&gt;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0"/>
                <w:sz w:val="20"/>
                <w:szCs w:val="20"/>
              </w:rPr>
              <w:t xml:space="preserve">SECURITY CRITICAL: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AUDITORÍA DE PRIVACIDAD OBLIGATORIA: El modo 'vs benchmark anónimo' NUNCA puede revelar client, campaign_code, description ni destination de otras campañas. Esta regla es no-negociable y debe ser verificada por el Tech Lead con pruebas automatizadas.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7.1 Pruebas de Privacidad y Seguridad — Obligatorias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de vs-benchmark NO contiene campo 'client'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/api/analytics/compare/vs-benchmark/{code}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response.keys() NO incluye 'client'. response.benchmark_best.keys() NO incluye 'client'.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de vs-benchmark NO contiene campo 'campaign_code' real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/api/analytics/compare/vs-benchmark/{code}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campaign_code de la campaña de referencia NO aparece. Solo 'anon_campaign_ref' con formato BM_XXXXXX.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de vs-benchmark NO contiene 'description' ni 'destination'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/api/analytics/compare/vs-benchmark/{code}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Campos description, destination, product_name ausentes del response completo.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vs-selected entre diferentes clientes anonimiza al segundo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/api/analytics/compare/vs-selected/{code_A}/{code_B} donde client_A ≠ client_B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compare.client = 'Anónimo'. compare.description = null. compare.campaign_code = 'ANON_xxxx'.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vs-selected mismo cliente NO anonimiza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/api/analytics/compare/vs-selected/{code_A}/{code_B} donde client_A = client_B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compare.client = nombre real del cliente. same_client: true en response.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S5-06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Endpoint de comparación requiere autenticación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/api/analytics/compare/vs-previous/{code} sin Authorization header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401 Unauthorized. Body: {detail: 'Not authenticated'}.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S5-07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Viewer solo puede comparar campañas de su client_access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/compare/vs-selected con código de campaña de otro cliente, token viewer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403 Forbidden. No se filtra silenciosamente — error explícito.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7.2 Pruebas Unitarias Funcionales — Fase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9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Test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Condición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U5-01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Delta porcentual calculado correctamente para incremento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previous=1000, current=1220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delta_pct = +22.0%. Nunca NaN. Nunca null si previous &gt; 0.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U5-02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Delta porcentual con previous=0 maneja división por cero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previous=0, current=500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delta_pct = null con flag 'no_previous_data: true'. No lanza 500.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U5-03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Percentil calculado correctamente: campaña top 10%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Campaign con scans &gt; p90 del benchmark_group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percentile = 'top_10'. El umbral p90 viene de benchmarks_global, no hardcodeado.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U5-04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v_benchmark_pool excluye campaña con &lt; 50 scans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Campaña con 30 scans y is_benchmark_eligible=true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aparece en la vista v_benchmark_pool. La comparación vs-benchmark la ignora.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U5-05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v_benchmark_pool excluye campaña con is_benchmark_eligible=false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Campaña con 5000 scans pero is_benchmark_eligible=false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aparece en pool. El cliente que optó-out no contribuye a benchmarks de otros.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7.3 Checklist Gate — Fase 5 (Auditoría de Privacidad)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000"/>
        <w:gridCol w:w="2760"/>
      </w:tblGrid>
      <w:tr>
        <w:trPr>
          <w:tblHeader/>
        </w:trP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Validación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Requerida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pruebas de privacidad (S5-01 a S5-07) pasando al 100% — BLOQUEANTE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pytest output. Cada prueba verifica ausencia de campo con assert 'client' not in response.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Revisión de código de los 3 endpoints compare/* por Tech Lead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 review aprobado. Comentario explícito: 'Privacidad verificada en endpoints'.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pruebas unitarias funcionales pasando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pytest output: 12 PASSED (5 unit + 7 security).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UI: modo 'vs benchmark anónimo' muestra badge 'Anónimo' visible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FE Engineer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Captura de pantalla de la UI con badge amarillo y candado visible.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hay información de otra empresa identificable en ninguna vista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Tech Lead + QA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Walkthrough completo grabado de los 3 modos de comparación.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8" w:id="15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8. Estrategia de Despliegue — Cloud Run</w:t>
      </w:r>
      <w:bookmarkEnd w:id="16"/>
      /&gt;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Cada fase sigue el mismo protocolo de despliegue progresivo. El uso de Cloud Run Revision Management permite traffic splitting granular y rollback en menos de 60 segundos.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8.1 Protocolo estándar por fase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Pre-deploy: pg_dump de producción a Cloud Storage con timestamp. Verificar restore en entorno temporal.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Alembic upgrade: ejecutar SOLO las migraciones de la fase actual. Verificar schema post-migration.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Build: gcloud builds submit --tag gcr.io/qr-tracking-centauro/qr-tracking:v2.8.{fase}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con 10% traffic: gcloud run deploy qr-tracking --image ...v2.8.{fase} --no-traffic → gcloud run services update-traffic qr-tracking --to-revisions=NEW=10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Monitor 30 minutos: Cloud Run Error Rate dashboard. Umbral: 0 errores 5xx nuevos.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stable: escalar a 50% → monitor 15 min → escalar a 100%.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inestable: gcloud run services update-traffic qr-tracking --to-latest → rollback instantáneo a versión anterior. Ejecutar alembic downgrade.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Post-deploy: ejecutar smoke test de la Postman collection. Verificar en producción los criterios del gate.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8.2 Variables de entorno requeridas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y Valor de Ejemplo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Todas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postgresql://neondb_owner:...@ep-silent-bird.sa-east-1.aws.neon.tech/neondb?sslmode=require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F2+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Clave de 64 chars para firmar JWT. Rotar en producción: openssl rand -hex 32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F2+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480 (8 horas). Ajustar según política de seguridad corporativa.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BENCHMARK_CACHE_TTL_SECONDS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F3+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300 (5 minutos). El dashboard refresca benchmarks desde API cada 5 min.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AI_REVIEW_API_KEY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F3+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API key del servicio de IA para revisión de benchmarks. Puede ser OpenAI o Anthropic.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ALLOW_BENCHMARK_PUBLIC_READ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F3+</w:t>
            </w:r>
          </w:p>
        </w:tc>
        <w:tc>
          <w:tcPr>
            <w:tcW w:type="dxa" w:w="5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false. Si true, permite GET /api/admin/system/benchmarks sin autenticación (no recomendado producción).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9" w:id="17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9. Resumen Consolidado de Pruebas</w:t>
      </w:r>
      <w:bookmarkEnd w:id="18"/>
      /&gt;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siguiente tabla consolida todas las pruebas del plan. El porcentaje de cobertura esperado del código nuevo es ≥ 85%. El equipo de QA debe reportar diariamente el estado de cada suite.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1200"/>
        <w:gridCol w:w="1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 de Pruebas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Unitarias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Integrales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Seguridad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de Calidad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F1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BD + Formulario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 unitarias + integrales + smoke test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F2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+ Admin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OWASP Top 10 check + RBAC matrix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F3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Benchmark = API value (no hardcode)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F4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v2.8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LCP &lt; 2s + double-axis chart OK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F5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Comparación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6B3B"/>
                <w:sz w:val="20"/>
                <w:szCs w:val="20"/>
              </w:rPr>
              <w:t xml:space="preserve">7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Privacidad: 7 security tests P0 = BLOQUEANTE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≥ 85% code coverage en código nuevo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0"/>
                <w:sz w:val="20"/>
                <w:szCs w:val="20"/>
              </w:rPr>
              <w:t xml:space="preserve">SECURITY POLICY: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 7 pruebas de seguridad de la Fase 5 (S5-01 a S5-07) son BLOQUEANTES. Ningún deploy a producción puede ocurrir si cualquiera de ellas falla. Esta es la regla de seguridad cardinal del proyecto.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10" w:id="19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10. Roles, Responsabilidades y RACI</w:t>
      </w:r>
      <w:bookmarkEnd w:id="20"/>
      /&gt;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 Eng.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 Eng.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Eng.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Backup de BD de producción antes de cada deploy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Ejecución de migraciones Alembic en staging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 review de cambios en app.py / auth.py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A/R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Implementación de templates Jinja2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Ejecución de pruebas unitarias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Ejecución de pruebas de integración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Auditoría de privacidad (Fase 5, S5-01 a S5-07)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A/R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Sign-off de gate de calidad por fase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A/R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C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Ejecución del traffic split en Cloud Run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Documentación del changelog post-deploy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20"/>
                <w:szCs w:val="20"/>
              </w:rPr>
              <w:t xml:space="preserve">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R = Responsible (ejecuta) · A = Accountable (aprueba/firma) · C = Consulted · I = Informed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400" w:after="160"/>
      </w:pPr>
      <w:bookmarkStart w:name="sec11" w:id="21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11. Contactos y Escalación</w:t>
      </w:r>
      <w:bookmarkEnd w:id="22"/>
      /&gt;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Escalación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 Lead / Sr. Engineer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Designar interno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Slack: @tech-lead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Gate de calidad, decisiones de rollback, aprobación de PRs críticos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Designar interno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Slack: @be-eng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Migraciones, endpoints API, auth.py, app.py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Designar interno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Slack: @fe-eng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Templates Jinja2, dashboard.html, admin_system_benchmarks.html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Designar interno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Slack: @qa-eng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Ejecución de pytest suites, sign-off de gates, pruebas de seguridad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DevOps / Cloud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Designar interno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Slack: @devops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 Run deploy, backup BD, traffic splitting, alertas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Joao Nelo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joaoucab@gmail.com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Aprobación final de despliegue a producción, validación de negocio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12" w:id="23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12. Registro de Riesgos</w:t>
      </w:r>
      <w:bookmarkEnd w:id="24"/>
      /&gt;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700"/>
        <w:gridCol w:w="700"/>
        <w:gridCol w:w="4560"/>
      </w:tblGrid>
      <w:tr>
        <w:trPr>
          <w:tblHeader/>
        </w:trP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F1 falla en producción y corrompe datos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Backup verificado antes de ejecutar. Alembic downgrade testeado. Traffic split a 10% permite detección temprana.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comprometido (F2) → acceso no autorizado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SECRET_KEY ≥ 64 chars, rotación mensual, almacenado en Cloud Secret Manager, NUNCA en código fuente.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Benchmarks en BD incorrectos → métricas de comparación erróneas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Datos seed revisados por Tech Lead. Prueba U3-07: verificar que dashboard = API = BD. Historial inmutable detecta cambios.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Privacidad: datos de otro cliente visibles en comparación anónima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 pruebas de seguridad P0 son BLOQUEANTES. Revisión de código de compare/* obligatoria. v_benchmark_pool NO expone identidad.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dashboard v2.8 más lento que versión anterior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Lazy loading de charts. Cache de 5 min en endpoints analytics. LCP &lt; 2s es gate de calidad.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Incompatibilidad del mixed chart (barras+líneas) en navegadores antiguos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Chart.js 4.4.1 soporta IE11+. Fallback a gráfico de solo líneas si la barra falla. Prueba cross-browser obligatoria.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R07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cold start afecta disponibilidad durante traffic split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Configurar min-instances=1 en Cloud Run para eliminar cold starts en producción.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bookmarkStart w:name="sec13" w:id="25"/>
      /&gt;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13. Definition of Done (DoD) — Estándar de Calidad</w:t>
      </w:r>
      <w:bookmarkEnd w:id="26"/>
      /&gt;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 feature/fase se considera DONE únicamente cuando TODOS los siguientes criterios son satisfechos sin excepción. Este estándar aplica sin importar la presión de tiempo.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0"/>
                <w:sz w:val="20"/>
                <w:szCs w:val="20"/>
              </w:rPr>
              <w:t xml:space="preserve">GOVERNANCE: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Tech Lead es el único autorizado para declarar una fase como DONE y aprobar el deploy a producción. Este poder NO puede ser delegado.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13.1 Criterios técnicos universales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Código revisado y aprobado por al menos 1 ingeniero senior mediante Pull Request (no auto-merge).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las pruebas automatizadas de la fase pasan: 0 FAILED, 0 ERROR en pytest.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Ningún linting error: flake8 en Python, eslint en JavaScript (configuración del proyecto).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Cobertura de código nuevo ≥ 85% (medida con pytest-cov en el módulo afectado).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Backup de producción verificado (no solo ejecutado) antes de cualquier cambio de BD.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Documentación actualizada: CHANGELOG.md, CONTEXTO_PROYECTO_ESCANEO_QR.md.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probado en staging con datos equivalentes a producción (pg_dump real).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Smoke test de Postman Collection ejecutado: 0 errores en los endpoints principales.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13.2 Criterios específicos de la BD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 migración tiene función upgrade() Y downgrade() probadas y funcionales.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Ningún campo nuevo es NOT NULL sin DEFAULT (backward compatibility garantizada).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Índices creados para todos los campos usados en WHERE, JOIN o ORDER BY frecuentes.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vista v_benchmark_pool excluye todos los campos de identidad (verificado con prueba automatizada).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13.3 Criterios de seguridad (fases F2, F5)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las rutas nuevas tienen autenticación JWT verificada (no solo en documentación).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7 pruebas de privacidad (S5-01 a S5-07) pasan al 100% antes de deploy a producción.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SECRET_KEY almacenada en Cloud Secret Manager, no en .env ni código fuente.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Ningún dato sensible (contraseñas, API keys) aparece en los logs de Cloud Run.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4080"/>
          <w:sz w:val="28"/>
          <w:szCs w:val="28"/>
        </w:rPr>
        <w:t xml:space="preserve">13.4 Criterios de UX/Performance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Dashboard: LCP &lt; 2000ms medido con Lighthouse en staging con datos reales.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errores de JavaScript en consola del navegador (Chrome, Firefox, Safari).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 verificado en viewport 375px (mobile) sin overflow horizontal.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contadores animados terminan exactamente en el valor de la API (precisión decimal verificada).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2244"/>
          <w:sz w:val="36"/>
          <w:szCs w:val="36"/>
        </w:rPr>
        <w:t xml:space="preserve">Apéndice A — Referencia Rápida de Endpoints Nuevos v2.8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22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/api/config/taxonomies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7"/>
                <w:szCs w:val="17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Lista completa de taxonomías para poblar selects del formulario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/api/config/industry-benchmarks/{industry}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7"/>
                <w:szCs w:val="17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Benchmarks de referencia por industria para preview en formulario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/api/analytics/scan-breakdown/{code}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Distribución 1-scan vs multi-scan + avg por retornante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/api/analytics/heatmap/{code}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Matriz 6x7 de actividad normalizada para heatmap semanal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/api/analytics/compare/vs-previous/{code}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Comparación vs campaña anterior del mismo cliente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/api/analytics/compare/vs-benchmark/{code}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Comparación vs mejor campaña anónima del mismo benchmark_group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/api/analytics/compare/available/{code}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Lista de campañas disponibles para comparación manual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/api/analytics/compare/vs-selected/{code1}/{code2}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Comparación entre dos campañas específicas (con anonimización inter-cliente)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/api/admin/system/benchmarks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Lista todos los benchmarks globales. Filtros: ?industry=&amp;market=&amp;type=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/api/admin/system/benchmarks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 nuevo benchmark. Registra en benchmark_changelog automáticamente.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/api/admin/system/benchmarks/{id}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Actualiza benchmark. Requiere campo 'reason' para justificar el cambio.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/api/admin/system/latam-factors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Factores de ajuste LATAM por industria y país.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/api/admin/system/latam-factors/{id}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Actualiza factor LATAM. Recalcula automáticamente el valor ajustado.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/api/admin/system/kpi-definitions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7"/>
                <w:szCs w:val="17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Definiciones de KPIs con fórmulas y rangos semaforizados.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/api/admin/system/changelog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Historial completo de cambios. Solo lectura. Inmutable.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/api/admin/system/ai-review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Dispara revisión asíncrona con IA. Retorna job_id.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B3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/api/admin/system/ai-review/{job_id}/approve/{change_id}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Aprueba sugerencia de IA y la aplica en BD.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Fin del documento. Versión 2.8.0 — Preparado por: Tech Lead Antigravity QR Analytics Platform.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B0000"/>
          <w:sz w:val="18"/>
          <w:szCs w:val="18"/>
        </w:rPr>
        <w:t xml:space="preserve">Clasificación: CONFIDENCIAL · Distribución: Equipo de desarrollo únicamente.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 ·   Antigravity QR Analytics v2.8   · 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single" w:color="E5E7EB" w:sz="1"/>
            <w:right w:val="none" w:color="FFFFFF" w:sz="0"/>
          </w:tcBorders>
          <w:tcMar>
            <w:bottom w:type="dxa" w:w="100"/>
          </w:tcMar>
        </w:tcPr>
        <w:p>
          <w:r>
            <w:rPr>
              <w:rFonts w:ascii="Arial" w:cs="Arial" w:eastAsia="Arial" w:hAnsi="Arial"/>
              <w:b/>
              <w:bCs/>
              <w:color w:val="004080"/>
              <w:sz w:val="18"/>
              <w:szCs w:val="18"/>
            </w:rPr>
            <w:t xml:space="preserve">PLAN DE IMPLEMENTACIÓN v2.8 — QR Analytics Platform</w:t>
          </w:r>
        </w:p>
      </w:tc>
      <w:tc>
        <w:tcPr>
          <w:tcBorders>
            <w:top w:val="none" w:color="FFFFFF" w:sz="0"/>
            <w:left w:val="none" w:color="FFFFFF" w:sz="0"/>
            <w:bottom w:val="single" w:color="E5E7EB" w:sz="1"/>
            <w:right w:val="none" w:color="FFFFFF" w:sz="0"/>
          </w:tcBorders>
          <w:tcMar>
            <w:bottom w:type="dxa" w:w="1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CONFIDENCIAL · ANTIGRAVITY PHYGITAL DOOH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22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0408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2026-03-26T03:05:26.592Z</dcterms:created>
  <dcterms:modified xsi:type="dcterms:W3CDTF">2026-03-26T03:05:26.593Z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