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6955" w14:textId="77777777" w:rsidR="006E300F" w:rsidRDefault="0081681E">
      <w:pPr>
        <w:pStyle w:val="Ttulo1"/>
      </w:pPr>
      <w:r>
        <w:rPr>
          <w:color w:val="1D2661"/>
        </w:rPr>
        <w:t xml:space="preserve">Termo de Abertura do </w:t>
      </w:r>
      <w:r>
        <w:rPr>
          <w:color w:val="1D2661"/>
          <w:spacing w:val="-2"/>
        </w:rPr>
        <w:t>Projeto</w:t>
      </w:r>
    </w:p>
    <w:p w14:paraId="16CFB307" w14:textId="77777777" w:rsidR="006E300F" w:rsidRDefault="0081681E">
      <w:pPr>
        <w:pStyle w:val="Ttulo3"/>
      </w:pPr>
      <w:r>
        <w:t xml:space="preserve">Dados Abertos de Votação do TSE — Tribunal Superior </w:t>
      </w:r>
      <w:r>
        <w:rPr>
          <w:spacing w:val="-2"/>
        </w:rPr>
        <w:t>Eleitoral</w:t>
      </w:r>
    </w:p>
    <w:p w14:paraId="3913E285" w14:textId="77777777" w:rsidR="006E300F" w:rsidRPr="001D2232" w:rsidRDefault="0081681E">
      <w:pPr>
        <w:spacing w:before="59"/>
        <w:ind w:left="142"/>
        <w:rPr>
          <w:sz w:val="18"/>
          <w:lang w:val="en-US"/>
        </w:rPr>
      </w:pPr>
      <w:r w:rsidRPr="001D2232">
        <w:rPr>
          <w:color w:val="5B6A99"/>
          <w:sz w:val="18"/>
          <w:lang w:val="en-US"/>
        </w:rPr>
        <w:t>Innovation Lab: Applied BI · Relational Database Programming (T-SQL) · Business Intelligence</w:t>
      </w:r>
      <w:r w:rsidRPr="001D2232">
        <w:rPr>
          <w:color w:val="5B6A99"/>
          <w:spacing w:val="61"/>
          <w:w w:val="150"/>
          <w:sz w:val="18"/>
          <w:lang w:val="en-US"/>
        </w:rPr>
        <w:t xml:space="preserve"> </w:t>
      </w:r>
      <w:r w:rsidRPr="001D2232">
        <w:rPr>
          <w:color w:val="5B6A99"/>
          <w:sz w:val="18"/>
          <w:lang w:val="en-US"/>
        </w:rPr>
        <w:t>|</w:t>
      </w:r>
      <w:r w:rsidRPr="001D2232">
        <w:rPr>
          <w:color w:val="5B6A99"/>
          <w:spacing w:val="61"/>
          <w:w w:val="150"/>
          <w:sz w:val="18"/>
          <w:lang w:val="en-US"/>
        </w:rPr>
        <w:t xml:space="preserve"> </w:t>
      </w:r>
      <w:proofErr w:type="spellStart"/>
      <w:r w:rsidRPr="001D2232">
        <w:rPr>
          <w:color w:val="5B6A99"/>
          <w:sz w:val="18"/>
          <w:lang w:val="en-US"/>
        </w:rPr>
        <w:t>Semestre</w:t>
      </w:r>
      <w:proofErr w:type="spellEnd"/>
      <w:r w:rsidRPr="001D2232">
        <w:rPr>
          <w:color w:val="5B6A99"/>
          <w:sz w:val="18"/>
          <w:lang w:val="en-US"/>
        </w:rPr>
        <w:t xml:space="preserve"> </w:t>
      </w:r>
      <w:r w:rsidRPr="001D2232">
        <w:rPr>
          <w:color w:val="5B6A99"/>
          <w:spacing w:val="-2"/>
          <w:sz w:val="18"/>
          <w:lang w:val="en-US"/>
        </w:rPr>
        <w:t>2026.2</w:t>
      </w:r>
    </w:p>
    <w:p w14:paraId="4AE5CD06" w14:textId="77777777" w:rsidR="006E300F" w:rsidRPr="001D2232" w:rsidRDefault="0081681E">
      <w:pPr>
        <w:spacing w:before="1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5FD4C0" wp14:editId="0671AAF0">
                <wp:simplePos x="0" y="0"/>
                <wp:positionH relativeFrom="page">
                  <wp:posOffset>539750</wp:posOffset>
                </wp:positionH>
                <wp:positionV relativeFrom="paragraph">
                  <wp:posOffset>171119</wp:posOffset>
                </wp:positionV>
                <wp:extent cx="64808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810">
                              <a:moveTo>
                                <a:pt x="0" y="0"/>
                              </a:moveTo>
                              <a:lnTo>
                                <a:pt x="648081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D28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B4E90" id="Graphic 3" o:spid="_x0000_s1026" style="position:absolute;margin-left:42.5pt;margin-top:13.45pt;width:510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" path="m,l6480810,e" filled="f" strokecolor="#0d2840" strokeweight="2.25pt">
                <v:path arrowok="t"/>
                <w10:wrap type="topAndBottom" anchorx="page"/>
              </v:shape>
            </w:pict>
          </mc:Fallback>
        </mc:AlternateContent>
      </w:r>
    </w:p>
    <w:p w14:paraId="6CF74EAC" w14:textId="77777777" w:rsidR="006E300F" w:rsidRPr="001D2232" w:rsidRDefault="006E300F">
      <w:pPr>
        <w:spacing w:before="122"/>
        <w:rPr>
          <w:sz w:val="26"/>
          <w:lang w:val="en-US"/>
        </w:rPr>
      </w:pPr>
    </w:p>
    <w:p w14:paraId="6692011C" w14:textId="77777777" w:rsidR="006E300F" w:rsidRDefault="0081681E">
      <w:pPr>
        <w:pStyle w:val="Ttulo2"/>
        <w:numPr>
          <w:ilvl w:val="0"/>
          <w:numId w:val="1"/>
        </w:numPr>
        <w:tabs>
          <w:tab w:val="left" w:pos="410"/>
        </w:tabs>
        <w:ind w:hanging="268"/>
      </w:pPr>
      <w:r>
        <w:rPr>
          <w:color w:val="1D2661"/>
          <w:spacing w:val="-2"/>
        </w:rPr>
        <w:t>Identificação</w:t>
      </w:r>
    </w:p>
    <w:p w14:paraId="0A418D48" w14:textId="1C678A62" w:rsidR="006E300F" w:rsidRDefault="0081681E">
      <w:pPr>
        <w:spacing w:before="94"/>
        <w:ind w:left="142"/>
        <w:rPr>
          <w:b/>
          <w:sz w:val="21"/>
        </w:rPr>
      </w:pPr>
      <w:r>
        <w:rPr>
          <w:b/>
          <w:color w:val="1D2661"/>
          <w:sz w:val="21"/>
        </w:rPr>
        <w:t xml:space="preserve">Nome da </w:t>
      </w:r>
      <w:r>
        <w:rPr>
          <w:b/>
          <w:color w:val="1D2661"/>
          <w:spacing w:val="-2"/>
          <w:sz w:val="21"/>
        </w:rPr>
        <w:t>equipe:</w:t>
      </w:r>
      <w:r w:rsidR="001D2232">
        <w:rPr>
          <w:b/>
          <w:color w:val="1D2661"/>
          <w:spacing w:val="-2"/>
          <w:sz w:val="21"/>
        </w:rPr>
        <w:t xml:space="preserve">  </w:t>
      </w:r>
      <w:r w:rsidR="001D2232" w:rsidRPr="001D2232">
        <w:rPr>
          <w:b/>
          <w:spacing w:val="-2"/>
          <w:sz w:val="21"/>
        </w:rPr>
        <w:t>The wall pesquisas</w:t>
      </w:r>
    </w:p>
    <w:p w14:paraId="0FD5AB2C" w14:textId="145BC94E" w:rsidR="006E300F" w:rsidRDefault="0081681E">
      <w:pPr>
        <w:spacing w:before="170"/>
        <w:ind w:left="142"/>
        <w:rPr>
          <w:b/>
          <w:spacing w:val="-2"/>
          <w:sz w:val="21"/>
        </w:rPr>
      </w:pPr>
      <w:r>
        <w:rPr>
          <w:b/>
          <w:color w:val="1D2661"/>
          <w:sz w:val="21"/>
        </w:rPr>
        <w:t xml:space="preserve">Definição do </w:t>
      </w:r>
      <w:r>
        <w:rPr>
          <w:b/>
          <w:color w:val="1D2661"/>
          <w:spacing w:val="-2"/>
          <w:sz w:val="21"/>
        </w:rPr>
        <w:t>Cliente:</w:t>
      </w:r>
      <w:r w:rsidR="001D2232">
        <w:rPr>
          <w:b/>
          <w:color w:val="1D2661"/>
          <w:spacing w:val="-2"/>
          <w:sz w:val="21"/>
        </w:rPr>
        <w:t xml:space="preserve"> </w:t>
      </w:r>
      <w:r w:rsidR="00365203">
        <w:rPr>
          <w:b/>
          <w:color w:val="1D2661"/>
          <w:spacing w:val="-2"/>
          <w:sz w:val="21"/>
        </w:rPr>
        <w:t xml:space="preserve">partido </w:t>
      </w:r>
      <w:r w:rsidR="00365203" w:rsidRPr="00365203">
        <w:rPr>
          <w:b/>
          <w:spacing w:val="-2"/>
          <w:sz w:val="21"/>
        </w:rPr>
        <w:t>PATRIOTA</w:t>
      </w:r>
    </w:p>
    <w:p w14:paraId="2046716E" w14:textId="0FCE1FD2" w:rsidR="00365203" w:rsidRDefault="00365203" w:rsidP="00365203">
      <w:pPr>
        <w:spacing w:before="170"/>
        <w:ind w:left="142" w:firstLine="578"/>
        <w:jc w:val="both"/>
      </w:pPr>
      <w:r>
        <w:t>Esse perfil evidencia um partido com algum início de capilaridade fora da capital, mas ainda incapaz de converter essa presença em votos expressivos ou cadeiras — um cenário de legenda emergente/nanica que já testou o terreno em municípios estratégicos, mas carece de direcionamento orientado a dados para priorizar onde investir. É justamente esse o problema que a The Wall Pesquisas se propõe a resolver: identificar, a partir dos dados de votação por zona e município, as regiões de maior potencial inexplorado para o PATRIOTA — cruzando volume de votos, concentração por candidato e desempenho por cargo — para orientar a alocação de recursos de campanha nas próximas eleições.</w:t>
      </w:r>
    </w:p>
    <w:p w14:paraId="71A77402" w14:textId="1C58A1A3" w:rsidR="00365203" w:rsidRDefault="00365203" w:rsidP="00365203">
      <w:pPr>
        <w:spacing w:before="170"/>
        <w:ind w:left="142" w:firstLine="578"/>
        <w:jc w:val="both"/>
        <w:rPr>
          <w:b/>
          <w:sz w:val="21"/>
        </w:rPr>
      </w:pPr>
      <w:r>
        <w:t xml:space="preserve">O Patriota </w:t>
      </w:r>
      <w:r>
        <w:t>lançou 125 candidatos a Deputado Federal e Estadual, elegendo apenas 1 representante, com um total de 205.578 votos nominais no estado. Diferente de outras legendas nanicas, sua base de votos é um pouco mais distribuída entre municípios de médio porte — além da capital (71.077 votos), aparecem Nova Iguaçu (14.949), Duque de Caxias (10.297), Volta Redonda (9.946) e Itaperuna (9.152) — mas ainda assim com presença praticamente residual no interior mais afastado, como Santa Maria Madalena (33 votos), Macuco (39), Rio das Flores (40), Bom Jardim (44) e Duas Barras (48).</w:t>
      </w:r>
    </w:p>
    <w:p w14:paraId="13146A50" w14:textId="77777777" w:rsidR="006E300F" w:rsidRDefault="006E300F">
      <w:pPr>
        <w:rPr>
          <w:b/>
          <w:sz w:val="21"/>
        </w:rPr>
      </w:pPr>
    </w:p>
    <w:p w14:paraId="113F42CD" w14:textId="77777777" w:rsidR="006E300F" w:rsidRDefault="006E300F">
      <w:pPr>
        <w:spacing w:before="228"/>
        <w:rPr>
          <w:b/>
          <w:sz w:val="21"/>
        </w:rPr>
      </w:pPr>
    </w:p>
    <w:p w14:paraId="42F26DBE" w14:textId="77777777" w:rsidR="006E300F" w:rsidRDefault="0081681E">
      <w:pPr>
        <w:pStyle w:val="Ttulo2"/>
        <w:numPr>
          <w:ilvl w:val="0"/>
          <w:numId w:val="1"/>
        </w:numPr>
        <w:tabs>
          <w:tab w:val="left" w:pos="410"/>
        </w:tabs>
        <w:ind w:hanging="268"/>
      </w:pPr>
      <w:r>
        <w:rPr>
          <w:color w:val="1D2661"/>
        </w:rPr>
        <w:t xml:space="preserve">Justificativa do </w:t>
      </w:r>
      <w:r>
        <w:rPr>
          <w:color w:val="1D2661"/>
          <w:spacing w:val="-2"/>
        </w:rPr>
        <w:t>Projeto</w:t>
      </w:r>
    </w:p>
    <w:p w14:paraId="6968DF7F" w14:textId="77777777" w:rsidR="006E300F" w:rsidRDefault="0081681E">
      <w:pPr>
        <w:pStyle w:val="Corpodetexto"/>
        <w:spacing w:before="94"/>
        <w:ind w:left="142"/>
      </w:pPr>
      <w:r>
        <w:rPr>
          <w:color w:val="5B6A99"/>
        </w:rPr>
        <w:t>Em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1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a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2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parágrafos: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por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que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analisar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os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dados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eleitorais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do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TS</w:t>
      </w:r>
      <w:r>
        <w:rPr>
          <w:color w:val="5B6A99"/>
        </w:rPr>
        <w:t>E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do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escopo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escolhido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é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relevante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para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apoiar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e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como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ele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auxiliará</w:t>
      </w:r>
      <w:r>
        <w:rPr>
          <w:color w:val="5B6A99"/>
          <w:spacing w:val="-2"/>
        </w:rPr>
        <w:t xml:space="preserve"> </w:t>
      </w:r>
      <w:r>
        <w:rPr>
          <w:color w:val="5B6A99"/>
        </w:rPr>
        <w:t>na tomada de decisão do cliente escolhido.</w:t>
      </w:r>
    </w:p>
    <w:p w14:paraId="0C941718" w14:textId="77777777" w:rsidR="00E56678" w:rsidRPr="00E56678" w:rsidRDefault="00E56678" w:rsidP="00E56678">
      <w:pPr>
        <w:ind w:firstLine="720"/>
        <w:jc w:val="both"/>
      </w:pPr>
      <w:r w:rsidRPr="00E56678">
        <w:t>O cenário eleitoral moderno gera um volume massivo de informações, mas dados brutos sem tratamento estratégico tornam-se ruidosos e pouco úteis. Analisar os dados oficiais do TSE dentro do escopo selecionado é fundamental porque eles constituem a base histórica e institucional mais confiável do país.</w:t>
      </w:r>
    </w:p>
    <w:p w14:paraId="4257F93D" w14:textId="28469B35" w:rsidR="006E300F" w:rsidRPr="00E56678" w:rsidRDefault="00E56678" w:rsidP="00E56678">
      <w:pPr>
        <w:ind w:firstLine="720"/>
        <w:jc w:val="both"/>
      </w:pPr>
      <w:r w:rsidRPr="00E56678">
        <w:t>Esse recorte estatístico permite identificar padrões históricos de votação, perfil sociodemográfico do eleitorado local, índices de abstenção, evolução do eleitorado e comportamento das urnas em pleitos anteriores, transformando dados públicos em inteligência estratégica aplicável.</w:t>
      </w:r>
    </w:p>
    <w:p w14:paraId="37BD0F87" w14:textId="306B4F00" w:rsidR="00E56678" w:rsidRPr="00E56678" w:rsidRDefault="00E56678" w:rsidP="00E56678">
      <w:pPr>
        <w:ind w:firstLine="720"/>
        <w:jc w:val="both"/>
      </w:pPr>
      <w:r w:rsidRPr="00E56678">
        <w:t>A The Wall Pesquisas atua como uma "muralha de dados" — sólida, imparcial e precisa. A empresa conecta o rigor do cruzamento dos dados históricos do TSE com pesquisas de campo e monitoramento contínuo. Nosso objetivo é traduzir a complexidade das bases eleitorais em diagnósticos claros, permitindo ao cliente enxergar a estrutura real do eleitorado antes de qualquer tomada de decisão</w:t>
      </w:r>
    </w:p>
    <w:p w14:paraId="44017D0A" w14:textId="77777777" w:rsidR="006E300F" w:rsidRPr="00E56678" w:rsidRDefault="006E300F" w:rsidP="00E56678"/>
    <w:p w14:paraId="0826D2CF" w14:textId="77777777" w:rsidR="006E300F" w:rsidRDefault="006E300F">
      <w:pPr>
        <w:spacing w:before="164"/>
        <w:rPr>
          <w:i/>
          <w:sz w:val="26"/>
        </w:rPr>
      </w:pPr>
    </w:p>
    <w:p w14:paraId="5472116F" w14:textId="77777777" w:rsidR="006E300F" w:rsidRDefault="0081681E">
      <w:pPr>
        <w:pStyle w:val="Ttulo2"/>
        <w:numPr>
          <w:ilvl w:val="0"/>
          <w:numId w:val="1"/>
        </w:numPr>
        <w:tabs>
          <w:tab w:val="left" w:pos="410"/>
        </w:tabs>
        <w:ind w:hanging="268"/>
      </w:pPr>
      <w:r>
        <w:rPr>
          <w:color w:val="1D2661"/>
        </w:rPr>
        <w:t xml:space="preserve">Integrantes e </w:t>
      </w:r>
      <w:r>
        <w:rPr>
          <w:color w:val="1D2661"/>
          <w:spacing w:val="-2"/>
        </w:rPr>
        <w:t>Papéis</w:t>
      </w:r>
    </w:p>
    <w:p w14:paraId="3713BF0B" w14:textId="77777777" w:rsidR="006E300F" w:rsidRDefault="006E300F">
      <w:pPr>
        <w:pStyle w:val="Corpodetexto"/>
        <w:spacing w:before="8"/>
        <w:rPr>
          <w:rFonts w:ascii="Cambria"/>
          <w:b/>
          <w:i w:val="0"/>
          <w:sz w:val="7"/>
        </w:rPr>
      </w:pPr>
    </w:p>
    <w:tbl>
      <w:tblPr>
        <w:tblStyle w:val="TableNormal"/>
        <w:tblW w:w="0" w:type="auto"/>
        <w:tblInd w:w="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6"/>
        <w:gridCol w:w="3399"/>
        <w:gridCol w:w="1699"/>
        <w:gridCol w:w="4142"/>
      </w:tblGrid>
      <w:tr w:rsidR="006E300F" w14:paraId="03FAB9A6" w14:textId="77777777" w:rsidTr="00A76849">
        <w:trPr>
          <w:trHeight w:val="419"/>
        </w:trPr>
        <w:tc>
          <w:tcPr>
            <w:tcW w:w="956" w:type="dxa"/>
            <w:shd w:val="clear" w:color="auto" w:fill="1D2661"/>
          </w:tcPr>
          <w:p w14:paraId="0B94DC2C" w14:textId="77777777" w:rsidR="006E300F" w:rsidRDefault="0081681E">
            <w:pPr>
              <w:pStyle w:val="TableParagraph"/>
              <w:spacing w:before="103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Nº</w:t>
            </w:r>
          </w:p>
        </w:tc>
        <w:tc>
          <w:tcPr>
            <w:tcW w:w="3399" w:type="dxa"/>
            <w:shd w:val="clear" w:color="auto" w:fill="1D2661"/>
          </w:tcPr>
          <w:p w14:paraId="68CF28EC" w14:textId="77777777" w:rsidR="006E300F" w:rsidRDefault="0081681E">
            <w:pPr>
              <w:pStyle w:val="TableParagraph"/>
              <w:spacing w:before="103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Nome </w:t>
            </w:r>
            <w:r>
              <w:rPr>
                <w:b/>
                <w:color w:val="FFFFFF"/>
                <w:spacing w:val="-2"/>
                <w:sz w:val="18"/>
              </w:rPr>
              <w:t>completo</w:t>
            </w:r>
          </w:p>
        </w:tc>
        <w:tc>
          <w:tcPr>
            <w:tcW w:w="1699" w:type="dxa"/>
            <w:shd w:val="clear" w:color="auto" w:fill="1D2661"/>
          </w:tcPr>
          <w:p w14:paraId="6E61D4A0" w14:textId="77777777" w:rsidR="006E300F" w:rsidRDefault="0081681E">
            <w:pPr>
              <w:pStyle w:val="TableParagraph"/>
              <w:spacing w:before="103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RA</w:t>
            </w:r>
          </w:p>
        </w:tc>
        <w:tc>
          <w:tcPr>
            <w:tcW w:w="4142" w:type="dxa"/>
            <w:shd w:val="clear" w:color="auto" w:fill="1D2661"/>
          </w:tcPr>
          <w:p w14:paraId="3A26F7BC" w14:textId="77777777" w:rsidR="006E300F" w:rsidRDefault="0081681E">
            <w:pPr>
              <w:pStyle w:val="TableParagraph"/>
              <w:spacing w:before="103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Função no </w:t>
            </w:r>
            <w:r>
              <w:rPr>
                <w:b/>
                <w:color w:val="FFFFFF"/>
                <w:spacing w:val="-2"/>
                <w:sz w:val="18"/>
              </w:rPr>
              <w:t>projeto</w:t>
            </w:r>
          </w:p>
        </w:tc>
      </w:tr>
      <w:tr w:rsidR="006E300F" w14:paraId="132E53C4" w14:textId="77777777" w:rsidTr="00A76849">
        <w:trPr>
          <w:trHeight w:val="431"/>
        </w:trPr>
        <w:tc>
          <w:tcPr>
            <w:tcW w:w="956" w:type="dxa"/>
          </w:tcPr>
          <w:p w14:paraId="44B0BA52" w14:textId="77777777" w:rsidR="006E300F" w:rsidRDefault="0081681E">
            <w:pPr>
              <w:pStyle w:val="TableParagraph"/>
              <w:spacing w:before="103"/>
              <w:ind w:right="417"/>
              <w:jc w:val="right"/>
              <w:rPr>
                <w:sz w:val="19"/>
              </w:rPr>
            </w:pPr>
            <w:r>
              <w:rPr>
                <w:color w:val="1D2661"/>
                <w:spacing w:val="-10"/>
                <w:sz w:val="19"/>
              </w:rPr>
              <w:t>1</w:t>
            </w:r>
          </w:p>
        </w:tc>
        <w:tc>
          <w:tcPr>
            <w:tcW w:w="3399" w:type="dxa"/>
          </w:tcPr>
          <w:p w14:paraId="2734BACD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AE8AB4A" w14:textId="2A1FF633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Mauricio Laurindo dos Santos</w:t>
            </w:r>
          </w:p>
        </w:tc>
        <w:tc>
          <w:tcPr>
            <w:tcW w:w="1699" w:type="dxa"/>
          </w:tcPr>
          <w:p w14:paraId="3B018886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B000501" w14:textId="240DA862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2502416</w:t>
            </w:r>
          </w:p>
        </w:tc>
        <w:tc>
          <w:tcPr>
            <w:tcW w:w="4142" w:type="dxa"/>
          </w:tcPr>
          <w:p w14:paraId="4803F29B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ACCF060" w14:textId="07982254" w:rsidR="006E300F" w:rsidRPr="00403BCC" w:rsidRDefault="0072194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Scrum Master</w:t>
            </w:r>
          </w:p>
        </w:tc>
      </w:tr>
      <w:tr w:rsidR="006E300F" w14:paraId="6589F693" w14:textId="77777777" w:rsidTr="00A76849">
        <w:trPr>
          <w:trHeight w:val="431"/>
        </w:trPr>
        <w:tc>
          <w:tcPr>
            <w:tcW w:w="956" w:type="dxa"/>
          </w:tcPr>
          <w:p w14:paraId="73504537" w14:textId="77777777" w:rsidR="006E300F" w:rsidRDefault="0081681E">
            <w:pPr>
              <w:pStyle w:val="TableParagraph"/>
              <w:spacing w:before="103"/>
              <w:ind w:right="417"/>
              <w:jc w:val="right"/>
              <w:rPr>
                <w:sz w:val="19"/>
              </w:rPr>
            </w:pPr>
            <w:r>
              <w:rPr>
                <w:color w:val="1D2661"/>
                <w:spacing w:val="-10"/>
                <w:sz w:val="19"/>
              </w:rPr>
              <w:t>2</w:t>
            </w:r>
          </w:p>
        </w:tc>
        <w:tc>
          <w:tcPr>
            <w:tcW w:w="3399" w:type="dxa"/>
          </w:tcPr>
          <w:p w14:paraId="1D178397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97C45F7" w14:textId="2A3A63E8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Patrick Ferreira dos santos</w:t>
            </w:r>
          </w:p>
        </w:tc>
        <w:tc>
          <w:tcPr>
            <w:tcW w:w="1699" w:type="dxa"/>
          </w:tcPr>
          <w:p w14:paraId="099B40B2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F94FFA7" w14:textId="7C3EA05E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2502668</w:t>
            </w:r>
          </w:p>
        </w:tc>
        <w:tc>
          <w:tcPr>
            <w:tcW w:w="4142" w:type="dxa"/>
          </w:tcPr>
          <w:p w14:paraId="0005DEBD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2208B39" w14:textId="1E38AAD8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P</w:t>
            </w:r>
            <w:r w:rsidR="00721943">
              <w:rPr>
                <w:rFonts w:asciiTheme="minorHAnsi" w:hAnsiTheme="minorHAnsi" w:cstheme="minorHAnsi"/>
              </w:rPr>
              <w:t>roduct Owner</w:t>
            </w:r>
          </w:p>
        </w:tc>
      </w:tr>
      <w:tr w:rsidR="006E300F" w14:paraId="325DA738" w14:textId="77777777" w:rsidTr="00A76849">
        <w:trPr>
          <w:trHeight w:val="431"/>
        </w:trPr>
        <w:tc>
          <w:tcPr>
            <w:tcW w:w="956" w:type="dxa"/>
          </w:tcPr>
          <w:p w14:paraId="78C562C1" w14:textId="77777777" w:rsidR="006E300F" w:rsidRDefault="0081681E">
            <w:pPr>
              <w:pStyle w:val="TableParagraph"/>
              <w:spacing w:before="103"/>
              <w:ind w:right="417"/>
              <w:jc w:val="right"/>
              <w:rPr>
                <w:sz w:val="19"/>
              </w:rPr>
            </w:pPr>
            <w:r>
              <w:rPr>
                <w:color w:val="1D2661"/>
                <w:spacing w:val="-10"/>
                <w:sz w:val="19"/>
              </w:rPr>
              <w:t>3</w:t>
            </w:r>
          </w:p>
        </w:tc>
        <w:tc>
          <w:tcPr>
            <w:tcW w:w="3399" w:type="dxa"/>
          </w:tcPr>
          <w:p w14:paraId="0C576610" w14:textId="77777777" w:rsidR="006E300F" w:rsidRPr="00403BCC" w:rsidRDefault="006E300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76A81E5" w14:textId="08E37CC1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Vitor Nunes</w:t>
            </w:r>
          </w:p>
        </w:tc>
        <w:tc>
          <w:tcPr>
            <w:tcW w:w="1699" w:type="dxa"/>
          </w:tcPr>
          <w:p w14:paraId="768FD573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C060ABA" w14:textId="3EAC6447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2502782</w:t>
            </w:r>
          </w:p>
        </w:tc>
        <w:tc>
          <w:tcPr>
            <w:tcW w:w="4142" w:type="dxa"/>
          </w:tcPr>
          <w:p w14:paraId="4C3BA469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ED667EB" w14:textId="3EA7F3AA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Engenheiro de dados</w:t>
            </w:r>
          </w:p>
        </w:tc>
      </w:tr>
      <w:tr w:rsidR="006E300F" w14:paraId="23BE76AA" w14:textId="77777777" w:rsidTr="00A76849">
        <w:trPr>
          <w:trHeight w:val="432"/>
        </w:trPr>
        <w:tc>
          <w:tcPr>
            <w:tcW w:w="956" w:type="dxa"/>
          </w:tcPr>
          <w:p w14:paraId="4DE4EB21" w14:textId="77777777" w:rsidR="006E300F" w:rsidRDefault="0081681E">
            <w:pPr>
              <w:pStyle w:val="TableParagraph"/>
              <w:spacing w:before="103"/>
              <w:ind w:right="417"/>
              <w:jc w:val="right"/>
              <w:rPr>
                <w:sz w:val="19"/>
              </w:rPr>
            </w:pPr>
            <w:r>
              <w:rPr>
                <w:color w:val="1D2661"/>
                <w:spacing w:val="-10"/>
                <w:sz w:val="19"/>
              </w:rPr>
              <w:t>4</w:t>
            </w:r>
          </w:p>
        </w:tc>
        <w:tc>
          <w:tcPr>
            <w:tcW w:w="3399" w:type="dxa"/>
          </w:tcPr>
          <w:p w14:paraId="2F678D44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21D3E62" w14:textId="341F4A06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João Vieira</w:t>
            </w:r>
          </w:p>
        </w:tc>
        <w:tc>
          <w:tcPr>
            <w:tcW w:w="1699" w:type="dxa"/>
          </w:tcPr>
          <w:p w14:paraId="69083AB2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6EF16F0" w14:textId="15368E92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2503404</w:t>
            </w:r>
          </w:p>
        </w:tc>
        <w:tc>
          <w:tcPr>
            <w:tcW w:w="4142" w:type="dxa"/>
          </w:tcPr>
          <w:p w14:paraId="2C86BAE6" w14:textId="77777777" w:rsidR="006E300F" w:rsidRPr="00403BCC" w:rsidRDefault="006E300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D4FA6CA" w14:textId="076B1EE5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Analista</w:t>
            </w:r>
          </w:p>
        </w:tc>
      </w:tr>
      <w:tr w:rsidR="006E300F" w14:paraId="2B90B45B" w14:textId="77777777" w:rsidTr="00A76849">
        <w:trPr>
          <w:trHeight w:val="431"/>
        </w:trPr>
        <w:tc>
          <w:tcPr>
            <w:tcW w:w="956" w:type="dxa"/>
          </w:tcPr>
          <w:p w14:paraId="5CDB2528" w14:textId="77777777" w:rsidR="006E300F" w:rsidRDefault="0081681E">
            <w:pPr>
              <w:pStyle w:val="TableParagraph"/>
              <w:spacing w:before="103"/>
              <w:ind w:right="417"/>
              <w:jc w:val="right"/>
              <w:rPr>
                <w:sz w:val="19"/>
              </w:rPr>
            </w:pPr>
            <w:r>
              <w:rPr>
                <w:color w:val="1D2661"/>
                <w:spacing w:val="-10"/>
                <w:sz w:val="19"/>
              </w:rPr>
              <w:lastRenderedPageBreak/>
              <w:t>5</w:t>
            </w:r>
          </w:p>
        </w:tc>
        <w:tc>
          <w:tcPr>
            <w:tcW w:w="3399" w:type="dxa"/>
          </w:tcPr>
          <w:p w14:paraId="2A1ACD4E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E2D61B8" w14:textId="278EBDF9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Luis Roberto Marques</w:t>
            </w:r>
          </w:p>
        </w:tc>
        <w:tc>
          <w:tcPr>
            <w:tcW w:w="1699" w:type="dxa"/>
          </w:tcPr>
          <w:p w14:paraId="551079D9" w14:textId="77777777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E0AC928" w14:textId="687B1639" w:rsidR="006E300F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2503404</w:t>
            </w:r>
          </w:p>
        </w:tc>
        <w:tc>
          <w:tcPr>
            <w:tcW w:w="4142" w:type="dxa"/>
          </w:tcPr>
          <w:p w14:paraId="7271ECCA" w14:textId="77777777" w:rsidR="006E300F" w:rsidRPr="00403BCC" w:rsidRDefault="006E300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ED3B9EE" w14:textId="214C2864" w:rsidR="001D2232" w:rsidRPr="00403BCC" w:rsidRDefault="001D2232">
            <w:pPr>
              <w:pStyle w:val="TableParagraph"/>
              <w:rPr>
                <w:rFonts w:asciiTheme="minorHAnsi" w:hAnsiTheme="minorHAnsi" w:cstheme="minorHAnsi"/>
              </w:rPr>
            </w:pPr>
            <w:r w:rsidRPr="00403BCC">
              <w:rPr>
                <w:rFonts w:asciiTheme="minorHAnsi" w:hAnsiTheme="minorHAnsi" w:cstheme="minorHAnsi"/>
              </w:rPr>
              <w:t>Analista</w:t>
            </w:r>
          </w:p>
        </w:tc>
      </w:tr>
    </w:tbl>
    <w:p w14:paraId="6963D92E" w14:textId="77777777" w:rsidR="006E300F" w:rsidRDefault="006E300F">
      <w:pPr>
        <w:pStyle w:val="Corpodetexto"/>
        <w:rPr>
          <w:rFonts w:ascii="Cambria"/>
          <w:b/>
          <w:i w:val="0"/>
          <w:sz w:val="26"/>
        </w:rPr>
      </w:pPr>
    </w:p>
    <w:p w14:paraId="368F968C" w14:textId="77777777" w:rsidR="006E300F" w:rsidRDefault="006E300F">
      <w:pPr>
        <w:pStyle w:val="Corpodetexto"/>
        <w:spacing w:before="139"/>
        <w:rPr>
          <w:rFonts w:ascii="Cambria"/>
          <w:b/>
          <w:i w:val="0"/>
          <w:sz w:val="26"/>
        </w:rPr>
      </w:pPr>
    </w:p>
    <w:p w14:paraId="3D8F54B9" w14:textId="77777777" w:rsidR="006E300F" w:rsidRDefault="0081681E">
      <w:pPr>
        <w:pStyle w:val="Ttulo2"/>
        <w:numPr>
          <w:ilvl w:val="0"/>
          <w:numId w:val="1"/>
        </w:numPr>
        <w:tabs>
          <w:tab w:val="left" w:pos="467"/>
        </w:tabs>
        <w:ind w:left="467" w:hanging="325"/>
      </w:pPr>
      <w:r>
        <w:rPr>
          <w:color w:val="1D2661"/>
        </w:rPr>
        <w:t xml:space="preserve">Bases de Dados </w:t>
      </w:r>
      <w:r>
        <w:rPr>
          <w:color w:val="1D2661"/>
          <w:spacing w:val="-2"/>
        </w:rPr>
        <w:t>Selecionadas</w:t>
      </w:r>
    </w:p>
    <w:p w14:paraId="3EB20B35" w14:textId="77777777" w:rsidR="006E300F" w:rsidRDefault="006E300F">
      <w:pPr>
        <w:pStyle w:val="Corpodetexto"/>
        <w:spacing w:before="8"/>
        <w:rPr>
          <w:rFonts w:ascii="Cambria"/>
          <w:b/>
          <w:i w:val="0"/>
          <w:sz w:val="7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7320"/>
        <w:gridCol w:w="1578"/>
      </w:tblGrid>
      <w:tr w:rsidR="006E300F" w14:paraId="673A0731" w14:textId="77777777" w:rsidTr="00AE4ED6">
        <w:trPr>
          <w:trHeight w:val="365"/>
        </w:trPr>
        <w:tc>
          <w:tcPr>
            <w:tcW w:w="593" w:type="dxa"/>
            <w:shd w:val="clear" w:color="auto" w:fill="1D2661"/>
          </w:tcPr>
          <w:p w14:paraId="4F64CD77" w14:textId="77777777" w:rsidR="006E300F" w:rsidRDefault="0081681E">
            <w:pPr>
              <w:pStyle w:val="TableParagraph"/>
              <w:spacing w:before="93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Nº</w:t>
            </w:r>
          </w:p>
        </w:tc>
        <w:tc>
          <w:tcPr>
            <w:tcW w:w="7320" w:type="dxa"/>
            <w:shd w:val="clear" w:color="auto" w:fill="1D2661"/>
          </w:tcPr>
          <w:p w14:paraId="692B2692" w14:textId="77777777" w:rsidR="006E300F" w:rsidRDefault="0081681E">
            <w:pPr>
              <w:pStyle w:val="TableParagraph"/>
              <w:spacing w:before="9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Descrição</w:t>
            </w:r>
          </w:p>
        </w:tc>
        <w:tc>
          <w:tcPr>
            <w:tcW w:w="1578" w:type="dxa"/>
            <w:shd w:val="clear" w:color="auto" w:fill="1D2661"/>
          </w:tcPr>
          <w:p w14:paraId="37738ECC" w14:textId="77777777" w:rsidR="006E300F" w:rsidRDefault="0081681E">
            <w:pPr>
              <w:pStyle w:val="TableParagraph"/>
              <w:spacing w:before="9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Link</w:t>
            </w:r>
          </w:p>
        </w:tc>
      </w:tr>
      <w:tr w:rsidR="006E300F" w14:paraId="0D538EEB" w14:textId="77777777" w:rsidTr="00AE4ED6">
        <w:trPr>
          <w:trHeight w:val="462"/>
        </w:trPr>
        <w:tc>
          <w:tcPr>
            <w:tcW w:w="593" w:type="dxa"/>
          </w:tcPr>
          <w:p w14:paraId="3832CFE6" w14:textId="77777777" w:rsidR="006E300F" w:rsidRDefault="0081681E">
            <w:pPr>
              <w:pStyle w:val="TableParagraph"/>
              <w:spacing w:before="138"/>
              <w:ind w:left="10" w:right="1"/>
              <w:jc w:val="center"/>
              <w:rPr>
                <w:sz w:val="18"/>
              </w:rPr>
            </w:pPr>
            <w:r>
              <w:rPr>
                <w:color w:val="1D2661"/>
                <w:spacing w:val="-10"/>
                <w:sz w:val="18"/>
              </w:rPr>
              <w:t>1</w:t>
            </w:r>
          </w:p>
        </w:tc>
        <w:tc>
          <w:tcPr>
            <w:tcW w:w="7320" w:type="dxa"/>
          </w:tcPr>
          <w:p w14:paraId="105E7004" w14:textId="02B94943" w:rsidR="006E300F" w:rsidRPr="00AE4ED6" w:rsidRDefault="004954EE" w:rsidP="004954EE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"O arquivo consulta_cand_2018_RJ.csv consiste em uma Base de Dados Cadastrais e Demográficas dos Candidatos do Rio de Janeiro referente ao pleito eleitoral de 2018, disponibilizada pelo Repositório de Dados Abertos do TSE. Trata-se de uma estrutura tabular composta por 3.699 registros e 50 colunas padronizadas, cobrindo o ciclo completo de registro de candidatura para os cargos de Presidente, Governador, Senador, Deputado Federal e Deputado Estadual."</w:t>
            </w:r>
          </w:p>
        </w:tc>
        <w:tc>
          <w:tcPr>
            <w:tcW w:w="1578" w:type="dxa"/>
          </w:tcPr>
          <w:p w14:paraId="11FC0B8B" w14:textId="3BB73439" w:rsidR="006E300F" w:rsidRPr="00AE4ED6" w:rsidRDefault="00AC01CF">
            <w:pPr>
              <w:pStyle w:val="TableParagraph"/>
              <w:rPr>
                <w:rFonts w:asciiTheme="minorHAnsi" w:hAnsiTheme="minorHAnsi" w:cstheme="minorHAnsi"/>
              </w:rPr>
            </w:pPr>
            <w:hyperlink r:id="rId8" w:history="1">
              <w:r w:rsidRPr="00AE4ED6">
                <w:rPr>
                  <w:rStyle w:val="Hyperlink"/>
                  <w:rFonts w:asciiTheme="minorHAnsi" w:hAnsiTheme="minorHAnsi" w:cstheme="minorHAnsi"/>
                </w:rPr>
                <w:t>Resultados - 2018 - Conjunto de dados - Portal de Dados Abertos do TSE</w:t>
              </w:r>
            </w:hyperlink>
          </w:p>
        </w:tc>
      </w:tr>
      <w:tr w:rsidR="006E300F" w14:paraId="0F0CDC1A" w14:textId="77777777" w:rsidTr="00AE4ED6">
        <w:trPr>
          <w:trHeight w:val="462"/>
        </w:trPr>
        <w:tc>
          <w:tcPr>
            <w:tcW w:w="593" w:type="dxa"/>
          </w:tcPr>
          <w:p w14:paraId="599E826B" w14:textId="77777777" w:rsidR="006E300F" w:rsidRDefault="0081681E">
            <w:pPr>
              <w:pStyle w:val="TableParagraph"/>
              <w:spacing w:before="138"/>
              <w:ind w:left="10" w:right="1"/>
              <w:jc w:val="center"/>
              <w:rPr>
                <w:sz w:val="18"/>
              </w:rPr>
            </w:pPr>
            <w:r>
              <w:rPr>
                <w:color w:val="1D2661"/>
                <w:spacing w:val="-10"/>
                <w:sz w:val="18"/>
              </w:rPr>
              <w:t>2</w:t>
            </w:r>
          </w:p>
        </w:tc>
        <w:tc>
          <w:tcPr>
            <w:tcW w:w="7320" w:type="dxa"/>
          </w:tcPr>
          <w:p w14:paraId="30FE33CA" w14:textId="77777777" w:rsidR="006E300F" w:rsidRDefault="006E30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23159BF5" w14:textId="77777777" w:rsidR="006E300F" w:rsidRDefault="006E30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300F" w14:paraId="737FC576" w14:textId="77777777" w:rsidTr="00AE4ED6">
        <w:trPr>
          <w:trHeight w:val="462"/>
        </w:trPr>
        <w:tc>
          <w:tcPr>
            <w:tcW w:w="593" w:type="dxa"/>
          </w:tcPr>
          <w:p w14:paraId="7B64799B" w14:textId="77777777" w:rsidR="006E300F" w:rsidRDefault="0081681E">
            <w:pPr>
              <w:pStyle w:val="TableParagraph"/>
              <w:spacing w:before="138"/>
              <w:ind w:left="10" w:right="1"/>
              <w:jc w:val="center"/>
              <w:rPr>
                <w:sz w:val="18"/>
              </w:rPr>
            </w:pPr>
            <w:r>
              <w:rPr>
                <w:color w:val="1D2661"/>
                <w:spacing w:val="-10"/>
                <w:sz w:val="18"/>
              </w:rPr>
              <w:t>3</w:t>
            </w:r>
          </w:p>
        </w:tc>
        <w:tc>
          <w:tcPr>
            <w:tcW w:w="7320" w:type="dxa"/>
          </w:tcPr>
          <w:p w14:paraId="589A16EF" w14:textId="77777777" w:rsidR="006E300F" w:rsidRDefault="006E30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</w:tcPr>
          <w:p w14:paraId="2A6EB0C2" w14:textId="77777777" w:rsidR="006E300F" w:rsidRDefault="006E30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7C7288C" w14:textId="77777777" w:rsidR="006E300F" w:rsidRDefault="006E300F">
      <w:pPr>
        <w:pStyle w:val="TableParagraph"/>
        <w:rPr>
          <w:rFonts w:ascii="Times New Roman"/>
          <w:sz w:val="20"/>
        </w:rPr>
        <w:sectPr w:rsidR="006E300F">
          <w:headerReference w:type="default" r:id="rId9"/>
          <w:footerReference w:type="default" r:id="rId10"/>
          <w:type w:val="continuous"/>
          <w:pgSz w:w="11900" w:h="16820"/>
          <w:pgMar w:top="900" w:right="708" w:bottom="840" w:left="708" w:header="703" w:footer="650" w:gutter="0"/>
          <w:pgNumType w:start="1"/>
          <w:cols w:space="720"/>
        </w:sectPr>
      </w:pPr>
    </w:p>
    <w:p w14:paraId="7E6B2CE4" w14:textId="77777777" w:rsidR="006E300F" w:rsidRDefault="0081681E">
      <w:pPr>
        <w:pStyle w:val="Ttulo2"/>
        <w:numPr>
          <w:ilvl w:val="0"/>
          <w:numId w:val="1"/>
        </w:numPr>
        <w:tabs>
          <w:tab w:val="left" w:pos="410"/>
        </w:tabs>
        <w:spacing w:before="220"/>
        <w:ind w:hanging="268"/>
      </w:pPr>
      <w:r>
        <w:rPr>
          <w:color w:val="1D2661"/>
        </w:rPr>
        <w:lastRenderedPageBreak/>
        <w:t xml:space="preserve">Perguntas Estratégicas de </w:t>
      </w:r>
      <w:r>
        <w:rPr>
          <w:color w:val="1D2661"/>
          <w:spacing w:val="-2"/>
        </w:rPr>
        <w:t>Negócio</w:t>
      </w:r>
    </w:p>
    <w:p w14:paraId="70A62335" w14:textId="77777777" w:rsidR="006E300F" w:rsidRDefault="006E300F">
      <w:pPr>
        <w:pStyle w:val="Corpodetexto"/>
        <w:spacing w:before="7" w:after="1"/>
        <w:rPr>
          <w:rFonts w:ascii="Cambria"/>
          <w:b/>
          <w:i w:val="0"/>
          <w:sz w:val="7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5852"/>
        <w:gridCol w:w="3707"/>
      </w:tblGrid>
      <w:tr w:rsidR="006E300F" w14:paraId="32E9E64D" w14:textId="77777777" w:rsidTr="00403BCC">
        <w:trPr>
          <w:trHeight w:val="387"/>
        </w:trPr>
        <w:tc>
          <w:tcPr>
            <w:tcW w:w="637" w:type="dxa"/>
            <w:shd w:val="clear" w:color="auto" w:fill="1D2661"/>
          </w:tcPr>
          <w:p w14:paraId="30A1962D" w14:textId="77777777" w:rsidR="006E300F" w:rsidRDefault="0081681E">
            <w:pPr>
              <w:pStyle w:val="TableParagraph"/>
              <w:spacing w:before="9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Nº</w:t>
            </w:r>
          </w:p>
        </w:tc>
        <w:tc>
          <w:tcPr>
            <w:tcW w:w="5852" w:type="dxa"/>
            <w:shd w:val="clear" w:color="auto" w:fill="1D2661"/>
          </w:tcPr>
          <w:p w14:paraId="420B01CE" w14:textId="77777777" w:rsidR="006E300F" w:rsidRDefault="0081681E">
            <w:pPr>
              <w:pStyle w:val="TableParagraph"/>
              <w:spacing w:before="9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Pergunta de negócio </w:t>
            </w:r>
            <w:r>
              <w:rPr>
                <w:b/>
                <w:color w:val="FFFFFF"/>
                <w:spacing w:val="-2"/>
                <w:sz w:val="17"/>
              </w:rPr>
              <w:t>estratégica</w:t>
            </w:r>
          </w:p>
        </w:tc>
        <w:tc>
          <w:tcPr>
            <w:tcW w:w="3707" w:type="dxa"/>
            <w:shd w:val="clear" w:color="auto" w:fill="1D2661"/>
          </w:tcPr>
          <w:p w14:paraId="3B512449" w14:textId="77777777" w:rsidR="006E300F" w:rsidRDefault="0081681E">
            <w:pPr>
              <w:pStyle w:val="TableParagraph"/>
              <w:spacing w:before="9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Decisão que ela </w:t>
            </w:r>
            <w:r>
              <w:rPr>
                <w:b/>
                <w:color w:val="FFFFFF"/>
                <w:spacing w:val="-2"/>
                <w:sz w:val="17"/>
              </w:rPr>
              <w:t>apoia</w:t>
            </w:r>
          </w:p>
        </w:tc>
      </w:tr>
      <w:tr w:rsidR="006E300F" w:rsidRPr="00AE4ED6" w14:paraId="21D308EC" w14:textId="77777777" w:rsidTr="00403BCC">
        <w:trPr>
          <w:trHeight w:val="489"/>
        </w:trPr>
        <w:tc>
          <w:tcPr>
            <w:tcW w:w="637" w:type="dxa"/>
          </w:tcPr>
          <w:p w14:paraId="5234F362" w14:textId="77777777" w:rsidR="006E300F" w:rsidRPr="00AE4ED6" w:rsidRDefault="0081681E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1</w:t>
            </w:r>
          </w:p>
        </w:tc>
        <w:tc>
          <w:tcPr>
            <w:tcW w:w="5852" w:type="dxa"/>
          </w:tcPr>
          <w:p w14:paraId="5469E784" w14:textId="58B7FB27" w:rsidR="006E300F" w:rsidRPr="00AE4ED6" w:rsidRDefault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Qual o grau de concentração dos votos nominais entre os candidatos de cada zona eleitoral (feudo consolidado x zona pulverizada)?</w:t>
            </w:r>
          </w:p>
        </w:tc>
        <w:tc>
          <w:tcPr>
            <w:tcW w:w="3707" w:type="dxa"/>
          </w:tcPr>
          <w:p w14:paraId="7DE3A8E3" w14:textId="30754536" w:rsidR="006E300F" w:rsidRPr="00AE4ED6" w:rsidRDefault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Separar zonas dominadas por um "coronel eleitoral" (evitar confronto direto) das zonas fragmentadas (entrar com candidato próprio).</w:t>
            </w:r>
          </w:p>
        </w:tc>
      </w:tr>
      <w:tr w:rsidR="00AC01CF" w:rsidRPr="00AE4ED6" w14:paraId="527CB321" w14:textId="77777777" w:rsidTr="00A4227E">
        <w:trPr>
          <w:trHeight w:val="489"/>
        </w:trPr>
        <w:tc>
          <w:tcPr>
            <w:tcW w:w="637" w:type="dxa"/>
          </w:tcPr>
          <w:p w14:paraId="380A1456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2</w:t>
            </w:r>
          </w:p>
        </w:tc>
        <w:tc>
          <w:tcPr>
            <w:tcW w:w="5852" w:type="dxa"/>
          </w:tcPr>
          <w:p w14:paraId="75BAEF78" w14:textId="5F6A5C4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Quais municípios e zonas eleitorais concentram o maior volume de votos nominais válidos, por cargo disputado?</w:t>
            </w:r>
          </w:p>
        </w:tc>
        <w:tc>
          <w:tcPr>
            <w:tcW w:w="3707" w:type="dxa"/>
            <w:vAlign w:val="center"/>
          </w:tcPr>
          <w:p w14:paraId="1F81D2B2" w14:textId="6220EA11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Alocar recursos de campanha e mobilização nas zonas de maior volume real de votos, sem depender de dado de eleitor apto.</w:t>
            </w:r>
          </w:p>
        </w:tc>
      </w:tr>
      <w:tr w:rsidR="00AC01CF" w:rsidRPr="00AE4ED6" w14:paraId="7274A65D" w14:textId="77777777" w:rsidTr="00403BCC">
        <w:trPr>
          <w:trHeight w:val="489"/>
        </w:trPr>
        <w:tc>
          <w:tcPr>
            <w:tcW w:w="637" w:type="dxa"/>
          </w:tcPr>
          <w:p w14:paraId="14F0E93C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3</w:t>
            </w:r>
          </w:p>
        </w:tc>
        <w:tc>
          <w:tcPr>
            <w:tcW w:w="5852" w:type="dxa"/>
          </w:tcPr>
          <w:p w14:paraId="79305A04" w14:textId="1F43D25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Qual o percentual de votos nominais dos partidos com maior número de candidatos eleitos, nos municípios/zonas de maior volume de votos?</w:t>
            </w:r>
          </w:p>
        </w:tc>
        <w:tc>
          <w:tcPr>
            <w:tcW w:w="3707" w:type="dxa"/>
          </w:tcPr>
          <w:p w14:paraId="4EFA46A2" w14:textId="7B02A9CA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Identificar quais regiões possuem feudos políticos consolidados de partidos tradicionais e quais estão pulverizadas e abertas a novas lideranças.</w:t>
            </w:r>
          </w:p>
        </w:tc>
      </w:tr>
      <w:tr w:rsidR="00AC01CF" w:rsidRPr="00AE4ED6" w14:paraId="489CBEF9" w14:textId="77777777" w:rsidTr="00131FA0">
        <w:trPr>
          <w:trHeight w:val="489"/>
        </w:trPr>
        <w:tc>
          <w:tcPr>
            <w:tcW w:w="637" w:type="dxa"/>
          </w:tcPr>
          <w:p w14:paraId="001F451C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4</w:t>
            </w:r>
          </w:p>
        </w:tc>
        <w:tc>
          <w:tcPr>
            <w:tcW w:w="5852" w:type="dxa"/>
            <w:vAlign w:val="center"/>
          </w:tcPr>
          <w:p w14:paraId="4AAAF872" w14:textId="58282BD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Como se distribuem os votos nominais entre coligação e partido isolado, por zona eleitoral?</w:t>
            </w:r>
          </w:p>
        </w:tc>
        <w:tc>
          <w:tcPr>
            <w:tcW w:w="3707" w:type="dxa"/>
            <w:vAlign w:val="center"/>
          </w:tcPr>
          <w:p w14:paraId="1C0A0CE0" w14:textId="38076996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Decidir se compensa concorrer coligado ou isolado em uma determinada região.</w:t>
            </w:r>
          </w:p>
        </w:tc>
      </w:tr>
      <w:tr w:rsidR="00AC01CF" w:rsidRPr="00AE4ED6" w14:paraId="4DBD8929" w14:textId="77777777" w:rsidTr="000854B2">
        <w:trPr>
          <w:trHeight w:val="489"/>
        </w:trPr>
        <w:tc>
          <w:tcPr>
            <w:tcW w:w="637" w:type="dxa"/>
          </w:tcPr>
          <w:p w14:paraId="405728E1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5</w:t>
            </w:r>
          </w:p>
        </w:tc>
        <w:tc>
          <w:tcPr>
            <w:tcW w:w="5852" w:type="dxa"/>
            <w:vAlign w:val="center"/>
          </w:tcPr>
          <w:p w14:paraId="6AC81215" w14:textId="73EC5715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Qual foi a nota de corte (mínimo de votos nominais) necessária para eleger representantes por cargo e partido em 2018?</w:t>
            </w:r>
          </w:p>
        </w:tc>
        <w:tc>
          <w:tcPr>
            <w:tcW w:w="3707" w:type="dxa"/>
            <w:vAlign w:val="center"/>
          </w:tcPr>
          <w:p w14:paraId="186AA15F" w14:textId="3C066326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Estabelecer metas quantitativas realistas de votação por cargo para os candidatos do partido.</w:t>
            </w:r>
          </w:p>
        </w:tc>
      </w:tr>
      <w:tr w:rsidR="00AC01CF" w:rsidRPr="00AE4ED6" w14:paraId="613346EF" w14:textId="77777777" w:rsidTr="000854B2">
        <w:trPr>
          <w:trHeight w:val="489"/>
        </w:trPr>
        <w:tc>
          <w:tcPr>
            <w:tcW w:w="637" w:type="dxa"/>
          </w:tcPr>
          <w:p w14:paraId="7B43C6F4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6</w:t>
            </w:r>
          </w:p>
        </w:tc>
        <w:tc>
          <w:tcPr>
            <w:tcW w:w="5852" w:type="dxa"/>
            <w:vAlign w:val="center"/>
          </w:tcPr>
          <w:p w14:paraId="72346F68" w14:textId="6531B609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Como se distribuem os votos nominais entre os candidatos de uma mesma coligação, por zona?</w:t>
            </w:r>
          </w:p>
        </w:tc>
        <w:tc>
          <w:tcPr>
            <w:tcW w:w="3707" w:type="dxa"/>
            <w:vAlign w:val="center"/>
          </w:tcPr>
          <w:p w14:paraId="60A2D0DB" w14:textId="7FD1E711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Decidir se compensa investir em um "puxador de votos" único ou distribuir o esforço de campanha entre vários candidatos da chapa.</w:t>
            </w:r>
          </w:p>
        </w:tc>
      </w:tr>
      <w:tr w:rsidR="00AC01CF" w:rsidRPr="00AE4ED6" w14:paraId="448F65CC" w14:textId="77777777" w:rsidTr="000854B2">
        <w:trPr>
          <w:trHeight w:val="489"/>
        </w:trPr>
        <w:tc>
          <w:tcPr>
            <w:tcW w:w="637" w:type="dxa"/>
          </w:tcPr>
          <w:p w14:paraId="073535D0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7</w:t>
            </w:r>
          </w:p>
        </w:tc>
        <w:tc>
          <w:tcPr>
            <w:tcW w:w="5852" w:type="dxa"/>
            <w:vAlign w:val="center"/>
          </w:tcPr>
          <w:p w14:paraId="1F5E3120" w14:textId="6C8EE2A3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Como o volume de votos nominais varia entre os municípios do estado, por cargo disputado?</w:t>
            </w:r>
          </w:p>
        </w:tc>
        <w:tc>
          <w:tcPr>
            <w:tcW w:w="3707" w:type="dxa"/>
            <w:vAlign w:val="center"/>
          </w:tcPr>
          <w:p w14:paraId="7B8F53D1" w14:textId="5CD306D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Priorizar os municípios com maior potencial de base eleitoral para instalação de estrutura de campanha.</w:t>
            </w:r>
          </w:p>
        </w:tc>
      </w:tr>
      <w:tr w:rsidR="00AC01CF" w:rsidRPr="00AE4ED6" w14:paraId="7505BCB7" w14:textId="77777777" w:rsidTr="000854B2">
        <w:trPr>
          <w:trHeight w:val="489"/>
        </w:trPr>
        <w:tc>
          <w:tcPr>
            <w:tcW w:w="637" w:type="dxa"/>
          </w:tcPr>
          <w:p w14:paraId="4C411A1A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8</w:t>
            </w:r>
          </w:p>
        </w:tc>
        <w:tc>
          <w:tcPr>
            <w:tcW w:w="5852" w:type="dxa"/>
            <w:vAlign w:val="center"/>
          </w:tcPr>
          <w:p w14:paraId="78932CDC" w14:textId="6B077AA5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Quais zonas eleitorais apresentam a maior pulverização de votos entre candidatos (menor concentração), indicando eleitorado sem vínculo consolidado?</w:t>
            </w:r>
          </w:p>
        </w:tc>
        <w:tc>
          <w:tcPr>
            <w:tcW w:w="3707" w:type="dxa"/>
            <w:vAlign w:val="center"/>
          </w:tcPr>
          <w:p w14:paraId="412CF6D2" w14:textId="22543BA5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Direcionar o esforço de persuasão ao eleitor que vota mas não tem vínculo com um candidato específico — maior taxa de conversão.</w:t>
            </w:r>
          </w:p>
        </w:tc>
      </w:tr>
      <w:tr w:rsidR="00AC01CF" w:rsidRPr="00AE4ED6" w14:paraId="56936A48" w14:textId="77777777" w:rsidTr="000854B2">
        <w:trPr>
          <w:trHeight w:val="489"/>
        </w:trPr>
        <w:tc>
          <w:tcPr>
            <w:tcW w:w="637" w:type="dxa"/>
          </w:tcPr>
          <w:p w14:paraId="78259DEE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9</w:t>
            </w:r>
          </w:p>
        </w:tc>
        <w:tc>
          <w:tcPr>
            <w:tcW w:w="5852" w:type="dxa"/>
            <w:vAlign w:val="center"/>
          </w:tcPr>
          <w:p w14:paraId="5628B190" w14:textId="326EBA2F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Qual foi o desempenho (votos nominais e taxa de eleição) de partidos com poucos candidatos eleitos ("nanicos") em 2018, por município/zona?</w:t>
            </w:r>
          </w:p>
        </w:tc>
        <w:tc>
          <w:tcPr>
            <w:tcW w:w="3707" w:type="dxa"/>
            <w:vAlign w:val="center"/>
          </w:tcPr>
          <w:p w14:paraId="7230D61F" w14:textId="0455973E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Definir benchmark realista de viabilidade e escolher zonas onde partidos pequenos já demonstraram capacidade de eleger representantes.</w:t>
            </w:r>
          </w:p>
        </w:tc>
      </w:tr>
      <w:tr w:rsidR="00AC01CF" w:rsidRPr="00AE4ED6" w14:paraId="4FD85293" w14:textId="77777777" w:rsidTr="000854B2">
        <w:trPr>
          <w:trHeight w:val="489"/>
        </w:trPr>
        <w:tc>
          <w:tcPr>
            <w:tcW w:w="637" w:type="dxa"/>
          </w:tcPr>
          <w:p w14:paraId="70613248" w14:textId="77777777" w:rsidR="00AC01CF" w:rsidRPr="00AE4ED6" w:rsidRDefault="00AC01CF" w:rsidP="00AC01CF">
            <w:pPr>
              <w:pStyle w:val="TableParagraph"/>
              <w:spacing w:before="138"/>
              <w:ind w:right="215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5"/>
                <w:sz w:val="18"/>
              </w:rPr>
              <w:t>10</w:t>
            </w:r>
          </w:p>
        </w:tc>
        <w:tc>
          <w:tcPr>
            <w:tcW w:w="5852" w:type="dxa"/>
            <w:vAlign w:val="center"/>
          </w:tcPr>
          <w:p w14:paraId="5BD2E419" w14:textId="77443CF8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Quantos votos nominais os partidos desafiantes (sem candidatos eleitos por quociente partidário) obtêm, em média, por candidato lançado em cada município?</w:t>
            </w:r>
          </w:p>
        </w:tc>
        <w:tc>
          <w:tcPr>
            <w:tcW w:w="3707" w:type="dxa"/>
            <w:vAlign w:val="center"/>
          </w:tcPr>
          <w:p w14:paraId="44857B4F" w14:textId="3707F7CF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Ranquear municípios por retorno esperado sobre o investimento de campanha (custo-benefício por candidato, já que não há dado de eleitor apto).</w:t>
            </w:r>
          </w:p>
        </w:tc>
      </w:tr>
      <w:tr w:rsidR="00AC01CF" w:rsidRPr="00AE4ED6" w14:paraId="41C2EAFD" w14:textId="77777777" w:rsidTr="000854B2">
        <w:tblPrEx>
          <w:tblLook w:val="04A0" w:firstRow="1" w:lastRow="0" w:firstColumn="1" w:lastColumn="0" w:noHBand="0" w:noVBand="1"/>
        </w:tblPrEx>
        <w:trPr>
          <w:trHeight w:val="489"/>
        </w:trPr>
        <w:tc>
          <w:tcPr>
            <w:tcW w:w="637" w:type="dxa"/>
            <w:tcBorders>
              <w:bottom w:val="single" w:sz="4" w:space="0" w:color="auto"/>
            </w:tcBorders>
          </w:tcPr>
          <w:p w14:paraId="1D8BEAF8" w14:textId="3ED4EE6D" w:rsidR="00AC01CF" w:rsidRPr="00AE4ED6" w:rsidRDefault="00AC01CF" w:rsidP="00AC01CF">
            <w:pPr>
              <w:pStyle w:val="TableParagraph"/>
              <w:spacing w:before="138"/>
              <w:ind w:right="215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5"/>
                <w:sz w:val="18"/>
              </w:rPr>
              <w:t>1</w:t>
            </w:r>
            <w:r w:rsidRPr="00AE4ED6">
              <w:rPr>
                <w:rFonts w:asciiTheme="minorHAnsi" w:hAnsiTheme="minorHAnsi" w:cstheme="minorHAnsi"/>
                <w:color w:val="1D2661"/>
                <w:spacing w:val="-5"/>
                <w:sz w:val="18"/>
              </w:rPr>
              <w:t>1</w:t>
            </w:r>
          </w:p>
        </w:tc>
        <w:tc>
          <w:tcPr>
            <w:tcW w:w="5852" w:type="dxa"/>
            <w:tcBorders>
              <w:bottom w:val="single" w:sz="4" w:space="0" w:color="auto"/>
            </w:tcBorders>
            <w:vAlign w:val="center"/>
          </w:tcPr>
          <w:p w14:paraId="1BC1DC80" w14:textId="5B4173FD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Como o desempenho de um mesmo partido varia entre os diferentes cargos disputados (Governador, Senador, Deputado Federal, Deputado Estadual) dentro do mesmo município?</w:t>
            </w:r>
          </w:p>
        </w:tc>
        <w:tc>
          <w:tcPr>
            <w:tcW w:w="3707" w:type="dxa"/>
            <w:tcBorders>
              <w:bottom w:val="single" w:sz="4" w:space="0" w:color="auto"/>
            </w:tcBorders>
            <w:vAlign w:val="center"/>
          </w:tcPr>
          <w:p w14:paraId="7734DB03" w14:textId="49F3A3A3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Decidir em qual cargo concentrar o investimento de campanha do partido naquele município.</w:t>
            </w:r>
          </w:p>
        </w:tc>
      </w:tr>
      <w:tr w:rsidR="00AC01CF" w:rsidRPr="00AE4ED6" w14:paraId="2476959B" w14:textId="77777777" w:rsidTr="000854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8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9654" w14:textId="25F0A65A" w:rsidR="00AC01CF" w:rsidRPr="00AE4ED6" w:rsidRDefault="00AC01CF" w:rsidP="00AC01CF">
            <w:pPr>
              <w:pStyle w:val="TableParagraph"/>
              <w:spacing w:before="138"/>
              <w:ind w:right="215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5"/>
                <w:sz w:val="18"/>
              </w:rPr>
              <w:t>1</w:t>
            </w:r>
            <w:r w:rsidRPr="00AE4ED6">
              <w:rPr>
                <w:rFonts w:asciiTheme="minorHAnsi" w:hAnsiTheme="minorHAnsi" w:cstheme="minorHAnsi"/>
                <w:color w:val="1D2661"/>
                <w:spacing w:val="-5"/>
                <w:sz w:val="18"/>
              </w:rPr>
              <w:t>2</w:t>
            </w:r>
          </w:p>
        </w:tc>
        <w:tc>
          <w:tcPr>
            <w:tcW w:w="5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0835" w14:textId="0F831135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Qual o volume de votos nominais de candidatos não eleitos (suplentes) por partido e zona, indicando potencial de votos não convertidos em cadeira?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9E1D" w14:textId="212E135A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</w:rPr>
            </w:pPr>
            <w:r w:rsidRPr="00AE4ED6">
              <w:rPr>
                <w:rFonts w:asciiTheme="minorHAnsi" w:hAnsiTheme="minorHAnsi" w:cstheme="minorHAnsi"/>
              </w:rPr>
              <w:t>Ajustar o tamanho e a composição da chapa para reduzir a dispersão de votos que não se convertem em vaga.</w:t>
            </w:r>
          </w:p>
        </w:tc>
      </w:tr>
    </w:tbl>
    <w:p w14:paraId="38E4B92E" w14:textId="77777777" w:rsidR="006E300F" w:rsidRPr="00AE4ED6" w:rsidRDefault="006E300F">
      <w:pPr>
        <w:pStyle w:val="Corpodetexto"/>
        <w:rPr>
          <w:rFonts w:asciiTheme="minorHAnsi" w:hAnsiTheme="minorHAnsi" w:cstheme="minorHAnsi"/>
          <w:b/>
          <w:i w:val="0"/>
          <w:sz w:val="26"/>
        </w:rPr>
      </w:pPr>
    </w:p>
    <w:p w14:paraId="39A0E324" w14:textId="77777777" w:rsidR="006E300F" w:rsidRPr="00AE4ED6" w:rsidRDefault="006E300F">
      <w:pPr>
        <w:pStyle w:val="Corpodetexto"/>
        <w:spacing w:before="145"/>
        <w:rPr>
          <w:rFonts w:asciiTheme="minorHAnsi" w:hAnsiTheme="minorHAnsi" w:cstheme="minorHAnsi"/>
          <w:b/>
          <w:i w:val="0"/>
          <w:sz w:val="26"/>
        </w:rPr>
      </w:pPr>
    </w:p>
    <w:p w14:paraId="6C36B637" w14:textId="77777777" w:rsidR="006E300F" w:rsidRPr="00AE4ED6" w:rsidRDefault="0081681E">
      <w:pPr>
        <w:pStyle w:val="Ttulo2"/>
        <w:numPr>
          <w:ilvl w:val="0"/>
          <w:numId w:val="1"/>
        </w:numPr>
        <w:tabs>
          <w:tab w:val="left" w:pos="410"/>
        </w:tabs>
        <w:ind w:hanging="268"/>
        <w:rPr>
          <w:rFonts w:asciiTheme="minorHAnsi" w:hAnsiTheme="minorHAnsi" w:cstheme="minorHAnsi"/>
        </w:rPr>
      </w:pPr>
      <w:r w:rsidRPr="00AE4ED6">
        <w:rPr>
          <w:rFonts w:asciiTheme="minorHAnsi" w:hAnsiTheme="minorHAnsi" w:cstheme="minorHAnsi"/>
          <w:color w:val="1D2661"/>
        </w:rPr>
        <w:t xml:space="preserve">Catálogo de </w:t>
      </w:r>
      <w:r w:rsidRPr="00AE4ED6">
        <w:rPr>
          <w:rFonts w:asciiTheme="minorHAnsi" w:hAnsiTheme="minorHAnsi" w:cstheme="minorHAnsi"/>
          <w:color w:val="1D2661"/>
          <w:spacing w:val="-4"/>
        </w:rPr>
        <w:t>KPIs</w:t>
      </w:r>
    </w:p>
    <w:p w14:paraId="09F94987" w14:textId="77777777" w:rsidR="006E300F" w:rsidRPr="00AE4ED6" w:rsidRDefault="006E300F">
      <w:pPr>
        <w:pStyle w:val="Corpodetexto"/>
        <w:spacing w:before="8"/>
        <w:rPr>
          <w:rFonts w:asciiTheme="minorHAnsi" w:hAnsiTheme="minorHAnsi" w:cstheme="minorHAnsi"/>
          <w:b/>
          <w:i w:val="0"/>
          <w:sz w:val="7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2868"/>
        <w:gridCol w:w="4260"/>
        <w:gridCol w:w="2431"/>
      </w:tblGrid>
      <w:tr w:rsidR="006E300F" w:rsidRPr="00AE4ED6" w14:paraId="71A56B8C" w14:textId="77777777" w:rsidTr="00A76849">
        <w:trPr>
          <w:trHeight w:val="387"/>
        </w:trPr>
        <w:tc>
          <w:tcPr>
            <w:tcW w:w="637" w:type="dxa"/>
            <w:shd w:val="clear" w:color="auto" w:fill="1D2661"/>
          </w:tcPr>
          <w:p w14:paraId="3B868919" w14:textId="77777777" w:rsidR="006E300F" w:rsidRPr="00AE4ED6" w:rsidRDefault="0081681E">
            <w:pPr>
              <w:pStyle w:val="TableParagraph"/>
              <w:spacing w:before="93"/>
              <w:ind w:left="10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Nº</w:t>
            </w:r>
          </w:p>
        </w:tc>
        <w:tc>
          <w:tcPr>
            <w:tcW w:w="2868" w:type="dxa"/>
            <w:shd w:val="clear" w:color="auto" w:fill="1D2661"/>
          </w:tcPr>
          <w:p w14:paraId="334661BE" w14:textId="77777777" w:rsidR="006E300F" w:rsidRPr="00AE4ED6" w:rsidRDefault="0081681E">
            <w:pPr>
              <w:pStyle w:val="TableParagraph"/>
              <w:spacing w:before="93"/>
              <w:ind w:left="10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KPI</w:t>
            </w:r>
          </w:p>
        </w:tc>
        <w:tc>
          <w:tcPr>
            <w:tcW w:w="4260" w:type="dxa"/>
            <w:shd w:val="clear" w:color="auto" w:fill="1D2661"/>
          </w:tcPr>
          <w:p w14:paraId="2E2091D0" w14:textId="77777777" w:rsidR="006E300F" w:rsidRPr="00AE4ED6" w:rsidRDefault="0081681E">
            <w:pPr>
              <w:pStyle w:val="TableParagraph"/>
              <w:spacing w:before="93"/>
              <w:ind w:left="10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Definição / </w:t>
            </w:r>
            <w:r w:rsidRPr="00AE4ED6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Fórmula</w:t>
            </w:r>
          </w:p>
        </w:tc>
        <w:tc>
          <w:tcPr>
            <w:tcW w:w="2431" w:type="dxa"/>
            <w:shd w:val="clear" w:color="auto" w:fill="1D2661"/>
          </w:tcPr>
          <w:p w14:paraId="32869F98" w14:textId="77777777" w:rsidR="006E300F" w:rsidRPr="00AE4ED6" w:rsidRDefault="0081681E">
            <w:pPr>
              <w:pStyle w:val="TableParagraph"/>
              <w:spacing w:before="93"/>
              <w:ind w:left="10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Pergunta(s) </w:t>
            </w:r>
            <w:r w:rsidRPr="00AE4ED6"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>relacionada(s)</w:t>
            </w:r>
          </w:p>
        </w:tc>
      </w:tr>
      <w:tr w:rsidR="00AC01CF" w:rsidRPr="00AE4ED6" w14:paraId="16F7C7D6" w14:textId="77777777" w:rsidTr="0088338C">
        <w:trPr>
          <w:trHeight w:val="489"/>
        </w:trPr>
        <w:tc>
          <w:tcPr>
            <w:tcW w:w="637" w:type="dxa"/>
          </w:tcPr>
          <w:p w14:paraId="721BD830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1</w:t>
            </w:r>
          </w:p>
        </w:tc>
        <w:tc>
          <w:tcPr>
            <w:tcW w:w="2868" w:type="dxa"/>
            <w:vAlign w:val="center"/>
          </w:tcPr>
          <w:p w14:paraId="31418CDE" w14:textId="277B603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Índice de Concentração em Coligação (%)</w:t>
            </w:r>
          </w:p>
        </w:tc>
        <w:tc>
          <w:tcPr>
            <w:tcW w:w="4260" w:type="dxa"/>
            <w:vAlign w:val="center"/>
          </w:tcPr>
          <w:p w14:paraId="5B9BEE8A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 xml:space="preserve">Mede a fatia dos votos nominais da zona que foi para candidatos de coligações (chapas com mais de </w:t>
            </w:r>
            <w:r w:rsidRPr="00AE4ED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um partido), em vez de partido isolado.</w:t>
            </w:r>
          </w:p>
          <w:p w14:paraId="081AF97B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(SUM(CASE WHEN TP_AGREMIACAO='COLIGAÇÃO' THEN QT_VOTOS_NOMINAIS ELSE 0 END) * 100.0) / SUM(QT_VOTOS_NOMINAIS)</w:t>
            </w:r>
          </w:p>
          <w:p w14:paraId="3AC5FBFD" w14:textId="3D9B0339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31" w:type="dxa"/>
            <w:vAlign w:val="center"/>
          </w:tcPr>
          <w:p w14:paraId="5860DC7F" w14:textId="4F76ED4C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P4, P6</w:t>
            </w:r>
          </w:p>
        </w:tc>
      </w:tr>
      <w:tr w:rsidR="00AC01CF" w:rsidRPr="00AE4ED6" w14:paraId="6533CF1F" w14:textId="77777777" w:rsidTr="00EB31D4">
        <w:trPr>
          <w:trHeight w:val="489"/>
        </w:trPr>
        <w:tc>
          <w:tcPr>
            <w:tcW w:w="637" w:type="dxa"/>
          </w:tcPr>
          <w:p w14:paraId="3ABA0C19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2</w:t>
            </w:r>
          </w:p>
        </w:tc>
        <w:tc>
          <w:tcPr>
            <w:tcW w:w="2868" w:type="dxa"/>
            <w:vAlign w:val="center"/>
          </w:tcPr>
          <w:p w14:paraId="0E6EED22" w14:textId="53B2B3EB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Índice de Concentração de Poder Local (HHI)</w:t>
            </w:r>
          </w:p>
        </w:tc>
        <w:tc>
          <w:tcPr>
            <w:tcW w:w="4260" w:type="dxa"/>
            <w:vAlign w:val="center"/>
          </w:tcPr>
          <w:p w14:paraId="51E55183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Mede se a zona é um feudo (valor alto) ou território disputado/pulverizado (valor baixo).</w:t>
            </w:r>
          </w:p>
          <w:p w14:paraId="6574E3EE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SUM(POWER((SUM(QT_VOTOS_NOMINAIS por candidato)*100.0)/SUM(QT_VOTOS_NOMINAIS da zona), 2))</w:t>
            </w:r>
          </w:p>
          <w:p w14:paraId="508BE0DB" w14:textId="46837E8F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31" w:type="dxa"/>
            <w:vAlign w:val="center"/>
          </w:tcPr>
          <w:p w14:paraId="213E118B" w14:textId="1BD2E996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P1, P3, P8</w:t>
            </w:r>
          </w:p>
        </w:tc>
      </w:tr>
      <w:tr w:rsidR="00AC01CF" w:rsidRPr="00AE4ED6" w14:paraId="74C891DE" w14:textId="77777777" w:rsidTr="005D4500">
        <w:trPr>
          <w:trHeight w:val="489"/>
        </w:trPr>
        <w:tc>
          <w:tcPr>
            <w:tcW w:w="637" w:type="dxa"/>
          </w:tcPr>
          <w:p w14:paraId="0F9DB8FF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3</w:t>
            </w:r>
          </w:p>
        </w:tc>
        <w:tc>
          <w:tcPr>
            <w:tcW w:w="2868" w:type="dxa"/>
            <w:vAlign w:val="center"/>
          </w:tcPr>
          <w:p w14:paraId="30CED538" w14:textId="11C4B183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Taxa de Sucesso Eleitoral do Partido (%)</w:t>
            </w:r>
          </w:p>
        </w:tc>
        <w:tc>
          <w:tcPr>
            <w:tcW w:w="4260" w:type="dxa"/>
            <w:vAlign w:val="center"/>
          </w:tcPr>
          <w:p w14:paraId="7AB94128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Mede a proporção de candidatos lançados pelo partido que se elegeram (ELEITO, ELEITO POR QP ou ELEITO POR MÉDIA).</w:t>
            </w:r>
          </w:p>
          <w:p w14:paraId="30059118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AE4ED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COUNT(</w:t>
            </w:r>
            <w:proofErr w:type="gramEnd"/>
            <w:r w:rsidRPr="00AE4ED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DISTINCT CASE WHEN CD_SIT_TOT_TURNO IN ('1','2','3') THEN SQ_CANDIDATO END) * 100.0) / COUNT(DISTINCT SQ_CANDIDATO)</w:t>
            </w:r>
          </w:p>
          <w:p w14:paraId="09D6A33C" w14:textId="2B443BC2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31" w:type="dxa"/>
            <w:vAlign w:val="center"/>
          </w:tcPr>
          <w:p w14:paraId="0A40D8C4" w14:textId="6DDA135E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P5, P9</w:t>
            </w:r>
          </w:p>
        </w:tc>
      </w:tr>
      <w:tr w:rsidR="00AC01CF" w:rsidRPr="00AE4ED6" w14:paraId="5E11D796" w14:textId="77777777" w:rsidTr="00BF3D91">
        <w:trPr>
          <w:trHeight w:val="489"/>
        </w:trPr>
        <w:tc>
          <w:tcPr>
            <w:tcW w:w="637" w:type="dxa"/>
          </w:tcPr>
          <w:p w14:paraId="4D90FA78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4</w:t>
            </w:r>
          </w:p>
        </w:tc>
        <w:tc>
          <w:tcPr>
            <w:tcW w:w="2868" w:type="dxa"/>
            <w:vAlign w:val="center"/>
          </w:tcPr>
          <w:p w14:paraId="4DE59B25" w14:textId="6906135F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Share do Desafiante (%)</w:t>
            </w:r>
          </w:p>
        </w:tc>
        <w:tc>
          <w:tcPr>
            <w:tcW w:w="4260" w:type="dxa"/>
            <w:vAlign w:val="center"/>
          </w:tcPr>
          <w:p w14:paraId="1A3A5DC3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Mede a participação de partidos "emergentes" no total de votos nominais válidos da zona; serve de teto histórico realista para o cliente.</w:t>
            </w:r>
          </w:p>
          <w:p w14:paraId="4C2BD0E4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(SUM(CASE WHEN SG_PARTIDO IN (&lt;lista definida pela equipe&gt;) THEN QT_VOTOS_NOMINAIS ELSE 0 END)*100.0) / SUM(QT_VOTOS_NOMINAIS)</w:t>
            </w:r>
          </w:p>
          <w:p w14:paraId="7C7DB434" w14:textId="47F98681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A lista de partidos "emergentes" precisa ser definida manualmente pela equipe (não existe flag pronta na base) e documentada no relatório.</w:t>
            </w:r>
          </w:p>
        </w:tc>
        <w:tc>
          <w:tcPr>
            <w:tcW w:w="2431" w:type="dxa"/>
            <w:vAlign w:val="center"/>
          </w:tcPr>
          <w:p w14:paraId="7D771FF4" w14:textId="742558CC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P9, P10</w:t>
            </w:r>
          </w:p>
        </w:tc>
      </w:tr>
      <w:tr w:rsidR="00AC01CF" w:rsidRPr="00AE4ED6" w14:paraId="0AD99CAB" w14:textId="77777777" w:rsidTr="00A856EE">
        <w:trPr>
          <w:trHeight w:val="490"/>
        </w:trPr>
        <w:tc>
          <w:tcPr>
            <w:tcW w:w="637" w:type="dxa"/>
          </w:tcPr>
          <w:p w14:paraId="6D8890BF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5</w:t>
            </w:r>
          </w:p>
        </w:tc>
        <w:tc>
          <w:tcPr>
            <w:tcW w:w="2868" w:type="dxa"/>
            <w:vAlign w:val="center"/>
          </w:tcPr>
          <w:p w14:paraId="2B25E7DF" w14:textId="7DA98F5E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Índice de Oportunidade Bottom-Up (0–100)</w:t>
            </w:r>
          </w:p>
        </w:tc>
        <w:tc>
          <w:tcPr>
            <w:tcW w:w="4260" w:type="dxa"/>
            <w:vAlign w:val="center"/>
          </w:tcPr>
          <w:p w14:paraId="01B8E128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Score composto que ranqueia as zonas-alvo, consolidando pulverização e volume de votos em uma lista de prioridade de investimento.</w:t>
            </w:r>
          </w:p>
          <w:p w14:paraId="2CA25E13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((100 - HHI_NORMALIZADO) * 0.60) + (VOLUME_VOTOS_NOMINAIS_REL * 0.40)</w:t>
            </w:r>
          </w:p>
          <w:p w14:paraId="683D32D9" w14:textId="0D385E3A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31" w:type="dxa"/>
            <w:vAlign w:val="center"/>
          </w:tcPr>
          <w:p w14:paraId="0ED48AB3" w14:textId="4CCCA143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P1, P2, P8, P10</w:t>
            </w:r>
          </w:p>
        </w:tc>
      </w:tr>
      <w:tr w:rsidR="00AC01CF" w:rsidRPr="00AE4ED6" w14:paraId="5A2C6549" w14:textId="77777777" w:rsidTr="001E7B1E">
        <w:trPr>
          <w:trHeight w:val="490"/>
        </w:trPr>
        <w:tc>
          <w:tcPr>
            <w:tcW w:w="637" w:type="dxa"/>
          </w:tcPr>
          <w:p w14:paraId="595C02F8" w14:textId="77777777" w:rsidR="00AC01CF" w:rsidRPr="00AE4ED6" w:rsidRDefault="00AC01CF" w:rsidP="00AC01CF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20"/>
                <w:szCs w:val="20"/>
              </w:rPr>
              <w:t>6</w:t>
            </w:r>
          </w:p>
        </w:tc>
        <w:tc>
          <w:tcPr>
            <w:tcW w:w="2868" w:type="dxa"/>
            <w:vAlign w:val="center"/>
          </w:tcPr>
          <w:p w14:paraId="39EABC6F" w14:textId="39F67236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Meta de Votos Ajustada por Zona (abs.)</w:t>
            </w:r>
          </w:p>
        </w:tc>
        <w:tc>
          <w:tcPr>
            <w:tcW w:w="4260" w:type="dxa"/>
            <w:vAlign w:val="center"/>
          </w:tcPr>
          <w:p w14:paraId="0C49B5CC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Converte a nota de corte do cargo/partido em meta operacional por zona, ponderada pelo peso eleitoral (em votos, não em eleitores aptos).</w:t>
            </w:r>
          </w:p>
          <w:p w14:paraId="02D00876" w14:textId="77777777" w:rsidR="00AC01CF" w:rsidRPr="00AE4ED6" w:rsidRDefault="00AC01CF" w:rsidP="00AC01CF">
            <w:pPr>
              <w:spacing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MIN(QT_VOTOS_NOTA_CORTE_PARTIDO_CARGO) * (SUM(QT_VOTOS_NOMINAIS_ZONA)*1.0 / SUM(QT_VOTOS_NOMINAIS_MUNICIPIO))</w:t>
            </w:r>
          </w:p>
          <w:p w14:paraId="7D4BCE14" w14:textId="73B54C2D" w:rsidR="00AC01CF" w:rsidRPr="00AE4ED6" w:rsidRDefault="00AC01CF" w:rsidP="00AC01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31" w:type="dxa"/>
            <w:vAlign w:val="center"/>
          </w:tcPr>
          <w:p w14:paraId="602DDAB6" w14:textId="31787899" w:rsidR="00AC01CF" w:rsidRPr="00AE4ED6" w:rsidRDefault="00AC01CF" w:rsidP="00AC01CF">
            <w:pPr>
              <w:pStyle w:val="TableParagraph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AE4ED6">
              <w:rPr>
                <w:rFonts w:asciiTheme="minorHAnsi" w:hAnsiTheme="minorHAnsi" w:cstheme="minorHAnsi"/>
                <w:sz w:val="20"/>
                <w:szCs w:val="20"/>
              </w:rPr>
              <w:t>P5, P12</w:t>
            </w:r>
          </w:p>
        </w:tc>
      </w:tr>
      <w:tr w:rsidR="006E300F" w:rsidRPr="00AE4ED6" w14:paraId="33727872" w14:textId="77777777" w:rsidTr="00A76849">
        <w:trPr>
          <w:trHeight w:val="490"/>
        </w:trPr>
        <w:tc>
          <w:tcPr>
            <w:tcW w:w="637" w:type="dxa"/>
          </w:tcPr>
          <w:p w14:paraId="7436944F" w14:textId="77777777" w:rsidR="006E300F" w:rsidRPr="00AE4ED6" w:rsidRDefault="0081681E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7</w:t>
            </w:r>
          </w:p>
        </w:tc>
        <w:tc>
          <w:tcPr>
            <w:tcW w:w="2868" w:type="dxa"/>
          </w:tcPr>
          <w:p w14:paraId="6CE47F07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260" w:type="dxa"/>
          </w:tcPr>
          <w:p w14:paraId="14EA11C7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431" w:type="dxa"/>
          </w:tcPr>
          <w:p w14:paraId="72B8B7DC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6E300F" w:rsidRPr="00AE4ED6" w14:paraId="0C3A46BA" w14:textId="77777777" w:rsidTr="00A76849">
        <w:trPr>
          <w:trHeight w:val="489"/>
        </w:trPr>
        <w:tc>
          <w:tcPr>
            <w:tcW w:w="637" w:type="dxa"/>
          </w:tcPr>
          <w:p w14:paraId="49837B44" w14:textId="77777777" w:rsidR="006E300F" w:rsidRPr="00AE4ED6" w:rsidRDefault="0081681E">
            <w:pPr>
              <w:pStyle w:val="TableParagraph"/>
              <w:spacing w:before="138"/>
              <w:ind w:right="260"/>
              <w:jc w:val="right"/>
              <w:rPr>
                <w:rFonts w:asciiTheme="minorHAnsi" w:hAnsiTheme="minorHAnsi" w:cstheme="minorHAnsi"/>
                <w:sz w:val="18"/>
              </w:rPr>
            </w:pPr>
            <w:r w:rsidRPr="00AE4ED6">
              <w:rPr>
                <w:rFonts w:asciiTheme="minorHAnsi" w:hAnsiTheme="minorHAnsi" w:cstheme="minorHAnsi"/>
                <w:color w:val="1D2661"/>
                <w:spacing w:val="-10"/>
                <w:sz w:val="18"/>
              </w:rPr>
              <w:t>8</w:t>
            </w:r>
          </w:p>
        </w:tc>
        <w:tc>
          <w:tcPr>
            <w:tcW w:w="2868" w:type="dxa"/>
          </w:tcPr>
          <w:p w14:paraId="541CAEFA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260" w:type="dxa"/>
          </w:tcPr>
          <w:p w14:paraId="6B718D67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431" w:type="dxa"/>
          </w:tcPr>
          <w:p w14:paraId="7E4A876C" w14:textId="77777777" w:rsidR="006E300F" w:rsidRPr="00AE4ED6" w:rsidRDefault="006E300F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32B8173A" w14:textId="77777777" w:rsidR="0081681E" w:rsidRPr="00AE4ED6" w:rsidRDefault="0081681E">
      <w:pPr>
        <w:rPr>
          <w:rFonts w:asciiTheme="minorHAnsi" w:hAnsiTheme="minorHAnsi" w:cstheme="minorHAnsi"/>
        </w:rPr>
      </w:pPr>
    </w:p>
    <w:sectPr w:rsidR="0081681E" w:rsidRPr="00AE4ED6">
      <w:pgSz w:w="11900" w:h="16820"/>
      <w:pgMar w:top="900" w:right="708" w:bottom="840" w:left="708" w:header="703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A85AD" w14:textId="77777777" w:rsidR="0081681E" w:rsidRDefault="0081681E">
      <w:r>
        <w:separator/>
      </w:r>
    </w:p>
  </w:endnote>
  <w:endnote w:type="continuationSeparator" w:id="0">
    <w:p w14:paraId="74518760" w14:textId="77777777" w:rsidR="0081681E" w:rsidRDefault="00816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91DD9" w14:textId="77777777" w:rsidR="006E300F" w:rsidRDefault="0081681E">
    <w:pPr>
      <w:pStyle w:val="Corpodetexto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74DACEC7" wp14:editId="093B8C5D">
              <wp:simplePos x="0" y="0"/>
              <wp:positionH relativeFrom="page">
                <wp:posOffset>2154186</wp:posOffset>
              </wp:positionH>
              <wp:positionV relativeFrom="page">
                <wp:posOffset>10128250</wp:posOffset>
              </wp:positionV>
              <wp:extent cx="329057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05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B4EE4" w14:textId="77777777" w:rsidR="006E300F" w:rsidRDefault="0081681E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B6A99"/>
                              <w:sz w:val="16"/>
                            </w:rPr>
                            <w:t>Innovation Lab: Applied BI</w:t>
                          </w:r>
                          <w:r>
                            <w:rPr>
                              <w:color w:val="5B6A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B6A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B6A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B6A99"/>
                              <w:sz w:val="16"/>
                            </w:rPr>
                            <w:t>Projeto Integrador de BI — Dados TSE</w:t>
                          </w:r>
                          <w:r>
                            <w:rPr>
                              <w:color w:val="5B6A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B6A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B6A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B6A99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5B6A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B6A9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B6A9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B6A9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B6A9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ACEC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69.6pt;margin-top:797.5pt;width:259.1pt;height:10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" filled="f" stroked="f">
              <v:textbox inset="0,0,0,0">
                <w:txbxContent>
                  <w:p w14:paraId="155B4EE4" w14:textId="77777777" w:rsidR="006E300F" w:rsidRDefault="0081681E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B6A99"/>
                        <w:sz w:val="16"/>
                      </w:rPr>
                      <w:t>Innovation Lab: Applied BI</w:t>
                    </w:r>
                    <w:r>
                      <w:rPr>
                        <w:color w:val="5B6A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5B6A99"/>
                        <w:sz w:val="16"/>
                      </w:rPr>
                      <w:t>·</w:t>
                    </w:r>
                    <w:r>
                      <w:rPr>
                        <w:color w:val="5B6A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5B6A99"/>
                        <w:sz w:val="16"/>
                      </w:rPr>
                      <w:t>Projeto Integrador de BI — Dados TSE</w:t>
                    </w:r>
                    <w:r>
                      <w:rPr>
                        <w:color w:val="5B6A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5B6A99"/>
                        <w:sz w:val="16"/>
                      </w:rPr>
                      <w:t>·</w:t>
                    </w:r>
                    <w:r>
                      <w:rPr>
                        <w:color w:val="5B6A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5B6A99"/>
                        <w:sz w:val="16"/>
                      </w:rPr>
                      <w:t xml:space="preserve">Página </w:t>
                    </w:r>
                    <w:r>
                      <w:rPr>
                        <w:color w:val="5B6A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B6A9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B6A9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B6A9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B6A9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87B5D" w14:textId="77777777" w:rsidR="0081681E" w:rsidRDefault="0081681E">
      <w:r>
        <w:separator/>
      </w:r>
    </w:p>
  </w:footnote>
  <w:footnote w:type="continuationSeparator" w:id="0">
    <w:p w14:paraId="3108D8E1" w14:textId="77777777" w:rsidR="0081681E" w:rsidRDefault="00816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4A56" w14:textId="77777777" w:rsidR="006E300F" w:rsidRDefault="0081681E">
    <w:pPr>
      <w:pStyle w:val="Corpodetexto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20E1B706" wp14:editId="0E3726DE">
              <wp:simplePos x="0" y="0"/>
              <wp:positionH relativeFrom="page">
                <wp:posOffset>5861342</wp:posOffset>
              </wp:positionH>
              <wp:positionV relativeFrom="page">
                <wp:posOffset>459303</wp:posOffset>
              </wp:positionV>
              <wp:extent cx="115951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95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48268" w14:textId="77777777" w:rsidR="006E300F" w:rsidRDefault="0081681E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F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C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U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L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D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D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E</w:t>
                          </w:r>
                          <w:r>
                            <w:rPr>
                              <w:b/>
                              <w:color w:val="5B6A99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I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M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P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C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z w:val="16"/>
                            </w:rPr>
                            <w:t>T</w:t>
                          </w:r>
                          <w:r>
                            <w:rPr>
                              <w:b/>
                              <w:color w:val="5B6A99"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B6A99"/>
                              <w:spacing w:val="-1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7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1.5pt;margin-top:36.15pt;width:91.3pt;height:10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" filled="f" stroked="f">
              <v:textbox inset="0,0,0,0">
                <w:txbxContent>
                  <w:p w14:paraId="4C848268" w14:textId="77777777" w:rsidR="006E300F" w:rsidRDefault="0081681E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B6A99"/>
                        <w:sz w:val="16"/>
                      </w:rPr>
                      <w:t>F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A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C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U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L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D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A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D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E</w:t>
                    </w:r>
                    <w:r>
                      <w:rPr>
                        <w:b/>
                        <w:color w:val="5B6A99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I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M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P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A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C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z w:val="16"/>
                      </w:rPr>
                      <w:t>T</w:t>
                    </w:r>
                    <w:r>
                      <w:rPr>
                        <w:b/>
                        <w:color w:val="5B6A99"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B6A99"/>
                        <w:spacing w:val="-10"/>
                        <w:sz w:val="16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0E53"/>
    <w:multiLevelType w:val="hybridMultilevel"/>
    <w:tmpl w:val="91BE887E"/>
    <w:lvl w:ilvl="0" w:tplc="E9EA4640">
      <w:start w:val="1"/>
      <w:numFmt w:val="decimal"/>
      <w:lvlText w:val="%1"/>
      <w:lvlJc w:val="left"/>
      <w:pPr>
        <w:ind w:left="410" w:hanging="269"/>
      </w:pPr>
      <w:rPr>
        <w:rFonts w:ascii="Cambria" w:eastAsia="Cambria" w:hAnsi="Cambria" w:cs="Cambria" w:hint="default"/>
        <w:b/>
        <w:bCs/>
        <w:i w:val="0"/>
        <w:iCs w:val="0"/>
        <w:color w:val="002060"/>
        <w:spacing w:val="0"/>
        <w:w w:val="100"/>
        <w:sz w:val="26"/>
        <w:szCs w:val="26"/>
        <w:lang w:val="pt-PT" w:eastAsia="en-US" w:bidi="ar-SA"/>
      </w:rPr>
    </w:lvl>
    <w:lvl w:ilvl="1" w:tplc="6D442C6C">
      <w:numFmt w:val="bullet"/>
      <w:lvlText w:val="•"/>
      <w:lvlJc w:val="left"/>
      <w:pPr>
        <w:ind w:left="1426" w:hanging="269"/>
      </w:pPr>
      <w:rPr>
        <w:rFonts w:hint="default"/>
        <w:lang w:val="pt-PT" w:eastAsia="en-US" w:bidi="ar-SA"/>
      </w:rPr>
    </w:lvl>
    <w:lvl w:ilvl="2" w:tplc="98F46492">
      <w:numFmt w:val="bullet"/>
      <w:lvlText w:val="•"/>
      <w:lvlJc w:val="left"/>
      <w:pPr>
        <w:ind w:left="2432" w:hanging="269"/>
      </w:pPr>
      <w:rPr>
        <w:rFonts w:hint="default"/>
        <w:lang w:val="pt-PT" w:eastAsia="en-US" w:bidi="ar-SA"/>
      </w:rPr>
    </w:lvl>
    <w:lvl w:ilvl="3" w:tplc="C81218C2">
      <w:numFmt w:val="bullet"/>
      <w:lvlText w:val="•"/>
      <w:lvlJc w:val="left"/>
      <w:pPr>
        <w:ind w:left="3439" w:hanging="269"/>
      </w:pPr>
      <w:rPr>
        <w:rFonts w:hint="default"/>
        <w:lang w:val="pt-PT" w:eastAsia="en-US" w:bidi="ar-SA"/>
      </w:rPr>
    </w:lvl>
    <w:lvl w:ilvl="4" w:tplc="40C07786">
      <w:numFmt w:val="bullet"/>
      <w:lvlText w:val="•"/>
      <w:lvlJc w:val="left"/>
      <w:pPr>
        <w:ind w:left="4445" w:hanging="269"/>
      </w:pPr>
      <w:rPr>
        <w:rFonts w:hint="default"/>
        <w:lang w:val="pt-PT" w:eastAsia="en-US" w:bidi="ar-SA"/>
      </w:rPr>
    </w:lvl>
    <w:lvl w:ilvl="5" w:tplc="BB16EEA0">
      <w:numFmt w:val="bullet"/>
      <w:lvlText w:val="•"/>
      <w:lvlJc w:val="left"/>
      <w:pPr>
        <w:ind w:left="5452" w:hanging="269"/>
      </w:pPr>
      <w:rPr>
        <w:rFonts w:hint="default"/>
        <w:lang w:val="pt-PT" w:eastAsia="en-US" w:bidi="ar-SA"/>
      </w:rPr>
    </w:lvl>
    <w:lvl w:ilvl="6" w:tplc="32122998">
      <w:numFmt w:val="bullet"/>
      <w:lvlText w:val="•"/>
      <w:lvlJc w:val="left"/>
      <w:pPr>
        <w:ind w:left="6458" w:hanging="269"/>
      </w:pPr>
      <w:rPr>
        <w:rFonts w:hint="default"/>
        <w:lang w:val="pt-PT" w:eastAsia="en-US" w:bidi="ar-SA"/>
      </w:rPr>
    </w:lvl>
    <w:lvl w:ilvl="7" w:tplc="3162E17E">
      <w:numFmt w:val="bullet"/>
      <w:lvlText w:val="•"/>
      <w:lvlJc w:val="left"/>
      <w:pPr>
        <w:ind w:left="7464" w:hanging="269"/>
      </w:pPr>
      <w:rPr>
        <w:rFonts w:hint="default"/>
        <w:lang w:val="pt-PT" w:eastAsia="en-US" w:bidi="ar-SA"/>
      </w:rPr>
    </w:lvl>
    <w:lvl w:ilvl="8" w:tplc="63C4D24C">
      <w:numFmt w:val="bullet"/>
      <w:lvlText w:val="•"/>
      <w:lvlJc w:val="left"/>
      <w:pPr>
        <w:ind w:left="8471" w:hanging="26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300F"/>
    <w:rsid w:val="001D2232"/>
    <w:rsid w:val="00247788"/>
    <w:rsid w:val="00284B41"/>
    <w:rsid w:val="00365203"/>
    <w:rsid w:val="00403BCC"/>
    <w:rsid w:val="004954EE"/>
    <w:rsid w:val="006E300F"/>
    <w:rsid w:val="00721943"/>
    <w:rsid w:val="0081681E"/>
    <w:rsid w:val="00955FAB"/>
    <w:rsid w:val="00A76849"/>
    <w:rsid w:val="00AA4E84"/>
    <w:rsid w:val="00AC01CF"/>
    <w:rsid w:val="00AE4ED6"/>
    <w:rsid w:val="00C2260E"/>
    <w:rsid w:val="00D86F11"/>
    <w:rsid w:val="00E56678"/>
    <w:rsid w:val="00F0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4C25"/>
  <w15:docId w15:val="{B09245B9-973B-4738-9AC6-A4430CB5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Cambria" w:eastAsia="Cambria" w:hAnsi="Cambria" w:cs="Cambria"/>
      <w:b/>
      <w:bCs/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410" w:hanging="268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44"/>
      <w:ind w:left="142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i/>
      <w:iCs/>
      <w:sz w:val="19"/>
      <w:szCs w:val="19"/>
    </w:rPr>
  </w:style>
  <w:style w:type="paragraph" w:styleId="PargrafodaLista">
    <w:name w:val="List Paragraph"/>
    <w:basedOn w:val="Normal"/>
    <w:uiPriority w:val="1"/>
    <w:qFormat/>
    <w:pPr>
      <w:ind w:left="410" w:hanging="26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semiHidden/>
    <w:unhideWhenUsed/>
    <w:rsid w:val="00C226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dosabertos.tse.jus.br/dataset/resultados-20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0674E-E854-44D8-B4FB-E6286E051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1355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testfree 0800</cp:lastModifiedBy>
  <cp:revision>7</cp:revision>
  <dcterms:created xsi:type="dcterms:W3CDTF">2026-09-05T00:25:00Z</dcterms:created>
  <dcterms:modified xsi:type="dcterms:W3CDTF">2026-09-05T06:13:00Z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3-Heights(TM) PDF Security Shell 4.8.25.2 (http://www.pdf-tools.com)</vt:lpwstr>
  </property>
</Properties>
</file>