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na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anos, meses e dias?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filmes que mais venderam ingressos do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Descrição das dimensões dos fatos produto e ingresso</w:t>
      </w:r>
    </w:p>
    <w:p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F1968C7"/>
    <w:rsid w:val="300610D1"/>
    <w:rsid w:val="301662BE"/>
    <w:rsid w:val="31BB0751"/>
    <w:rsid w:val="395831E2"/>
    <w:rsid w:val="3C230593"/>
    <w:rsid w:val="3DE25051"/>
    <w:rsid w:val="42AE0318"/>
    <w:rsid w:val="463C7CE7"/>
    <w:rsid w:val="482916D6"/>
    <w:rsid w:val="487A39AB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707E4CF7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2075</Characters>
  <Lines>17</Lines>
  <Paragraphs>4</Paragraphs>
  <TotalTime>40</TotalTime>
  <ScaleCrop>false</ScaleCrop>
  <LinksUpToDate>false</LinksUpToDate>
  <CharactersWithSpaces>2455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2019-07-23T18:03:52Z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