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7CA6F" w14:textId="77777777" w:rsidR="00FD2E13" w:rsidRPr="00FD2E13" w:rsidRDefault="00FD2E13" w:rsidP="00D829EB">
      <w:pPr>
        <w:ind w:left="142" w:firstLine="284"/>
      </w:pPr>
      <w:r w:rsidRPr="00FD2E13">
        <w:rPr>
          <w:b/>
          <w:bCs/>
        </w:rPr>
        <w:t>1. Bibliographic Data</w:t>
      </w:r>
    </w:p>
    <w:p w14:paraId="352DC716" w14:textId="2C5BAD79" w:rsidR="00FD2E13" w:rsidRPr="00FD2E13" w:rsidRDefault="00FD2E13" w:rsidP="00D829EB">
      <w:pPr>
        <w:numPr>
          <w:ilvl w:val="0"/>
          <w:numId w:val="1"/>
        </w:numPr>
        <w:ind w:left="142" w:firstLine="284"/>
      </w:pPr>
      <w:r w:rsidRPr="00FD2E13">
        <w:rPr>
          <w:b/>
          <w:bCs/>
        </w:rPr>
        <w:t>Title</w:t>
      </w:r>
      <w:proofErr w:type="gramStart"/>
      <w:r w:rsidRPr="00FD2E13">
        <w:rPr>
          <w:b/>
          <w:bCs/>
        </w:rPr>
        <w:t>:</w:t>
      </w:r>
      <w:r w:rsidRPr="00FD2E13">
        <w:t xml:space="preserve"> On</w:t>
      </w:r>
      <w:proofErr w:type="gramEnd"/>
      <w:r w:rsidRPr="00FD2E13">
        <w:t xml:space="preserve"> Integrating Design Thinking for Human-Centered Requirements Engineering</w:t>
      </w:r>
    </w:p>
    <w:p w14:paraId="383B6AC3" w14:textId="541ABB78" w:rsidR="00FD2E13" w:rsidRPr="00FD2E13" w:rsidRDefault="00FD2E13" w:rsidP="00D829EB">
      <w:pPr>
        <w:numPr>
          <w:ilvl w:val="0"/>
          <w:numId w:val="1"/>
        </w:numPr>
        <w:ind w:left="142" w:firstLine="284"/>
      </w:pPr>
      <w:r w:rsidRPr="00FD2E13">
        <w:rPr>
          <w:b/>
          <w:bCs/>
        </w:rPr>
        <w:t>Authors:</w:t>
      </w:r>
      <w:r w:rsidRPr="00FD2E13">
        <w:t xml:space="preserve"> Jennifer Hehn, Daniel Mendez, Falk </w:t>
      </w:r>
      <w:proofErr w:type="spellStart"/>
      <w:r w:rsidRPr="00FD2E13">
        <w:t>Uebernickel</w:t>
      </w:r>
      <w:proofErr w:type="spellEnd"/>
      <w:r w:rsidRPr="00FD2E13">
        <w:t>, Walter Brenner and Manfred Broy</w:t>
      </w:r>
    </w:p>
    <w:p w14:paraId="5A7B9786" w14:textId="40D368D7" w:rsidR="00FD2E13" w:rsidRPr="00FD2E13" w:rsidRDefault="00FD2E13" w:rsidP="00D829EB">
      <w:pPr>
        <w:numPr>
          <w:ilvl w:val="0"/>
          <w:numId w:val="1"/>
        </w:numPr>
        <w:ind w:left="142" w:firstLine="284"/>
      </w:pPr>
      <w:r w:rsidRPr="00FD2E13">
        <w:rPr>
          <w:b/>
          <w:bCs/>
        </w:rPr>
        <w:t>Year:</w:t>
      </w:r>
      <w:r w:rsidRPr="00FD2E13">
        <w:t xml:space="preserve"> </w:t>
      </w:r>
      <w:r>
        <w:t xml:space="preserve">12 February </w:t>
      </w:r>
      <w:r w:rsidRPr="00FD2E13">
        <w:t>2020</w:t>
      </w:r>
    </w:p>
    <w:p w14:paraId="4FE67756" w14:textId="2F61F304" w:rsidR="00FD2E13" w:rsidRPr="00FD2E13" w:rsidRDefault="00FD2E13" w:rsidP="00D829EB">
      <w:pPr>
        <w:numPr>
          <w:ilvl w:val="0"/>
          <w:numId w:val="1"/>
        </w:numPr>
        <w:ind w:left="142" w:firstLine="284"/>
      </w:pPr>
      <w:r w:rsidRPr="00FD2E13">
        <w:rPr>
          <w:b/>
          <w:bCs/>
        </w:rPr>
        <w:t>Publication:</w:t>
      </w:r>
      <w:r w:rsidRPr="00FD2E13">
        <w:t xml:space="preserve"> IEEE Software</w:t>
      </w:r>
    </w:p>
    <w:p w14:paraId="577CFAB4" w14:textId="77777777" w:rsidR="00FD2E13" w:rsidRPr="00FD2E13" w:rsidRDefault="00FD2E13" w:rsidP="00D829EB">
      <w:pPr>
        <w:ind w:left="142" w:firstLine="284"/>
      </w:pPr>
      <w:r w:rsidRPr="00FD2E13">
        <w:rPr>
          <w:b/>
          <w:bCs/>
        </w:rPr>
        <w:t>2. Theme of the Paper</w:t>
      </w:r>
    </w:p>
    <w:p w14:paraId="70AAAAC6" w14:textId="75B2577F" w:rsidR="00FD2E13" w:rsidRPr="00FD2E13" w:rsidRDefault="00FD2E13" w:rsidP="00D829EB">
      <w:pPr>
        <w:ind w:left="142" w:firstLine="284"/>
      </w:pPr>
      <w:r w:rsidRPr="00FD2E13">
        <w:rPr>
          <w:b/>
          <w:bCs/>
        </w:rPr>
        <w:t>Scientific Area:</w:t>
      </w:r>
      <w:r w:rsidRPr="00FD2E13">
        <w:t xml:space="preserve"> </w:t>
      </w:r>
      <w:r>
        <w:t>r</w:t>
      </w:r>
      <w:r w:rsidRPr="00FD2E13">
        <w:t xml:space="preserve">equirements </w:t>
      </w:r>
      <w:r>
        <w:t>e</w:t>
      </w:r>
      <w:r w:rsidRPr="00FD2E13">
        <w:t xml:space="preserve">ngineering and </w:t>
      </w:r>
      <w:r>
        <w:t>d</w:t>
      </w:r>
      <w:r w:rsidRPr="00FD2E13">
        <w:t xml:space="preserve">esign </w:t>
      </w:r>
      <w:r>
        <w:t>t</w:t>
      </w:r>
      <w:r w:rsidRPr="00FD2E13">
        <w:t xml:space="preserve">hinking in </w:t>
      </w:r>
      <w:r>
        <w:t>s</w:t>
      </w:r>
      <w:r w:rsidRPr="00FD2E13">
        <w:t xml:space="preserve">oftware </w:t>
      </w:r>
      <w:r>
        <w:t>e</w:t>
      </w:r>
      <w:r w:rsidRPr="00FD2E13">
        <w:t>ngineering</w:t>
      </w:r>
    </w:p>
    <w:p w14:paraId="5E665089" w14:textId="76AB6A08" w:rsidR="00FD2E13" w:rsidRPr="00FD2E13" w:rsidRDefault="00FD2E13" w:rsidP="00D829EB">
      <w:pPr>
        <w:ind w:left="142" w:firstLine="284"/>
      </w:pPr>
      <w:r w:rsidRPr="00FD2E13">
        <w:rPr>
          <w:b/>
          <w:bCs/>
        </w:rPr>
        <w:t>Specific Topics:</w:t>
      </w:r>
    </w:p>
    <w:p w14:paraId="162C731C" w14:textId="3707AAE9" w:rsidR="00FD2E13" w:rsidRPr="00FD2E13" w:rsidRDefault="00FD2E13" w:rsidP="00D829EB">
      <w:pPr>
        <w:pStyle w:val="ListParagraph"/>
        <w:numPr>
          <w:ilvl w:val="0"/>
          <w:numId w:val="11"/>
        </w:numPr>
        <w:ind w:left="142" w:firstLine="284"/>
      </w:pPr>
      <w:r>
        <w:t>h</w:t>
      </w:r>
      <w:r w:rsidRPr="00FD2E13">
        <w:t>uman</w:t>
      </w:r>
      <w:r>
        <w:t xml:space="preserve"> </w:t>
      </w:r>
      <w:r w:rsidRPr="00FD2E13">
        <w:t>centered requirements discovery and elicitation</w:t>
      </w:r>
    </w:p>
    <w:p w14:paraId="4248BCC2" w14:textId="5C469974" w:rsidR="00FD2E13" w:rsidRPr="00FD2E13" w:rsidRDefault="00FD2E13" w:rsidP="00D829EB">
      <w:pPr>
        <w:pStyle w:val="ListParagraph"/>
        <w:numPr>
          <w:ilvl w:val="0"/>
          <w:numId w:val="11"/>
        </w:numPr>
        <w:ind w:left="142" w:firstLine="284"/>
      </w:pPr>
      <w:r w:rsidRPr="00FD2E13">
        <w:t xml:space="preserve">Integration strategies to combine </w:t>
      </w:r>
      <w:r w:rsidR="00AD0D66">
        <w:t>design thinking DT</w:t>
      </w:r>
      <w:r w:rsidRPr="00FD2E13">
        <w:t xml:space="preserve"> with traditional </w:t>
      </w:r>
      <w:r w:rsidR="00AD0D66">
        <w:t xml:space="preserve">requirements engineering </w:t>
      </w:r>
      <w:r w:rsidRPr="00FD2E13">
        <w:t>RE approaches</w:t>
      </w:r>
    </w:p>
    <w:p w14:paraId="7B7E322B" w14:textId="75F96116" w:rsidR="00FD2E13" w:rsidRDefault="00AD0D66" w:rsidP="00D829EB">
      <w:pPr>
        <w:pStyle w:val="ListParagraph"/>
        <w:numPr>
          <w:ilvl w:val="0"/>
          <w:numId w:val="11"/>
        </w:numPr>
        <w:ind w:left="142" w:firstLine="284"/>
      </w:pPr>
      <w:r>
        <w:t>e</w:t>
      </w:r>
      <w:r w:rsidR="00FD2E13" w:rsidRPr="00FD2E13">
        <w:t xml:space="preserve">stablish a shared model </w:t>
      </w:r>
      <w:r>
        <w:t>connecting some more</w:t>
      </w:r>
      <w:r w:rsidR="00FD2E13" w:rsidRPr="00FD2E13">
        <w:t xml:space="preserve"> user</w:t>
      </w:r>
      <w:r>
        <w:t xml:space="preserve"> </w:t>
      </w:r>
      <w:r w:rsidR="00FD2E13" w:rsidRPr="00FD2E13">
        <w:t>focus prototypes and systematic requirement specifications</w:t>
      </w:r>
    </w:p>
    <w:p w14:paraId="109991BF" w14:textId="16CAC3D9" w:rsidR="00AD0D66" w:rsidRPr="00FD2E13" w:rsidRDefault="00AD0D66" w:rsidP="00D829EB">
      <w:pPr>
        <w:pStyle w:val="ListParagraph"/>
        <w:numPr>
          <w:ilvl w:val="0"/>
          <w:numId w:val="11"/>
        </w:numPr>
        <w:ind w:left="142" w:firstLine="284"/>
      </w:pPr>
      <w:r>
        <w:t>m</w:t>
      </w:r>
      <w:r w:rsidRPr="00AD0D66">
        <w:t>eeting the challenges of imprecise or volatile requirements in complex and innovative software projects</w:t>
      </w:r>
    </w:p>
    <w:p w14:paraId="03F4EC8F" w14:textId="71C9AFE9" w:rsidR="00FD2E13" w:rsidRPr="00FD2E13" w:rsidRDefault="00FD2E13" w:rsidP="00D829EB">
      <w:pPr>
        <w:ind w:left="142" w:firstLine="284"/>
      </w:pPr>
      <w:r w:rsidRPr="00FD2E13">
        <w:rPr>
          <w:b/>
          <w:bCs/>
        </w:rPr>
        <w:t>3. Synthesis of the Paper</w:t>
      </w:r>
    </w:p>
    <w:p w14:paraId="6623E391" w14:textId="7436F94B" w:rsidR="00FD2E13" w:rsidRPr="00FD2E13" w:rsidRDefault="00FD2E13" w:rsidP="00D829EB">
      <w:pPr>
        <w:ind w:left="142" w:firstLine="284"/>
      </w:pPr>
      <w:r w:rsidRPr="00FD2E13">
        <w:rPr>
          <w:b/>
          <w:bCs/>
        </w:rPr>
        <w:t>Motivation and Importance of the Research</w:t>
      </w:r>
      <w:r w:rsidRPr="00FD2E13">
        <w:br/>
      </w:r>
      <w:r w:rsidR="00BF7461">
        <w:t xml:space="preserve">Requirements engineers tend to find difficulties in the </w:t>
      </w:r>
      <w:proofErr w:type="gramStart"/>
      <w:r w:rsidR="00BF7461">
        <w:t>requirements gathering</w:t>
      </w:r>
      <w:proofErr w:type="gramEnd"/>
      <w:r w:rsidR="00BF7461">
        <w:t xml:space="preserve"> and their clarification </w:t>
      </w:r>
      <w:proofErr w:type="gramStart"/>
      <w:r w:rsidR="00BF7461">
        <w:t>really often</w:t>
      </w:r>
      <w:proofErr w:type="gramEnd"/>
      <w:r w:rsidR="00BF7461">
        <w:t xml:space="preserve">, as they change quite a lot and sometimes aren’t very clear. </w:t>
      </w:r>
      <w:proofErr w:type="gramStart"/>
      <w:r w:rsidR="00BF7461">
        <w:t>The DT</w:t>
      </w:r>
      <w:proofErr w:type="gramEnd"/>
      <w:r w:rsidR="00BF7461">
        <w:t xml:space="preserve"> offers a creative approach, centered on the human being and interactive </w:t>
      </w:r>
      <w:proofErr w:type="gramStart"/>
      <w:r w:rsidR="00BF7461">
        <w:t>in order to</w:t>
      </w:r>
      <w:proofErr w:type="gramEnd"/>
      <w:r w:rsidR="00BF7461">
        <w:t xml:space="preserve"> better understand the users in order to complements the practices used </w:t>
      </w:r>
      <w:r w:rsidR="00906599">
        <w:t>in RE that are more structure like. The authors see a lot of potential in the synergy between RE and DT but think that there’s not a lot of orientation on how to do this in a systematic way.</w:t>
      </w:r>
    </w:p>
    <w:p w14:paraId="09DE25AB" w14:textId="77777777" w:rsidR="00FD2E13" w:rsidRPr="00FD2E13" w:rsidRDefault="00FD2E13" w:rsidP="00D829EB">
      <w:pPr>
        <w:ind w:left="142" w:firstLine="284"/>
      </w:pPr>
      <w:r w:rsidRPr="00FD2E13">
        <w:rPr>
          <w:b/>
          <w:bCs/>
        </w:rPr>
        <w:t>Main Points of Background Information and State of the Art</w:t>
      </w:r>
    </w:p>
    <w:p w14:paraId="6D795B4B" w14:textId="07DE239E" w:rsidR="00906599" w:rsidRDefault="00FD2E13" w:rsidP="00D829EB">
      <w:pPr>
        <w:numPr>
          <w:ilvl w:val="0"/>
          <w:numId w:val="3"/>
        </w:numPr>
        <w:ind w:left="142" w:firstLine="284"/>
      </w:pPr>
      <w:r w:rsidRPr="00FD2E13">
        <w:rPr>
          <w:b/>
          <w:bCs/>
        </w:rPr>
        <w:t>Design Thinking</w:t>
      </w:r>
      <w:r w:rsidRPr="00FD2E13">
        <w:t xml:space="preserve">: </w:t>
      </w:r>
      <w:r w:rsidR="00906599">
        <w:t xml:space="preserve">presented as a structure process but still being </w:t>
      </w:r>
      <w:proofErr w:type="spellStart"/>
      <w:r w:rsidR="00906599">
        <w:t>kinda</w:t>
      </w:r>
      <w:proofErr w:type="spellEnd"/>
      <w:r w:rsidR="00906599">
        <w:t xml:space="preserve"> flexible, that emphasizes empathy, </w:t>
      </w:r>
      <w:proofErr w:type="gramStart"/>
      <w:r w:rsidR="00906599">
        <w:t>a fast</w:t>
      </w:r>
      <w:proofErr w:type="gramEnd"/>
      <w:r w:rsidR="00906599">
        <w:t xml:space="preserve"> prototyping and interactive learning. It is centered </w:t>
      </w:r>
      <w:r w:rsidR="00906599" w:rsidRPr="00FD2E13">
        <w:t>on exploring the user’s context and needs, often leading to nontechnical prototype solutions.</w:t>
      </w:r>
    </w:p>
    <w:p w14:paraId="2AAE9DFA" w14:textId="45DF9F41" w:rsidR="00906599" w:rsidRDefault="00FD2E13" w:rsidP="00D829EB">
      <w:pPr>
        <w:numPr>
          <w:ilvl w:val="0"/>
          <w:numId w:val="3"/>
        </w:numPr>
        <w:ind w:left="142" w:firstLine="284"/>
      </w:pPr>
      <w:r w:rsidRPr="00FD2E13">
        <w:rPr>
          <w:b/>
          <w:bCs/>
        </w:rPr>
        <w:t>Requirements Engineering</w:t>
      </w:r>
      <w:r w:rsidRPr="00FD2E13">
        <w:t xml:space="preserve">: </w:t>
      </w:r>
      <w:r w:rsidR="00906599">
        <w:t xml:space="preserve">a discipline to </w:t>
      </w:r>
      <w:r w:rsidR="0066783A">
        <w:t xml:space="preserve">get, specify and manage the requirements systematically. </w:t>
      </w:r>
      <w:r w:rsidR="0066783A" w:rsidRPr="00FD2E13">
        <w:t>Traditional RE is often more formal and oriented toward</w:t>
      </w:r>
      <w:r w:rsidR="0066783A">
        <w:t>s the</w:t>
      </w:r>
      <w:r w:rsidR="0066783A" w:rsidRPr="00FD2E13">
        <w:t xml:space="preserve"> documenting functional and </w:t>
      </w:r>
      <w:proofErr w:type="gramStart"/>
      <w:r w:rsidR="0066783A" w:rsidRPr="00FD2E13">
        <w:t>nonfunctional</w:t>
      </w:r>
      <w:proofErr w:type="gramEnd"/>
      <w:r w:rsidR="0066783A" w:rsidRPr="00FD2E13">
        <w:t xml:space="preserve"> requirements for software systems.</w:t>
      </w:r>
    </w:p>
    <w:p w14:paraId="2D57EBF2" w14:textId="51E8A39D" w:rsidR="00FD2E13" w:rsidRPr="00FD2E13" w:rsidRDefault="00FD2E13" w:rsidP="00D829EB">
      <w:pPr>
        <w:numPr>
          <w:ilvl w:val="0"/>
          <w:numId w:val="3"/>
        </w:numPr>
        <w:ind w:left="142" w:firstLine="284"/>
      </w:pPr>
      <w:r w:rsidRPr="00FD2E13">
        <w:lastRenderedPageBreak/>
        <w:t>Historically, many RE activities assume that requirements exist and need to be elicited</w:t>
      </w:r>
      <w:r w:rsidR="0066783A">
        <w:t>.</w:t>
      </w:r>
      <w:r w:rsidRPr="00FD2E13">
        <w:t xml:space="preserve"> DT</w:t>
      </w:r>
      <w:r w:rsidR="0066783A">
        <w:t xml:space="preserve"> </w:t>
      </w:r>
      <w:r w:rsidRPr="00FD2E13">
        <w:t xml:space="preserve">assumes a problem space must first be deeply explored before </w:t>
      </w:r>
      <w:r w:rsidR="0066783A">
        <w:t>thinking about the</w:t>
      </w:r>
      <w:r w:rsidRPr="00FD2E13">
        <w:t xml:space="preserve"> solutions.</w:t>
      </w:r>
    </w:p>
    <w:p w14:paraId="21036D3F" w14:textId="77777777" w:rsidR="00FD2E13" w:rsidRPr="00FD2E13" w:rsidRDefault="00FD2E13" w:rsidP="00D829EB">
      <w:pPr>
        <w:ind w:left="142" w:firstLine="284"/>
      </w:pPr>
      <w:r w:rsidRPr="00FD2E13">
        <w:rPr>
          <w:b/>
          <w:bCs/>
        </w:rPr>
        <w:t>Main Findings and Results, and Their Novelty</w:t>
      </w:r>
    </w:p>
    <w:p w14:paraId="2FF0A9E3" w14:textId="2C5303C3" w:rsidR="00FD2E13" w:rsidRPr="00FD2E13" w:rsidRDefault="00FD2E13" w:rsidP="009B3CA4">
      <w:pPr>
        <w:ind w:left="426"/>
      </w:pPr>
      <w:r w:rsidRPr="00FD2E13">
        <w:rPr>
          <w:b/>
          <w:bCs/>
        </w:rPr>
        <w:t>Combined Artifact Model</w:t>
      </w:r>
      <w:r w:rsidRPr="00FD2E13">
        <w:t xml:space="preserve">: </w:t>
      </w:r>
      <w:r w:rsidR="009B3CA4">
        <w:t>t</w:t>
      </w:r>
      <w:r w:rsidRPr="00FD2E13">
        <w:t xml:space="preserve">he paper presents a blueprint </w:t>
      </w:r>
      <w:proofErr w:type="gramStart"/>
      <w:r w:rsidRPr="00FD2E13">
        <w:t>merging artifacts</w:t>
      </w:r>
      <w:proofErr w:type="gramEnd"/>
      <w:r w:rsidRPr="00FD2E13">
        <w:t xml:space="preserve"> from both DT and RE. It organizes deliverables into three layers:</w:t>
      </w:r>
      <w:r w:rsidR="009B3CA4">
        <w:t xml:space="preserve"> context layer, r</w:t>
      </w:r>
      <w:r w:rsidRPr="00FD2E13">
        <w:t xml:space="preserve">equirements </w:t>
      </w:r>
      <w:r w:rsidR="009B3CA4">
        <w:t>l</w:t>
      </w:r>
      <w:r w:rsidRPr="00FD2E13">
        <w:t>ayer and</w:t>
      </w:r>
      <w:r w:rsidR="009B3CA4">
        <w:t xml:space="preserve"> system layer.</w:t>
      </w:r>
    </w:p>
    <w:p w14:paraId="3EB22D0D" w14:textId="77777777" w:rsidR="00FD2E13" w:rsidRPr="00FD2E13" w:rsidRDefault="00FD2E13" w:rsidP="009B3CA4">
      <w:pPr>
        <w:ind w:left="426"/>
      </w:pPr>
      <w:r w:rsidRPr="00FD2E13">
        <w:rPr>
          <w:b/>
          <w:bCs/>
        </w:rPr>
        <w:t>Three Integration Strategies</w:t>
      </w:r>
      <w:r w:rsidRPr="00FD2E13">
        <w:t>:</w:t>
      </w:r>
    </w:p>
    <w:p w14:paraId="54771F6B" w14:textId="2C22646B" w:rsidR="00FD2E13" w:rsidRPr="00FD2E13" w:rsidRDefault="00FD2E13" w:rsidP="009B3CA4">
      <w:pPr>
        <w:pStyle w:val="ListParagraph"/>
        <w:numPr>
          <w:ilvl w:val="0"/>
          <w:numId w:val="12"/>
        </w:numPr>
      </w:pPr>
      <w:r w:rsidRPr="009B3CA4">
        <w:rPr>
          <w:b/>
          <w:bCs/>
        </w:rPr>
        <w:t>Upfront Design Thinking</w:t>
      </w:r>
      <w:r w:rsidRPr="00FD2E13">
        <w:t xml:space="preserve">: </w:t>
      </w:r>
      <w:r w:rsidR="009B3CA4">
        <w:t>c</w:t>
      </w:r>
      <w:r w:rsidRPr="00FD2E13">
        <w:t xml:space="preserve">onduct a dedicated DT phase to explore user needs and produce a </w:t>
      </w:r>
      <w:r w:rsidR="009B3CA4">
        <w:t>prototype</w:t>
      </w:r>
      <w:r w:rsidRPr="00FD2E13">
        <w:t xml:space="preserve"> before traditional RE activities begin</w:t>
      </w:r>
    </w:p>
    <w:p w14:paraId="78FD2196" w14:textId="5FA93FB3" w:rsidR="00FD2E13" w:rsidRPr="00FD2E13" w:rsidRDefault="00FD2E13" w:rsidP="009B3CA4">
      <w:pPr>
        <w:pStyle w:val="ListParagraph"/>
        <w:numPr>
          <w:ilvl w:val="0"/>
          <w:numId w:val="12"/>
        </w:numPr>
      </w:pPr>
      <w:r w:rsidRPr="009B3CA4">
        <w:rPr>
          <w:b/>
          <w:bCs/>
        </w:rPr>
        <w:t>Infused Design Thinking</w:t>
      </w:r>
      <w:r w:rsidRPr="00FD2E13">
        <w:t xml:space="preserve">: </w:t>
      </w:r>
      <w:r w:rsidR="009B3CA4">
        <w:t>i</w:t>
      </w:r>
      <w:r w:rsidRPr="00FD2E13">
        <w:t>nsert DT into ongoing RE processes</w:t>
      </w:r>
      <w:r w:rsidR="009B3CA4">
        <w:t xml:space="preserve">, </w:t>
      </w:r>
      <w:r w:rsidRPr="00FD2E13">
        <w:t>use DT workshops or methods where clarity or creativity is needed without</w:t>
      </w:r>
      <w:r w:rsidR="009B3CA4">
        <w:t xml:space="preserve"> needing to</w:t>
      </w:r>
      <w:r w:rsidRPr="00FD2E13">
        <w:t xml:space="preserve"> chang</w:t>
      </w:r>
      <w:r w:rsidR="009B3CA4">
        <w:t>e</w:t>
      </w:r>
      <w:r w:rsidRPr="00FD2E13">
        <w:t xml:space="preserve"> the entire RE setup</w:t>
      </w:r>
    </w:p>
    <w:p w14:paraId="21FE6FE7" w14:textId="58AA500A" w:rsidR="00FD2E13" w:rsidRDefault="00FD2E13" w:rsidP="009B3CA4">
      <w:pPr>
        <w:pStyle w:val="ListParagraph"/>
        <w:numPr>
          <w:ilvl w:val="0"/>
          <w:numId w:val="12"/>
        </w:numPr>
      </w:pPr>
      <w:r w:rsidRPr="009B3CA4">
        <w:rPr>
          <w:b/>
          <w:bCs/>
        </w:rPr>
        <w:t>Continuous Design Thinking</w:t>
      </w:r>
      <w:r w:rsidRPr="00FD2E13">
        <w:t xml:space="preserve">: </w:t>
      </w:r>
      <w:r w:rsidR="009B3CA4">
        <w:t>c</w:t>
      </w:r>
      <w:r w:rsidRPr="00FD2E13">
        <w:t xml:space="preserve">ontinuously merge DT and RE </w:t>
      </w:r>
      <w:r w:rsidR="009B3CA4">
        <w:t>ideas</w:t>
      </w:r>
      <w:r w:rsidRPr="00FD2E13">
        <w:t xml:space="preserve"> throughout a project, integrating roles and processes across the entire lifecycle</w:t>
      </w:r>
    </w:p>
    <w:p w14:paraId="022953D6" w14:textId="7BD73CDD" w:rsidR="009B3CA4" w:rsidRPr="00FD2E13" w:rsidRDefault="009B3CA4" w:rsidP="009B3CA4">
      <w:pPr>
        <w:ind w:firstLine="426"/>
      </w:pPr>
      <w:r>
        <w:t xml:space="preserve">By analyzing these strategies, the paper highlights that the companies can adopt a flexible and oriented way to the context </w:t>
      </w:r>
      <w:proofErr w:type="gramStart"/>
      <w:r>
        <w:t>in order to</w:t>
      </w:r>
      <w:proofErr w:type="gramEnd"/>
      <w:r>
        <w:t xml:space="preserve"> integrate de DT into the RE. This depends on the project scope, the volatility of the requirements and </w:t>
      </w:r>
      <w:proofErr w:type="gramStart"/>
      <w:r>
        <w:t>in</w:t>
      </w:r>
      <w:proofErr w:type="gramEnd"/>
      <w:r>
        <w:t xml:space="preserve"> the availability of the organizations in being more interactive or oriented.</w:t>
      </w:r>
    </w:p>
    <w:p w14:paraId="6034CCDF" w14:textId="77777777" w:rsidR="00FD2E13" w:rsidRPr="00FD2E13" w:rsidRDefault="00FD2E13" w:rsidP="00D829EB">
      <w:pPr>
        <w:ind w:left="142" w:firstLine="284"/>
      </w:pPr>
      <w:r w:rsidRPr="00FD2E13">
        <w:rPr>
          <w:b/>
          <w:bCs/>
        </w:rPr>
        <w:t>Main Conclusions and Discussion Points</w:t>
      </w:r>
    </w:p>
    <w:p w14:paraId="64A476E1" w14:textId="76BD291A" w:rsidR="00FD2E13" w:rsidRPr="00FD2E13" w:rsidRDefault="00FD2E13" w:rsidP="00D829EB">
      <w:pPr>
        <w:numPr>
          <w:ilvl w:val="0"/>
          <w:numId w:val="5"/>
        </w:numPr>
        <w:ind w:left="142" w:firstLine="284"/>
      </w:pPr>
      <w:r w:rsidRPr="00FD2E13">
        <w:rPr>
          <w:b/>
          <w:bCs/>
        </w:rPr>
        <w:t>Complementary Nature</w:t>
      </w:r>
      <w:r w:rsidRPr="00FD2E13">
        <w:t>: DT and RE each bring strengths</w:t>
      </w:r>
      <w:r w:rsidR="00D016AD">
        <w:t xml:space="preserve">, </w:t>
      </w:r>
      <w:r w:rsidRPr="00FD2E13">
        <w:t xml:space="preserve">human-centered exploration </w:t>
      </w:r>
      <w:r w:rsidR="00D016AD">
        <w:t>vs</w:t>
      </w:r>
      <w:r w:rsidRPr="00FD2E13">
        <w:t xml:space="preserve"> systematic specification</w:t>
      </w:r>
    </w:p>
    <w:p w14:paraId="147176D9" w14:textId="075BE48E" w:rsidR="00FD2E13" w:rsidRPr="00FD2E13" w:rsidRDefault="00FD2E13" w:rsidP="00D829EB">
      <w:pPr>
        <w:numPr>
          <w:ilvl w:val="0"/>
          <w:numId w:val="5"/>
        </w:numPr>
        <w:ind w:left="142" w:firstLine="284"/>
      </w:pPr>
      <w:r w:rsidRPr="00FD2E13">
        <w:rPr>
          <w:b/>
          <w:bCs/>
        </w:rPr>
        <w:t>Project Context Matters</w:t>
      </w:r>
      <w:r w:rsidRPr="00FD2E13">
        <w:t xml:space="preserve">: </w:t>
      </w:r>
      <w:r w:rsidR="00D016AD">
        <w:t>w</w:t>
      </w:r>
      <w:r w:rsidRPr="00FD2E13">
        <w:t xml:space="preserve">hich integration strategy to choose depends on factors like time, resource availability and how </w:t>
      </w:r>
      <w:r w:rsidR="00D016AD">
        <w:t>complex</w:t>
      </w:r>
      <w:r w:rsidRPr="00FD2E13">
        <w:t xml:space="preserve"> the problem space is</w:t>
      </w:r>
    </w:p>
    <w:p w14:paraId="71A84AF2" w14:textId="1BDA5E8F" w:rsidR="00FD2E13" w:rsidRPr="00FD2E13" w:rsidRDefault="00FD2E13" w:rsidP="00D016AD">
      <w:pPr>
        <w:numPr>
          <w:ilvl w:val="0"/>
          <w:numId w:val="5"/>
        </w:numPr>
        <w:ind w:left="142" w:firstLine="284"/>
      </w:pPr>
      <w:r w:rsidRPr="00FD2E13">
        <w:rPr>
          <w:b/>
          <w:bCs/>
        </w:rPr>
        <w:t>Open Challenges</w:t>
      </w:r>
      <w:r w:rsidRPr="00FD2E13">
        <w:t>:</w:t>
      </w:r>
      <w:r w:rsidR="009B3CA4">
        <w:t xml:space="preserve"> </w:t>
      </w:r>
      <w:r w:rsidR="00D016AD">
        <w:t xml:space="preserve">align the principles and artifacts </w:t>
      </w:r>
      <w:r w:rsidR="001F2FF2">
        <w:t xml:space="preserve">of DT with </w:t>
      </w:r>
      <w:proofErr w:type="gramStart"/>
      <w:r w:rsidR="001F2FF2">
        <w:t>the formal</w:t>
      </w:r>
      <w:proofErr w:type="gramEnd"/>
      <w:r w:rsidR="001F2FF2">
        <w:t xml:space="preserve"> engineering achieve milestones. Define the functions of who can meditate between creative prototypes and documentation specification. Determine on how to keep DT’s user focus once the formal specification and coding starts.</w:t>
      </w:r>
    </w:p>
    <w:p w14:paraId="605013AF" w14:textId="77777777" w:rsidR="00FD2E13" w:rsidRPr="00FD2E13" w:rsidRDefault="00FD2E13" w:rsidP="00D829EB">
      <w:pPr>
        <w:ind w:left="142" w:firstLine="284"/>
      </w:pPr>
      <w:r w:rsidRPr="00FD2E13">
        <w:rPr>
          <w:b/>
          <w:bCs/>
        </w:rPr>
        <w:t>4. Questions and Reflection</w:t>
      </w:r>
    </w:p>
    <w:p w14:paraId="7B0FFE75" w14:textId="77777777" w:rsidR="00FD2E13" w:rsidRDefault="00FD2E13" w:rsidP="00D829EB">
      <w:pPr>
        <w:ind w:left="142" w:firstLine="284"/>
        <w:rPr>
          <w:b/>
          <w:bCs/>
        </w:rPr>
      </w:pPr>
      <w:r w:rsidRPr="00FD2E13">
        <w:rPr>
          <w:b/>
          <w:bCs/>
        </w:rPr>
        <w:t>Questions Raised by the Reading</w:t>
      </w:r>
    </w:p>
    <w:p w14:paraId="16A5FFAA" w14:textId="5CF679D7" w:rsidR="00D829EB" w:rsidRPr="00D829EB" w:rsidRDefault="00D829EB" w:rsidP="00D829EB">
      <w:pPr>
        <w:pStyle w:val="ListParagraph"/>
        <w:numPr>
          <w:ilvl w:val="0"/>
          <w:numId w:val="10"/>
        </w:numPr>
        <w:ind w:left="142" w:firstLine="284"/>
      </w:pPr>
      <w:proofErr w:type="spellStart"/>
      <w:proofErr w:type="gramStart"/>
      <w:r>
        <w:lastRenderedPageBreak/>
        <w:t>Whats</w:t>
      </w:r>
      <w:proofErr w:type="spellEnd"/>
      <w:proofErr w:type="gramEnd"/>
      <w:r>
        <w:t xml:space="preserve"> the most appropriate </w:t>
      </w:r>
      <w:r w:rsidRPr="00822612">
        <w:t>strateg</w:t>
      </w:r>
      <w:r>
        <w:t>ies</w:t>
      </w:r>
      <w:r w:rsidRPr="00822612">
        <w:t> for various types of projects</w:t>
      </w:r>
      <w:r>
        <w:t>? Do simpler projects need only an infused DT but bigger projects with more likes of uncertainty need more like of upfront and continuous DT?</w:t>
      </w:r>
    </w:p>
    <w:p w14:paraId="4E964D4E" w14:textId="77777777" w:rsidR="00D829EB" w:rsidRDefault="00D829EB" w:rsidP="00D829EB">
      <w:pPr>
        <w:pStyle w:val="ListParagraph"/>
        <w:numPr>
          <w:ilvl w:val="0"/>
          <w:numId w:val="10"/>
        </w:numPr>
        <w:ind w:left="142" w:firstLine="284"/>
      </w:pPr>
      <w:r>
        <w:t xml:space="preserve">How is it possible to ensure that DT artifacts like empathy maps lead to clear software requirements? </w:t>
      </w:r>
    </w:p>
    <w:p w14:paraId="54C1C8A4" w14:textId="65A0F802" w:rsidR="00822612" w:rsidRPr="00FD2E13" w:rsidRDefault="00D829EB" w:rsidP="00D829EB">
      <w:pPr>
        <w:pStyle w:val="ListParagraph"/>
        <w:numPr>
          <w:ilvl w:val="0"/>
          <w:numId w:val="10"/>
        </w:numPr>
        <w:ind w:left="142" w:firstLine="284"/>
      </w:pPr>
      <w:r w:rsidRPr="00822612">
        <w:t>What skills or roles do we require? Do we require a special helper or design coac</w:t>
      </w:r>
      <w:r>
        <w:t>h</w:t>
      </w:r>
      <w:r w:rsidRPr="00822612">
        <w:t> and a requirement engineer?</w:t>
      </w:r>
    </w:p>
    <w:p w14:paraId="5E4DD350" w14:textId="57F86833" w:rsidR="00FD2E13" w:rsidRPr="00FD2E13" w:rsidRDefault="00FD2E13" w:rsidP="00D829EB">
      <w:pPr>
        <w:ind w:left="142" w:firstLine="284"/>
      </w:pPr>
      <w:r w:rsidRPr="00822612">
        <w:rPr>
          <w:b/>
          <w:bCs/>
        </w:rPr>
        <w:t>Opinion About the Paper</w:t>
      </w:r>
      <w:r w:rsidRPr="00FD2E13">
        <w:br/>
      </w:r>
      <w:r w:rsidR="00C30E27">
        <w:t xml:space="preserve">The paper shows how DT can be used to teach the users about RE and how RE guarantees that the documentation is complete and adapted to the real world </w:t>
      </w:r>
      <w:proofErr w:type="spellStart"/>
      <w:r w:rsidR="00C30E27">
        <w:t>softwares</w:t>
      </w:r>
      <w:proofErr w:type="spellEnd"/>
      <w:r w:rsidR="00C30E27">
        <w:t xml:space="preserve">. Based on artifacts the paper </w:t>
      </w:r>
      <w:proofErr w:type="gramStart"/>
      <w:r w:rsidR="00C30E27">
        <w:t>makes</w:t>
      </w:r>
      <w:proofErr w:type="gramEnd"/>
      <w:r w:rsidR="00C30E27">
        <w:t xml:space="preserve"> a good explanation on how DT and RE relate to each other. The paper shows how that organizational support is </w:t>
      </w:r>
      <w:proofErr w:type="gramStart"/>
      <w:r w:rsidR="00C30E27">
        <w:t>need</w:t>
      </w:r>
      <w:proofErr w:type="gramEnd"/>
      <w:r w:rsidR="00C30E27">
        <w:t xml:space="preserve"> for DT to be sustainable. </w:t>
      </w:r>
      <w:proofErr w:type="gramStart"/>
      <w:r w:rsidR="00C30E27">
        <w:t>The continuous</w:t>
      </w:r>
      <w:proofErr w:type="gramEnd"/>
      <w:r w:rsidR="00C30E27">
        <w:t xml:space="preserve"> integration requires more than just one</w:t>
      </w:r>
      <w:r w:rsidR="00D829EB">
        <w:t xml:space="preserve"> or two</w:t>
      </w:r>
      <w:r w:rsidR="00C30E27">
        <w:t xml:space="preserve"> </w:t>
      </w:r>
      <w:r w:rsidR="00D829EB">
        <w:t xml:space="preserve">innovative </w:t>
      </w:r>
      <w:r w:rsidR="00C30E27">
        <w:t>work</w:t>
      </w:r>
      <w:r w:rsidR="00D829EB">
        <w:t xml:space="preserve">shops and actually requires that all of the people involved work together, otherwise </w:t>
      </w:r>
      <w:proofErr w:type="gramStart"/>
      <w:r w:rsidR="00D829EB">
        <w:t>it</w:t>
      </w:r>
      <w:proofErr w:type="gramEnd"/>
      <w:r w:rsidR="00D829EB">
        <w:t xml:space="preserve"> </w:t>
      </w:r>
      <w:proofErr w:type="spellStart"/>
      <w:r w:rsidR="00D829EB">
        <w:t>wont</w:t>
      </w:r>
      <w:proofErr w:type="spellEnd"/>
      <w:r w:rsidR="00D829EB">
        <w:t xml:space="preserve"> work as expected.</w:t>
      </w:r>
    </w:p>
    <w:p w14:paraId="6AB07DD3" w14:textId="77777777" w:rsidR="00FD2E13" w:rsidRPr="00FD2E13" w:rsidRDefault="00FD2E13" w:rsidP="00D829EB">
      <w:pPr>
        <w:ind w:left="142" w:firstLine="284"/>
      </w:pPr>
      <w:r w:rsidRPr="00FD2E13">
        <w:rPr>
          <w:b/>
          <w:bCs/>
        </w:rPr>
        <w:t>What to Retain for Future Research/Professional Practice</w:t>
      </w:r>
    </w:p>
    <w:p w14:paraId="4A9732D5" w14:textId="3B4943BD" w:rsidR="00C30E27" w:rsidRDefault="00822612" w:rsidP="00D829EB">
      <w:pPr>
        <w:pStyle w:val="ListParagraph"/>
        <w:numPr>
          <w:ilvl w:val="0"/>
          <w:numId w:val="9"/>
        </w:numPr>
        <w:ind w:left="142" w:firstLine="284"/>
      </w:pPr>
      <w:r w:rsidRPr="00F872B8">
        <w:rPr>
          <w:b/>
          <w:bCs/>
        </w:rPr>
        <w:t>Artifact Focus:</w:t>
      </w:r>
      <w:r w:rsidRPr="00822612">
        <w:t> </w:t>
      </w:r>
      <w:r w:rsidR="00C30E27">
        <w:t xml:space="preserve">creative models need to be aligned with formal system rules that are more focused on </w:t>
      </w:r>
      <w:proofErr w:type="gramStart"/>
      <w:r w:rsidR="00C30E27">
        <w:t>users</w:t>
      </w:r>
      <w:proofErr w:type="gramEnd"/>
      <w:r w:rsidR="00C30E27">
        <w:t xml:space="preserve"> work and them </w:t>
      </w:r>
      <w:r w:rsidR="00C30E27" w:rsidRPr="00C30E27">
        <w:t>conscious</w:t>
      </w:r>
      <w:r w:rsidR="00C30E27">
        <w:t xml:space="preserve"> </w:t>
      </w:r>
      <w:r w:rsidR="00C30E27">
        <w:t>of engineering issues</w:t>
      </w:r>
    </w:p>
    <w:p w14:paraId="1785152E" w14:textId="6CF9AC03" w:rsidR="00C30E27" w:rsidRDefault="00822612" w:rsidP="00D829EB">
      <w:pPr>
        <w:pStyle w:val="ListParagraph"/>
        <w:numPr>
          <w:ilvl w:val="0"/>
          <w:numId w:val="9"/>
        </w:numPr>
        <w:ind w:left="142" w:firstLine="284"/>
      </w:pPr>
      <w:r w:rsidRPr="00F872B8">
        <w:rPr>
          <w:b/>
          <w:bCs/>
        </w:rPr>
        <w:t>Flexible Integration:</w:t>
      </w:r>
      <w:r w:rsidRPr="00822612">
        <w:t xml:space="preserve"> </w:t>
      </w:r>
      <w:r w:rsidR="00C30E27">
        <w:t>t</w:t>
      </w:r>
      <w:r w:rsidR="00C30E27" w:rsidRPr="00822612">
        <w:t>here is no one-size-fits-all solution</w:t>
      </w:r>
      <w:r w:rsidR="00C30E27">
        <w:t>,</w:t>
      </w:r>
      <w:r w:rsidR="00C30E27">
        <w:t xml:space="preserve"> the engineers should adapt their techniques to each </w:t>
      </w:r>
      <w:proofErr w:type="gramStart"/>
      <w:r w:rsidR="00C30E27">
        <w:t>project</w:t>
      </w:r>
      <w:proofErr w:type="gramEnd"/>
      <w:r w:rsidR="00C30E27">
        <w:t xml:space="preserve"> complexity and to the organization readiness</w:t>
      </w:r>
    </w:p>
    <w:p w14:paraId="523C95E8" w14:textId="6B889045" w:rsidR="00C504D1" w:rsidRDefault="00F872B8" w:rsidP="00D829EB">
      <w:pPr>
        <w:pStyle w:val="ListParagraph"/>
        <w:numPr>
          <w:ilvl w:val="0"/>
          <w:numId w:val="9"/>
        </w:numPr>
        <w:ind w:left="142" w:firstLine="284"/>
      </w:pPr>
      <w:r w:rsidRPr="00F872B8">
        <w:rPr>
          <w:b/>
          <w:bCs/>
        </w:rPr>
        <w:t xml:space="preserve">Empathy and Iteration: </w:t>
      </w:r>
      <w:r>
        <w:t>b</w:t>
      </w:r>
      <w:r w:rsidRPr="00822612">
        <w:t xml:space="preserve">oth are </w:t>
      </w:r>
      <w:r w:rsidR="00C30E27">
        <w:t>really needed</w:t>
      </w:r>
      <w:r w:rsidRPr="00822612">
        <w:t xml:space="preserve"> for </w:t>
      </w:r>
      <w:r w:rsidR="00C30E27">
        <w:t>discovering</w:t>
      </w:r>
      <w:r w:rsidRPr="00822612">
        <w:t xml:space="preserve"> real user needs. DT </w:t>
      </w:r>
      <w:r w:rsidR="00C30E27">
        <w:t>promotes empathy and more like dynamic prototypes</w:t>
      </w:r>
      <w:r>
        <w:t>.</w:t>
      </w:r>
      <w:r w:rsidRPr="00822612">
        <w:t xml:space="preserve"> RE provides a </w:t>
      </w:r>
      <w:r w:rsidR="00C30E27">
        <w:t>good</w:t>
      </w:r>
      <w:r w:rsidRPr="00822612">
        <w:t xml:space="preserve"> mechanism to capture, validate and manage changes </w:t>
      </w:r>
      <w:r w:rsidR="00C30E27">
        <w:t>correctly</w:t>
      </w:r>
      <w:r w:rsidR="00822612" w:rsidRPr="00822612">
        <w:br/>
      </w:r>
      <w:r w:rsidR="00822612" w:rsidRPr="00822612">
        <w:br/>
      </w:r>
    </w:p>
    <w:sectPr w:rsidR="00C50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A36A2"/>
    <w:multiLevelType w:val="hybridMultilevel"/>
    <w:tmpl w:val="2166A3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E5C434B"/>
    <w:multiLevelType w:val="hybridMultilevel"/>
    <w:tmpl w:val="8BE2DB8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33004A86"/>
    <w:multiLevelType w:val="hybridMultilevel"/>
    <w:tmpl w:val="902EA4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37AA433A"/>
    <w:multiLevelType w:val="multilevel"/>
    <w:tmpl w:val="A7F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919EB"/>
    <w:multiLevelType w:val="hybridMultilevel"/>
    <w:tmpl w:val="9E16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55C9C"/>
    <w:multiLevelType w:val="hybridMultilevel"/>
    <w:tmpl w:val="5874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1331B"/>
    <w:multiLevelType w:val="multilevel"/>
    <w:tmpl w:val="921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50711"/>
    <w:multiLevelType w:val="multilevel"/>
    <w:tmpl w:val="7E7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74EA2"/>
    <w:multiLevelType w:val="multilevel"/>
    <w:tmpl w:val="D59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A2A07"/>
    <w:multiLevelType w:val="multilevel"/>
    <w:tmpl w:val="0ACEB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06503E"/>
    <w:multiLevelType w:val="multilevel"/>
    <w:tmpl w:val="336E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A49C3"/>
    <w:multiLevelType w:val="multilevel"/>
    <w:tmpl w:val="07DC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740011">
    <w:abstractNumId w:val="3"/>
  </w:num>
  <w:num w:numId="2" w16cid:durableId="1168789014">
    <w:abstractNumId w:val="11"/>
  </w:num>
  <w:num w:numId="3" w16cid:durableId="1117027061">
    <w:abstractNumId w:val="8"/>
  </w:num>
  <w:num w:numId="4" w16cid:durableId="2102529547">
    <w:abstractNumId w:val="9"/>
  </w:num>
  <w:num w:numId="5" w16cid:durableId="1114135303">
    <w:abstractNumId w:val="10"/>
  </w:num>
  <w:num w:numId="6" w16cid:durableId="1961522169">
    <w:abstractNumId w:val="7"/>
  </w:num>
  <w:num w:numId="7" w16cid:durableId="544951255">
    <w:abstractNumId w:val="6"/>
  </w:num>
  <w:num w:numId="8" w16cid:durableId="979378652">
    <w:abstractNumId w:val="5"/>
  </w:num>
  <w:num w:numId="9" w16cid:durableId="1100838637">
    <w:abstractNumId w:val="4"/>
  </w:num>
  <w:num w:numId="10" w16cid:durableId="455370346">
    <w:abstractNumId w:val="2"/>
  </w:num>
  <w:num w:numId="11" w16cid:durableId="2037660716">
    <w:abstractNumId w:val="0"/>
  </w:num>
  <w:num w:numId="12" w16cid:durableId="1638341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13"/>
    <w:rsid w:val="00070C2E"/>
    <w:rsid w:val="001F2FF2"/>
    <w:rsid w:val="0066783A"/>
    <w:rsid w:val="006D7802"/>
    <w:rsid w:val="00822612"/>
    <w:rsid w:val="00906599"/>
    <w:rsid w:val="009B3CA4"/>
    <w:rsid w:val="00AD0D66"/>
    <w:rsid w:val="00B5694D"/>
    <w:rsid w:val="00BF7461"/>
    <w:rsid w:val="00C30E27"/>
    <w:rsid w:val="00C504D1"/>
    <w:rsid w:val="00D016AD"/>
    <w:rsid w:val="00D829EB"/>
    <w:rsid w:val="00F837C6"/>
    <w:rsid w:val="00F872B8"/>
    <w:rsid w:val="00FD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E480"/>
  <w15:chartTrackingRefBased/>
  <w15:docId w15:val="{DF3FB1F4-22AF-4380-9A5A-7E833C3B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E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2E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2E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E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E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2E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E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E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E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E13"/>
    <w:rPr>
      <w:rFonts w:eastAsiaTheme="majorEastAsia" w:cstheme="majorBidi"/>
      <w:color w:val="272727" w:themeColor="text1" w:themeTint="D8"/>
    </w:rPr>
  </w:style>
  <w:style w:type="paragraph" w:styleId="Title">
    <w:name w:val="Title"/>
    <w:basedOn w:val="Normal"/>
    <w:next w:val="Normal"/>
    <w:link w:val="TitleChar"/>
    <w:uiPriority w:val="10"/>
    <w:qFormat/>
    <w:rsid w:val="00FD2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E13"/>
    <w:pPr>
      <w:spacing w:before="160"/>
      <w:jc w:val="center"/>
    </w:pPr>
    <w:rPr>
      <w:i/>
      <w:iCs/>
      <w:color w:val="404040" w:themeColor="text1" w:themeTint="BF"/>
    </w:rPr>
  </w:style>
  <w:style w:type="character" w:customStyle="1" w:styleId="QuoteChar">
    <w:name w:val="Quote Char"/>
    <w:basedOn w:val="DefaultParagraphFont"/>
    <w:link w:val="Quote"/>
    <w:uiPriority w:val="29"/>
    <w:rsid w:val="00FD2E13"/>
    <w:rPr>
      <w:i/>
      <w:iCs/>
      <w:color w:val="404040" w:themeColor="text1" w:themeTint="BF"/>
    </w:rPr>
  </w:style>
  <w:style w:type="paragraph" w:styleId="ListParagraph">
    <w:name w:val="List Paragraph"/>
    <w:basedOn w:val="Normal"/>
    <w:uiPriority w:val="34"/>
    <w:qFormat/>
    <w:rsid w:val="00FD2E13"/>
    <w:pPr>
      <w:ind w:left="720"/>
      <w:contextualSpacing/>
    </w:pPr>
  </w:style>
  <w:style w:type="character" w:styleId="IntenseEmphasis">
    <w:name w:val="Intense Emphasis"/>
    <w:basedOn w:val="DefaultParagraphFont"/>
    <w:uiPriority w:val="21"/>
    <w:qFormat/>
    <w:rsid w:val="00FD2E13"/>
    <w:rPr>
      <w:i/>
      <w:iCs/>
      <w:color w:val="2F5496" w:themeColor="accent1" w:themeShade="BF"/>
    </w:rPr>
  </w:style>
  <w:style w:type="paragraph" w:styleId="IntenseQuote">
    <w:name w:val="Intense Quote"/>
    <w:basedOn w:val="Normal"/>
    <w:next w:val="Normal"/>
    <w:link w:val="IntenseQuoteChar"/>
    <w:uiPriority w:val="30"/>
    <w:qFormat/>
    <w:rsid w:val="00FD2E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E13"/>
    <w:rPr>
      <w:i/>
      <w:iCs/>
      <w:color w:val="2F5496" w:themeColor="accent1" w:themeShade="BF"/>
    </w:rPr>
  </w:style>
  <w:style w:type="character" w:styleId="IntenseReference">
    <w:name w:val="Intense Reference"/>
    <w:basedOn w:val="DefaultParagraphFont"/>
    <w:uiPriority w:val="32"/>
    <w:qFormat/>
    <w:rsid w:val="00FD2E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997716">
      <w:bodyDiv w:val="1"/>
      <w:marLeft w:val="0"/>
      <w:marRight w:val="0"/>
      <w:marTop w:val="0"/>
      <w:marBottom w:val="0"/>
      <w:divBdr>
        <w:top w:val="none" w:sz="0" w:space="0" w:color="auto"/>
        <w:left w:val="none" w:sz="0" w:space="0" w:color="auto"/>
        <w:bottom w:val="none" w:sz="0" w:space="0" w:color="auto"/>
        <w:right w:val="none" w:sz="0" w:space="0" w:color="auto"/>
      </w:divBdr>
    </w:div>
    <w:div w:id="129567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Brandão Alves</dc:creator>
  <cp:keywords/>
  <dc:description/>
  <cp:lastModifiedBy>João Brandão Alves</cp:lastModifiedBy>
  <cp:revision>1</cp:revision>
  <dcterms:created xsi:type="dcterms:W3CDTF">2025-03-15T13:08:00Z</dcterms:created>
  <dcterms:modified xsi:type="dcterms:W3CDTF">2025-03-15T16:19:00Z</dcterms:modified>
</cp:coreProperties>
</file>