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0" w:line="360" w:lineRule="auto"/>
        <w:ind w:left="-30" w:firstLine="390"/>
        <w:jc w:val="center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Faculdade de Engenharia da Universidade do Porto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1589250</wp:posOffset>
            </wp:positionH>
            <wp:positionV relativeFrom="paragraph">
              <wp:posOffset>75106</wp:posOffset>
            </wp:positionV>
            <wp:extent cx="2552700" cy="9429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NutriTrack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Relatório da primeira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Projeto de Interação Pessoa Computador 2023/2024 - 3º ano da Licenciatura em Engenharia Informática e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Grupo 6 : Turma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Estudantes &amp; Autores: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Miguel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Dionísio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- up202108788</w:t>
      </w:r>
    </w:p>
    <w:p w:rsidR="00000000" w:rsidDel="00000000" w:rsidP="00000000" w:rsidRDefault="00000000" w:rsidRPr="00000000" w14:paraId="00000023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Andreia Silva - up202108769</w:t>
      </w:r>
    </w:p>
    <w:p w:rsidR="00000000" w:rsidDel="00000000" w:rsidP="00000000" w:rsidRDefault="00000000" w:rsidRPr="00000000" w14:paraId="00000024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João Alves - up202108670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jc w:val="left"/>
        <w:rPr>
          <w:b w:val="1"/>
          <w:sz w:val="32"/>
          <w:szCs w:val="32"/>
        </w:rPr>
      </w:pPr>
      <w:bookmarkStart w:colFirst="0" w:colLast="0" w:name="_h1exth5f78sn" w:id="0"/>
      <w:bookmarkEnd w:id="0"/>
      <w:r w:rsidDel="00000000" w:rsidR="00000000" w:rsidRPr="00000000">
        <w:rPr>
          <w:rFonts w:ascii="Open Sans" w:cs="Open Sans" w:eastAsia="Open Sans" w:hAnsi="Open Sans"/>
          <w:sz w:val="36"/>
          <w:szCs w:val="36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Open Sans" w:cs="Open Sans" w:eastAsia="Open Sans" w:hAnsi="Open Sans"/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1exth5f78sn"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Open Sans" w:cs="Open Sans" w:eastAsia="Open Sans" w:hAnsi="Open Sans"/>
              <w:b w:val="1"/>
            </w:rPr>
          </w:pPr>
          <w:hyperlink w:anchor="_6fpj4o3h0jx8"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Descrição do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360" w:lineRule="auto"/>
            <w:rPr>
              <w:rFonts w:ascii="Open Sans" w:cs="Open Sans" w:eastAsia="Open Sans" w:hAnsi="Open Sans"/>
              <w:b w:val="1"/>
            </w:rPr>
          </w:pPr>
          <w:hyperlink w:anchor="_qta1w2vjsdf4"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Aplicações Semelhantes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360" w:lineRule="auto"/>
            <w:rPr>
              <w:b w:val="1"/>
              <w:color w:val="000000"/>
              <w:u w:val="none"/>
            </w:rPr>
          </w:pPr>
          <w:hyperlink w:anchor="_h9oy03qrtfrm"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Resultados do Inquérito</w:t>
            </w:r>
          </w:hyperlink>
          <w:hyperlink w:anchor="_h9oy03qrtfr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Heading1"/>
        <w:jc w:val="left"/>
        <w:rPr/>
      </w:pPr>
      <w:bookmarkStart w:colFirst="0" w:colLast="0" w:name="_w3glqo90hhw4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rFonts w:ascii="Open Sans" w:cs="Open Sans" w:eastAsia="Open Sans" w:hAnsi="Open Sans"/>
          <w:sz w:val="36"/>
          <w:szCs w:val="36"/>
        </w:rPr>
      </w:pPr>
      <w:bookmarkStart w:colFirst="0" w:colLast="0" w:name="_6fpj4o3h0jx8" w:id="2"/>
      <w:bookmarkEnd w:id="2"/>
      <w:r w:rsidDel="00000000" w:rsidR="00000000" w:rsidRPr="00000000">
        <w:rPr>
          <w:rFonts w:ascii="Open Sans" w:cs="Open Sans" w:eastAsia="Open Sans" w:hAnsi="Open Sans"/>
          <w:sz w:val="36"/>
          <w:szCs w:val="36"/>
          <w:rtl w:val="0"/>
        </w:rPr>
        <w:t xml:space="preserve">Descrição do Projeto</w:t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 nosso projeto no âmbito da unidade curricular Interação Pessoa - Computador tem como objetivo a construção da interface de uma aplicação que permite aos seus utilizadores participar numa comunidade de pessoas que procuram levar uma vida mais saudável. Permite o registo e partilha de treinos e receitas, bem como uma ferramenta de scanning de calorias e registo das mesmas. Integra uma componente social, que permite motivar e integrar qualquer utilizador que pretenda ser mais saudável.</w:t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rFonts w:ascii="Open Sans" w:cs="Open Sans" w:eastAsia="Open Sans" w:hAnsi="Open Sans"/>
          <w:sz w:val="36"/>
          <w:szCs w:val="36"/>
        </w:rPr>
      </w:pPr>
      <w:bookmarkStart w:colFirst="0" w:colLast="0" w:name="_qta1w2vjsdf4" w:id="3"/>
      <w:bookmarkEnd w:id="3"/>
      <w:r w:rsidDel="00000000" w:rsidR="00000000" w:rsidRPr="00000000">
        <w:rPr>
          <w:rFonts w:ascii="Open Sans" w:cs="Open Sans" w:eastAsia="Open Sans" w:hAnsi="Open Sans"/>
          <w:sz w:val="36"/>
          <w:szCs w:val="36"/>
          <w:rtl w:val="0"/>
        </w:rPr>
        <w:t xml:space="preserve">Aplicações Semelhantes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Na área da monitorização e contagem de calorias ingeridas, MyFitnessPal é a aplicação que mais se destaca, com mais de 200 milhões de utilizadores.  A aplicação possui um leitor de código de barras que identifica a maioria dos alimentos comprados no supermercado. A componente de gastos calóricos, ou monitorização de exercício é onde MyFitnessPal não possui grandes recursos, permitindo apenas um inserimento manual de exercícios feitos, sem grande especificação ou rigor. Também não tem uma componente social que permita a partilha de receitas e refeições  entre utilizadores.</w:t>
      </w:r>
    </w:p>
    <w:p w:rsidR="00000000" w:rsidDel="00000000" w:rsidP="00000000" w:rsidRDefault="00000000" w:rsidRPr="00000000" w14:paraId="00000034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Na área da monitorização de exercício e calorias perdidas, a aplicação Strava destaca-se como a mais utilizada, com mais de 95 milhões de utilizadores. A aplicação regista qualquer atividade física no exterior, de caminhadas e corridas a ciclismo e mesmo canoagem. Tem uma componente social muito forte, onde a maioria dos utilizadores partilha a sua atividade que aparece no feed inicial de todos os seus seguidores, que podem comentar e interagir. É difícil não reconhecer Strava como possivelmente a melhor e mais completa app de registo de atividade física, mas usando-a exclusivamente não é possível fazer uma contagem do saldo calórico para atingir determinados objetivos.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rFonts w:ascii="Open Sans" w:cs="Open Sans" w:eastAsia="Open Sans" w:hAnsi="Open Sans"/>
          <w:sz w:val="36"/>
          <w:szCs w:val="36"/>
        </w:rPr>
      </w:pPr>
      <w:bookmarkStart w:colFirst="0" w:colLast="0" w:name="_h9oy03qrtfrm" w:id="4"/>
      <w:bookmarkEnd w:id="4"/>
      <w:r w:rsidDel="00000000" w:rsidR="00000000" w:rsidRPr="00000000">
        <w:rPr>
          <w:rFonts w:ascii="Open Sans" w:cs="Open Sans" w:eastAsia="Open Sans" w:hAnsi="Open Sans"/>
          <w:sz w:val="36"/>
          <w:szCs w:val="36"/>
          <w:rtl w:val="0"/>
        </w:rPr>
        <w:t xml:space="preserve">Resultados do Inquérito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Para uma compreensão mais profunda do público alvo, foi realizado um inquérito que visa identificar se existe procura pelos serviços oferecidos pela NutriTrack, e que tipo de pessoa mais a utilizaria.</w:t>
      </w:r>
    </w:p>
    <w:p w:rsidR="00000000" w:rsidDel="00000000" w:rsidP="00000000" w:rsidRDefault="00000000" w:rsidRPr="00000000" w14:paraId="00000039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 inquérito foi divulgado maioritariamente entre estudantes e familiares / amigos dos participantes do projeto, obtendo assim 50 respostas. 72% dos participantes são do sexo masculino. As idades dos participantes entre os 18 e os 24 anos, compõem 40% das respostas,  como seria de esperar, fruto da via de divulgação do inquérito. Apenas 4% dos participantes têm acima de 65 anos.</w:t>
      </w:r>
    </w:p>
    <w:p w:rsidR="00000000" w:rsidDel="00000000" w:rsidP="00000000" w:rsidRDefault="00000000" w:rsidRPr="00000000" w14:paraId="0000003B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50% dos inquiridos são trabalhadores, 30% estudantes e 16% trabalhadores-estudantes. 92% dos inquiridos não possui qualquer restrição alimentar.</w:t>
      </w:r>
    </w:p>
    <w:p w:rsidR="00000000" w:rsidDel="00000000" w:rsidP="00000000" w:rsidRDefault="00000000" w:rsidRPr="00000000" w14:paraId="0000003C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72% dos inquiridos não tem ideia do seu consumo calórico e 26% conta as calorias de uma forma não rigorosa. Daqueles que têm consciência do seu consumo, 60% realiza apenas um cálculo por alto e apenas 13,3% utiliza uma aplicação para o fazer com rigor. Grande parte dos utilizadores (68%) sente grande dificuldade a calcular o saldo calórico, respondendo acima de 4 numa escala de dificuldade de 4 a 5.</w:t>
      </w:r>
    </w:p>
    <w:p w:rsidR="00000000" w:rsidDel="00000000" w:rsidP="00000000" w:rsidRDefault="00000000" w:rsidRPr="00000000" w14:paraId="0000003E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Quando inquiridos sobre a regularidade com a qual se encontram sem saber o que comer em casa, 48% responderam “várias vezes por semana” e apenas 6% diz nunca ter este problema. Procurando solução, 78% dos inquiridos diz apenas improvisar algo com o que tem na despensa, e 32% procura algo na internet.</w:t>
      </w:r>
    </w:p>
    <w:p w:rsidR="00000000" w:rsidDel="00000000" w:rsidP="00000000" w:rsidRDefault="00000000" w:rsidRPr="00000000" w14:paraId="0000003F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Relativamente a exercício físico, 62% dos inquiridos pratica exercício 1-3 vezes por semana, 18% 4-6 vezes e 20% não praticam exercício de todo.</w:t>
      </w:r>
    </w:p>
    <w:p w:rsidR="00000000" w:rsidDel="00000000" w:rsidP="00000000" w:rsidRDefault="00000000" w:rsidRPr="00000000" w14:paraId="00000041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jc w:val="both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Em relação à pergunta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“</w:t>
      </w:r>
      <w:r w:rsidDel="00000000" w:rsidR="00000000" w:rsidRPr="00000000">
        <w:rPr>
          <w:rFonts w:ascii="Open Sans" w:cs="Open Sans" w:eastAsia="Open Sans" w:hAnsi="Open Sans"/>
          <w:color w:val="202124"/>
          <w:highlight w:val="white"/>
          <w:rtl w:val="0"/>
        </w:rPr>
        <w:t xml:space="preserve">O quão útil seria saber o que é que os seus amigos ou família comeram nas suas últimas refeições de modo a ganhar inspiração para cozinhar na sua próxima refeição?”, 41% dos utilizadores acharam útil ou muito útil,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.0000000000001" w:footer="720.0000000000001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>
        <w:rFonts w:ascii="Open Sans" w:cs="Open Sans" w:eastAsia="Open Sans" w:hAnsi="Open Sans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