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Marido de Aluguel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Este problema busca resolver o problema de encontrar trabalhadores para resolver problemas simples domiciliares</w:t>
      </w:r>
      <w:r w:rsidDel="00000000" w:rsidR="00000000" w:rsidRPr="00000000">
        <w:rPr>
          <w:rtl w:val="0"/>
        </w:rPr>
      </w:r>
    </w:p>
    <w:tbl>
      <w:tblPr>
        <w:tblStyle w:val="Table1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Encontrar um profissional para resolver problemas domiciliares simples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Pessoas responsáveis pela manutenção de casas, apartamentos ou residências em geral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Perda de tempo, dinheiro e paciência buscando um profissional ou ainda tentando fazer o trabalho sem o equipamento devido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Uma plataforma que conecte as duas partes interessadas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3znysh7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Product Position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Novos moradores independentes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contextualSpacing w:val="0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sem tempo, conhecimento ou disposição para lidar com problemas domésticos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Marido de Aluguel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é uma plataforma de contratação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Coloca o usuário em contato com profissionais de confiança de modo rápido e prático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Buscar contato de boca-em-boca entre conhecidos e comparar valores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Permite uma comunicação mais transparente e imediata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Stakeholder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Stakeholder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Este Stakeholder este procura um profissional para solucionar um problema em seu domicílio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Este Stakeholder compõe a base de usuários do sistema, responsável por gerar demanda e realizar pagamentos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Trabalhador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Stakeholder que busca oferecer seus serviços.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Este Stakeholder é responsável por suprir a demanda do aplicativo e receber pagamentos por esta tarefa.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Adminstração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Stakeholder </w:t>
              <w:br w:type="textWrapping"/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" w:cs="Times" w:eastAsia="Times" w:hAnsi="Times"/>
                <w:i w:val="1"/>
              </w:rPr>
            </w:pPr>
            <w:r w:rsidDel="00000000" w:rsidR="00000000" w:rsidRPr="00000000">
              <w:rPr>
                <w:rFonts w:ascii="Times" w:cs="Times" w:eastAsia="Times" w:hAnsi="Times"/>
                <w:i w:val="1"/>
                <w:rtl w:val="0"/>
              </w:rPr>
              <w:t xml:space="preserve">Esta classe de Stakeholder é responsável por manter o sistema em funcionamento de um ponto de vista de aplicação.</w:t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tyjcw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User Environment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sistema deve ser acessado através do navegador. tanto para Contratantes quanto para Trabalhadores, o sistema tem como peça central o evento do “job”, uma unidade de trabalho criada por contratantes e consumida por trabalhadores.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Product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0" w:firstLine="0"/>
        <w:contextualSpacing w:val="0"/>
        <w:rPr/>
      </w:pPr>
      <w:bookmarkStart w:colFirst="0" w:colLast="0" w:name="_1t3h5sf" w:id="3"/>
      <w:bookmarkEnd w:id="3"/>
      <w:r w:rsidDel="00000000" w:rsidR="00000000" w:rsidRPr="00000000">
        <w:rPr>
          <w:b w:val="1"/>
          <w:vertAlign w:val="baseline"/>
          <w:rtl w:val="0"/>
        </w:rPr>
        <w:t xml:space="preserve">Needs and Features</w:t>
      </w: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90"/>
        <w:gridCol w:w="990"/>
        <w:gridCol w:w="2880"/>
        <w:gridCol w:w="2895"/>
        <w:tblGridChange w:id="0">
          <w:tblGrid>
            <w:gridCol w:w="3090"/>
            <w:gridCol w:w="990"/>
            <w:gridCol w:w="2880"/>
            <w:gridCol w:w="289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Planned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Registrar trabalhos com fotos e/ou vídeos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Contratante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por trabalhos com boa compatibilidade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Trabalhador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I2-I3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Receber pagamento por tarefa efetuada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Contratante e Trabalhador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Avaliar atores envolvidos 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Contratante e Trabalhador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0" w:firstLine="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Other Product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sistema deve ser compatível com os navegadores de maior utilização: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consulta de Jobs não deve trazer trabalhos já finalizados, contudo o sistema não precisa ser mantido em tempo real, isto é, trabalhos gerados podem demorar até 2 horas para surgirem em buscas. Ofertas de trabalhos também podem sofrer atrasos de consulta no sistema, fazendo com que a ordem de ofertas recebidas por um contratante não reflita ordem de chegada. Contudo, uma vez que um contratante decida por qual oferta aceitar o efeito no sistema deve ser imediato, removendo este job de quaisquer pesquisa por parte de trabalhadores. Em qualquer situação os usuários não devem aguardar por mais que um minuto para a confirmação de qualquer operação dentro do sistema.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sistema deve ser capaz de ser executado em um servidor Windows Server e sua stack de tecnologias.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>
          <w:pPr>
            <w:ind w:right="360"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>
          <w:pPr>
            <w:contextualSpacing w:val="0"/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©&lt;Company Name&gt;, 2007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>
          <w:pPr>
            <w:contextualSpacing w:val="0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Marido de Aluguel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tabs>
              <w:tab w:val="left" w:pos="1135"/>
            </w:tabs>
            <w:spacing w:before="40" w:lineRule="auto"/>
            <w:ind w:right="68"/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</w:t>
          </w:r>
        </w:p>
      </w:tc>
    </w:tr>
    <w:tr>
      <w:tc>
        <w:tcPr>
          <w:vAlign w:val="top"/>
        </w:tcPr>
        <w:p w:rsidR="00000000" w:rsidDel="00000000" w:rsidP="00000000" w:rsidRDefault="00000000" w:rsidRPr="00000000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Vision</w:t>
          </w:r>
        </w:p>
      </w:tc>
      <w:tc>
        <w:tcPr>
          <w:vAlign w:val="top"/>
        </w:tcPr>
        <w:p w:rsidR="00000000" w:rsidDel="00000000" w:rsidP="00000000" w:rsidRDefault="00000000" w:rsidRPr="00000000">
          <w:pPr>
            <w:contextualSpacing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&lt;</w:t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09</w:t>
          </w:r>
          <w:r w:rsidDel="00000000" w:rsidR="00000000" w:rsidRPr="00000000">
            <w:rPr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tl w:val="0"/>
            </w:rPr>
            <w:t xml:space="preserve">2017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firstLine="0"/>
      <w:contextualSpacing w:val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firstLine="0"/>
      <w:contextualSpacing w:val="0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widowControl w:val="0"/>
      <w:spacing w:line="240" w:lineRule="auto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