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039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039"/>
      </w:tblGrid>
      <w:tr w:rsidR="00EC1C67" w:rsidRPr="00E40B84" w:rsidTr="00CA5E17">
        <w:trPr>
          <w:trHeight w:val="175"/>
        </w:trPr>
        <w:tc>
          <w:tcPr>
            <w:tcW w:w="9039" w:type="dxa"/>
            <w:shd w:val="clear" w:color="auto" w:fill="FFFFFF" w:themeFill="background1"/>
          </w:tcPr>
          <w:p w:rsidR="00EC1C67" w:rsidRPr="00E40B84" w:rsidRDefault="00351FB5" w:rsidP="00E40B84">
            <w:pPr>
              <w:spacing w:before="120" w:line="480" w:lineRule="auto"/>
              <w:rPr>
                <w:rFonts w:ascii="Arial" w:hAnsi="Arial" w:cs="Arial"/>
                <w:sz w:val="24"/>
                <w:szCs w:val="24"/>
              </w:rPr>
            </w:pPr>
            <w:r w:rsidRPr="00E40B84">
              <w:rPr>
                <w:rFonts w:ascii="Arial" w:hAnsi="Arial" w:cs="Arial"/>
                <w:sz w:val="24"/>
                <w:szCs w:val="24"/>
              </w:rPr>
              <w:t>Aluno</w:t>
            </w:r>
            <w:r w:rsidR="00EC1C67" w:rsidRPr="00E40B84">
              <w:rPr>
                <w:rFonts w:ascii="Arial" w:hAnsi="Arial" w:cs="Arial"/>
                <w:sz w:val="24"/>
                <w:szCs w:val="24"/>
              </w:rPr>
              <w:t>(a):</w:t>
            </w:r>
            <w:r w:rsidR="00375DEB" w:rsidRPr="00E40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0B84" w:rsidRPr="00E40B84">
              <w:rPr>
                <w:rFonts w:ascii="Arial" w:hAnsi="Arial" w:cs="Arial"/>
                <w:sz w:val="24"/>
                <w:szCs w:val="24"/>
              </w:rPr>
              <w:t>João Bosco Mesquita de Matos</w:t>
            </w:r>
          </w:p>
        </w:tc>
      </w:tr>
      <w:tr w:rsidR="00351FB5" w:rsidRPr="00E40B84" w:rsidTr="00CA5E17">
        <w:trPr>
          <w:trHeight w:val="130"/>
        </w:trPr>
        <w:tc>
          <w:tcPr>
            <w:tcW w:w="9039" w:type="dxa"/>
            <w:shd w:val="clear" w:color="auto" w:fill="FFFFFF" w:themeFill="background1"/>
          </w:tcPr>
          <w:p w:rsidR="00351FB5" w:rsidRPr="00E40B84" w:rsidRDefault="00351FB5" w:rsidP="00E40B84">
            <w:pPr>
              <w:spacing w:before="120" w:line="480" w:lineRule="auto"/>
              <w:rPr>
                <w:rFonts w:ascii="Arial" w:hAnsi="Arial" w:cs="Arial"/>
                <w:sz w:val="24"/>
                <w:szCs w:val="24"/>
              </w:rPr>
            </w:pPr>
            <w:r w:rsidRPr="00E40B84">
              <w:rPr>
                <w:rFonts w:ascii="Arial" w:hAnsi="Arial" w:cs="Arial"/>
                <w:sz w:val="24"/>
                <w:szCs w:val="24"/>
              </w:rPr>
              <w:t>Professor(a):</w:t>
            </w:r>
            <w:r w:rsidR="00375DEB" w:rsidRPr="00E40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0B84" w:rsidRPr="00E40B84">
              <w:rPr>
                <w:rFonts w:ascii="Arial" w:hAnsi="Arial" w:cs="Arial"/>
                <w:sz w:val="24"/>
                <w:szCs w:val="24"/>
              </w:rPr>
              <w:t>Dalton Reis Leal</w:t>
            </w:r>
          </w:p>
        </w:tc>
      </w:tr>
      <w:tr w:rsidR="00EC1C67" w:rsidRPr="00E40B84" w:rsidTr="00CA5E17">
        <w:trPr>
          <w:trHeight w:val="203"/>
        </w:trPr>
        <w:tc>
          <w:tcPr>
            <w:tcW w:w="9039" w:type="dxa"/>
            <w:shd w:val="clear" w:color="auto" w:fill="FFFFFF" w:themeFill="background1"/>
          </w:tcPr>
          <w:p w:rsidR="00EC1C67" w:rsidRPr="00E40B84" w:rsidRDefault="00EC1C67" w:rsidP="00E40B84">
            <w:pPr>
              <w:spacing w:before="120" w:line="480" w:lineRule="auto"/>
              <w:rPr>
                <w:rFonts w:ascii="Arial" w:hAnsi="Arial" w:cs="Arial"/>
                <w:sz w:val="24"/>
                <w:szCs w:val="24"/>
              </w:rPr>
            </w:pPr>
            <w:r w:rsidRPr="00E40B84">
              <w:rPr>
                <w:rFonts w:ascii="Arial" w:hAnsi="Arial" w:cs="Arial"/>
                <w:sz w:val="24"/>
                <w:szCs w:val="24"/>
              </w:rPr>
              <w:t>Disciplina:</w:t>
            </w:r>
            <w:r w:rsidR="00375DEB" w:rsidRPr="00E40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0B84" w:rsidRPr="00E40B84">
              <w:rPr>
                <w:rFonts w:ascii="Arial" w:hAnsi="Arial" w:cs="Arial"/>
                <w:sz w:val="24"/>
                <w:szCs w:val="24"/>
              </w:rPr>
              <w:t>Computação Gráfica</w:t>
            </w:r>
          </w:p>
        </w:tc>
      </w:tr>
      <w:tr w:rsidR="00EC1C67" w:rsidRPr="00E40B84" w:rsidTr="00CA5E17">
        <w:trPr>
          <w:trHeight w:val="203"/>
        </w:trPr>
        <w:tc>
          <w:tcPr>
            <w:tcW w:w="9039" w:type="dxa"/>
            <w:shd w:val="clear" w:color="auto" w:fill="FFFFFF" w:themeFill="background1"/>
          </w:tcPr>
          <w:p w:rsidR="00EC1C67" w:rsidRPr="00E40B84" w:rsidRDefault="00EC1C67" w:rsidP="00E40B84">
            <w:pPr>
              <w:spacing w:before="120" w:line="480" w:lineRule="auto"/>
              <w:rPr>
                <w:rFonts w:ascii="Arial" w:hAnsi="Arial" w:cs="Arial"/>
                <w:sz w:val="24"/>
                <w:szCs w:val="24"/>
              </w:rPr>
            </w:pPr>
            <w:r w:rsidRPr="00E40B84">
              <w:rPr>
                <w:rFonts w:ascii="Arial" w:hAnsi="Arial" w:cs="Arial"/>
                <w:sz w:val="24"/>
                <w:szCs w:val="24"/>
              </w:rPr>
              <w:t>Atividade</w:t>
            </w:r>
            <w:r w:rsidR="00375DEB" w:rsidRPr="00E40B8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0B84" w:rsidRPr="00E40B84">
              <w:rPr>
                <w:rFonts w:ascii="Arial" w:hAnsi="Arial" w:cs="Arial"/>
                <w:sz w:val="24"/>
                <w:szCs w:val="24"/>
              </w:rPr>
              <w:t>Auto Instrucional</w:t>
            </w:r>
          </w:p>
        </w:tc>
      </w:tr>
    </w:tbl>
    <w:p w:rsidR="00E40B84" w:rsidRDefault="00E40B84" w:rsidP="00E40B8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</w:p>
    <w:p w:rsidR="007A72E2" w:rsidRPr="00E40B84" w:rsidRDefault="007A72E2" w:rsidP="00E40B8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</w:p>
    <w:p w:rsidR="00E40B84" w:rsidRPr="00576231" w:rsidRDefault="00E40B84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b/>
          <w:sz w:val="44"/>
          <w:szCs w:val="48"/>
        </w:rPr>
      </w:pPr>
      <w:r w:rsidRPr="00576231">
        <w:rPr>
          <w:rFonts w:ascii="Arial" w:hAnsi="Arial" w:cs="Arial"/>
          <w:b/>
          <w:sz w:val="44"/>
          <w:szCs w:val="48"/>
        </w:rPr>
        <w:t xml:space="preserve">Aplicações do Aprendizado de Máquina </w:t>
      </w:r>
    </w:p>
    <w:p w:rsidR="00576231" w:rsidRDefault="00E40B84" w:rsidP="00576231">
      <w:pPr>
        <w:widowControl w:val="0"/>
        <w:spacing w:before="100" w:beforeAutospacing="1" w:after="100" w:afterAutospacing="1" w:line="720" w:lineRule="auto"/>
        <w:jc w:val="center"/>
        <w:rPr>
          <w:rFonts w:ascii="Arial" w:hAnsi="Arial" w:cs="Arial"/>
          <w:b/>
          <w:sz w:val="44"/>
          <w:szCs w:val="48"/>
        </w:rPr>
      </w:pPr>
      <w:r w:rsidRPr="00576231">
        <w:rPr>
          <w:rFonts w:ascii="Arial" w:hAnsi="Arial" w:cs="Arial"/>
          <w:b/>
          <w:sz w:val="44"/>
          <w:szCs w:val="48"/>
        </w:rPr>
        <w:t>Na Computação Gráfica</w:t>
      </w:r>
    </w:p>
    <w:p w:rsidR="00E40B84" w:rsidRPr="00E40B84" w:rsidRDefault="007A72E2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 wp14:anchorId="0E5EC097" wp14:editId="640F0831">
            <wp:extent cx="4156364" cy="2569388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-learning-in-cyber-security-770x47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342" cy="25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84" w:rsidRPr="00E40B84" w:rsidRDefault="00E40B84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b/>
          <w:sz w:val="32"/>
          <w:szCs w:val="32"/>
        </w:rPr>
      </w:pPr>
    </w:p>
    <w:p w:rsidR="007A72E2" w:rsidRDefault="007A72E2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E40B84" w:rsidRDefault="00E40B84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40B84">
        <w:rPr>
          <w:rFonts w:ascii="Arial" w:hAnsi="Arial" w:cs="Arial"/>
          <w:b/>
          <w:sz w:val="32"/>
          <w:szCs w:val="32"/>
          <w:u w:val="single"/>
        </w:rPr>
        <w:lastRenderedPageBreak/>
        <w:t>Introdução</w:t>
      </w:r>
    </w:p>
    <w:p w:rsidR="00E40B84" w:rsidRDefault="00E40B84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E40B84" w:rsidRDefault="00E40B84" w:rsidP="00E40B8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 o crescimento exponencial do Aprendizado de máquina (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Learning) em todos os âmbitos de nosso dia a dia, a computação gráfica é uma das áreas onde essa nova ferramenta vem ganhando muito espaço. Através de automatização de pesquisas e edições, da robótica, da segurança e até mesmo da medicina, o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Learning junto a computação gráfica, vem trazendo enormes avanços e melhorias no cotidiano, no trabalho e na saúde de todo o mundo.</w:t>
      </w:r>
    </w:p>
    <w:p w:rsidR="007A72E2" w:rsidRDefault="007A72E2" w:rsidP="00E40B8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</w:p>
    <w:p w:rsidR="007A72E2" w:rsidRPr="00E40B84" w:rsidRDefault="007A72E2" w:rsidP="00E40B8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E40B84" w:rsidRDefault="007A72E2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>
            <wp:extent cx="5760085" cy="2646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-design-intellig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84" w:rsidRDefault="00E40B84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b/>
          <w:sz w:val="32"/>
          <w:szCs w:val="32"/>
        </w:rPr>
      </w:pPr>
    </w:p>
    <w:p w:rsidR="00E40B84" w:rsidRDefault="00E40B84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b/>
          <w:sz w:val="32"/>
          <w:szCs w:val="32"/>
        </w:rPr>
      </w:pPr>
    </w:p>
    <w:p w:rsidR="00094A34" w:rsidRDefault="00094A34" w:rsidP="00E40B84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Aplicações</w:t>
      </w:r>
    </w:p>
    <w:p w:rsidR="00094A34" w:rsidRDefault="00094A34" w:rsidP="00094A3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meio dos estudos em visão computacional, criação de novos e melhores algoritmos de análise e processamentos de imagens mais robustas e detalhistas, estão sendo desenvolvidas todos os dias, novas tecnologias e dispositivos. As principais áreas onde estão sendo desenvolvidas soluções são:</w:t>
      </w:r>
    </w:p>
    <w:p w:rsidR="00094A34" w:rsidRPr="001C56CE" w:rsidRDefault="00094A34" w:rsidP="00094A34">
      <w:pPr>
        <w:pStyle w:val="PargrafodaLista"/>
        <w:widowControl w:val="0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C56CE">
        <w:rPr>
          <w:rFonts w:ascii="Arial" w:hAnsi="Arial" w:cs="Arial"/>
          <w:b/>
          <w:sz w:val="24"/>
          <w:szCs w:val="24"/>
          <w:u w:val="single"/>
        </w:rPr>
        <w:t xml:space="preserve">Visão Robótica </w:t>
      </w:r>
    </w:p>
    <w:p w:rsidR="00094A34" w:rsidRDefault="00094A34" w:rsidP="00094A34">
      <w:pPr>
        <w:pStyle w:val="PargrafodaLista"/>
        <w:widowControl w:val="0"/>
        <w:spacing w:before="100" w:beforeAutospacing="1" w:after="100" w:afterAutospacing="1" w:line="48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94A34" w:rsidRDefault="00094A34" w:rsidP="00094A34">
      <w:pPr>
        <w:pStyle w:val="PargrafodaLista"/>
        <w:widowControl w:val="0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Robôs autônomos</w:t>
      </w:r>
    </w:p>
    <w:p w:rsidR="00094A34" w:rsidRDefault="00094A34" w:rsidP="00094A34">
      <w:pPr>
        <w:pStyle w:val="PargrafodaLista"/>
        <w:widowControl w:val="0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Veículos autônomos </w:t>
      </w:r>
    </w:p>
    <w:p w:rsidR="00BA1E70" w:rsidRDefault="00BA1E70" w:rsidP="00BA1E70">
      <w:pPr>
        <w:widowControl w:val="0"/>
        <w:spacing w:before="100" w:beforeAutospacing="1" w:after="100" w:afterAutospacing="1" w:line="48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visão computacional é basicamente o processo em que se compreende, modela, reconstrui e replica a visão humana através de um hardware e processado por um software especifico. Ela pode ser utilizada para processamento e melhor interpretação de imagens digitalizadas, trazendo um melhor resultado e mais completo do que as formas tradicionais</w:t>
      </w:r>
    </w:p>
    <w:p w:rsidR="00576231" w:rsidRDefault="00576231" w:rsidP="00BA1E70">
      <w:pPr>
        <w:widowControl w:val="0"/>
        <w:spacing w:before="100" w:beforeAutospacing="1" w:after="100" w:afterAutospacing="1" w:line="48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A72E2" w:rsidRDefault="007A72E2" w:rsidP="007A72E2">
      <w:pPr>
        <w:widowControl w:val="0"/>
        <w:spacing w:before="100" w:beforeAutospacing="1" w:after="100" w:afterAutospacing="1" w:line="480" w:lineRule="auto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51479" cy="18288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resdefa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392" cy="18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31" w:rsidRPr="00BA1E70" w:rsidRDefault="00576231" w:rsidP="007A72E2">
      <w:pPr>
        <w:widowControl w:val="0"/>
        <w:spacing w:before="100" w:beforeAutospacing="1" w:after="100" w:afterAutospacing="1" w:line="480" w:lineRule="auto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94A34" w:rsidRPr="00576231" w:rsidRDefault="00094A34" w:rsidP="00576231">
      <w:pPr>
        <w:pStyle w:val="PargrafodaLista"/>
        <w:widowControl w:val="0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76231">
        <w:rPr>
          <w:rFonts w:ascii="Arial" w:hAnsi="Arial" w:cs="Arial"/>
          <w:b/>
          <w:sz w:val="24"/>
          <w:szCs w:val="24"/>
          <w:u w:val="single"/>
        </w:rPr>
        <w:t>Biometria por Imagens</w:t>
      </w:r>
    </w:p>
    <w:p w:rsidR="00094A34" w:rsidRDefault="00094A34" w:rsidP="00094A34">
      <w:pPr>
        <w:pStyle w:val="PargrafodaLista"/>
        <w:widowControl w:val="0"/>
        <w:spacing w:before="100" w:beforeAutospacing="1" w:after="100" w:afterAutospacing="1" w:line="48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94A34" w:rsidRDefault="00094A34" w:rsidP="00094A34">
      <w:pPr>
        <w:pStyle w:val="PargrafodaLista"/>
        <w:widowControl w:val="0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de acesso</w:t>
      </w:r>
    </w:p>
    <w:p w:rsidR="002C3B36" w:rsidRDefault="00094A34" w:rsidP="001B3D1D">
      <w:pPr>
        <w:pStyle w:val="PargrafodaLista"/>
        <w:widowControl w:val="0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 w:rsidRPr="007A72E2">
        <w:rPr>
          <w:rFonts w:ascii="Arial" w:hAnsi="Arial" w:cs="Arial"/>
          <w:sz w:val="24"/>
          <w:szCs w:val="24"/>
        </w:rPr>
        <w:t>Identificação e reconhecimento</w:t>
      </w:r>
    </w:p>
    <w:p w:rsidR="00576231" w:rsidRPr="007A72E2" w:rsidRDefault="00576231" w:rsidP="00576231">
      <w:pPr>
        <w:pStyle w:val="PargrafodaLista"/>
        <w:widowControl w:val="0"/>
        <w:spacing w:before="100" w:beforeAutospacing="1" w:after="100" w:afterAutospacing="1" w:line="480" w:lineRule="auto"/>
        <w:ind w:left="1788"/>
        <w:jc w:val="both"/>
        <w:rPr>
          <w:rFonts w:ascii="Arial" w:hAnsi="Arial" w:cs="Arial"/>
          <w:sz w:val="24"/>
          <w:szCs w:val="24"/>
        </w:rPr>
      </w:pPr>
    </w:p>
    <w:p w:rsidR="00BA1E70" w:rsidRDefault="001C56CE" w:rsidP="002C3B36">
      <w:pPr>
        <w:widowControl w:val="0"/>
        <w:spacing w:before="100" w:beforeAutospacing="1" w:after="100" w:afterAutospacing="1" w:line="48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Usada desde o desbloqueio de um smartphone até o monitoramento em tempo real do comportamento de um cliente ao usar um caixa de banco, o aprendizado de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nesse âmbito procura cada vez mais trazer mais segurança e conforto. Ela é utilizada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formas, seja ela pela digital, pelo mapeamento e reconhecimento fácil, reconhecimento de íris ou então, recentemente, no </w:t>
      </w:r>
      <w:proofErr w:type="spellStart"/>
      <w:r>
        <w:rPr>
          <w:rFonts w:ascii="Arial" w:hAnsi="Arial" w:cs="Arial"/>
          <w:sz w:val="24"/>
          <w:szCs w:val="24"/>
        </w:rPr>
        <w:t>padronizamento</w:t>
      </w:r>
      <w:proofErr w:type="spellEnd"/>
      <w:r>
        <w:rPr>
          <w:rFonts w:ascii="Arial" w:hAnsi="Arial" w:cs="Arial"/>
          <w:sz w:val="24"/>
          <w:szCs w:val="24"/>
        </w:rPr>
        <w:t xml:space="preserve"> e reconhecimento de postura corporal, para identificação cada vez mais precisa </w:t>
      </w:r>
      <w:r w:rsidR="002C3B36">
        <w:rPr>
          <w:rFonts w:ascii="Arial" w:hAnsi="Arial" w:cs="Arial"/>
          <w:sz w:val="24"/>
          <w:szCs w:val="24"/>
        </w:rPr>
        <w:t>e confiável.</w:t>
      </w:r>
    </w:p>
    <w:p w:rsidR="00576231" w:rsidRDefault="00576231" w:rsidP="002C3B36">
      <w:pPr>
        <w:widowControl w:val="0"/>
        <w:spacing w:before="100" w:beforeAutospacing="1" w:after="100" w:afterAutospacing="1" w:line="48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A72E2" w:rsidRDefault="007A72E2" w:rsidP="00576231">
      <w:pPr>
        <w:widowControl w:val="0"/>
        <w:spacing w:before="100" w:beforeAutospacing="1" w:after="100" w:afterAutospacing="1"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79740" cy="2434441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yeVerify-FingersEyes_S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22" cy="24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34" w:rsidRDefault="00094A34" w:rsidP="00094A34">
      <w:pPr>
        <w:pStyle w:val="PargrafodaLista"/>
        <w:widowControl w:val="0"/>
        <w:spacing w:before="100" w:beforeAutospacing="1" w:after="100" w:afterAutospacing="1" w:line="480" w:lineRule="auto"/>
        <w:ind w:left="1788"/>
        <w:jc w:val="both"/>
        <w:rPr>
          <w:rFonts w:ascii="Arial" w:hAnsi="Arial" w:cs="Arial"/>
          <w:sz w:val="24"/>
          <w:szCs w:val="24"/>
        </w:rPr>
      </w:pPr>
    </w:p>
    <w:p w:rsidR="00576231" w:rsidRDefault="00576231" w:rsidP="00094A34">
      <w:pPr>
        <w:pStyle w:val="PargrafodaLista"/>
        <w:widowControl w:val="0"/>
        <w:spacing w:before="100" w:beforeAutospacing="1" w:after="100" w:afterAutospacing="1" w:line="480" w:lineRule="auto"/>
        <w:ind w:left="1788"/>
        <w:jc w:val="both"/>
        <w:rPr>
          <w:rFonts w:ascii="Arial" w:hAnsi="Arial" w:cs="Arial"/>
          <w:sz w:val="24"/>
          <w:szCs w:val="24"/>
        </w:rPr>
      </w:pPr>
    </w:p>
    <w:p w:rsidR="00094A34" w:rsidRPr="001C56CE" w:rsidRDefault="00094A34" w:rsidP="00094A34">
      <w:pPr>
        <w:pStyle w:val="PargrafodaLista"/>
        <w:widowControl w:val="0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C56CE">
        <w:rPr>
          <w:rFonts w:ascii="Arial" w:hAnsi="Arial" w:cs="Arial"/>
          <w:b/>
          <w:sz w:val="24"/>
          <w:szCs w:val="24"/>
          <w:u w:val="single"/>
        </w:rPr>
        <w:t>Medicina</w:t>
      </w:r>
    </w:p>
    <w:p w:rsidR="00094A34" w:rsidRDefault="00094A34" w:rsidP="00094A34">
      <w:pPr>
        <w:pStyle w:val="PargrafodaLista"/>
        <w:widowControl w:val="0"/>
        <w:spacing w:before="100" w:beforeAutospacing="1" w:after="100" w:afterAutospacing="1" w:line="48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94A34" w:rsidRDefault="00094A34" w:rsidP="00094A34">
      <w:pPr>
        <w:pStyle w:val="PargrafodaLista"/>
        <w:widowControl w:val="0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Descoberta de doenças</w:t>
      </w:r>
    </w:p>
    <w:p w:rsidR="007A72E2" w:rsidRPr="00576231" w:rsidRDefault="00094A34" w:rsidP="004778B2">
      <w:pPr>
        <w:pStyle w:val="PargrafodaLista"/>
        <w:widowControl w:val="0"/>
        <w:numPr>
          <w:ilvl w:val="1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 w:rsidRPr="00576231">
        <w:rPr>
          <w:rFonts w:ascii="Arial" w:hAnsi="Arial" w:cs="Arial"/>
          <w:sz w:val="24"/>
          <w:szCs w:val="24"/>
        </w:rPr>
        <w:t>Extração de informações</w:t>
      </w:r>
    </w:p>
    <w:p w:rsidR="00BA1E70" w:rsidRDefault="00BA1E70" w:rsidP="004A143D">
      <w:pPr>
        <w:widowControl w:val="0"/>
        <w:spacing w:before="100" w:beforeAutospacing="1" w:after="100" w:afterAutospacing="1" w:line="48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aprendizado de </w:t>
      </w:r>
      <w:r w:rsidR="004A143D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na área da saúde, está fortemente ligada a visão robótica, uma vez que, é através dela que são feitas as </w:t>
      </w:r>
      <w:r w:rsidR="004A143D">
        <w:rPr>
          <w:rFonts w:ascii="Arial" w:hAnsi="Arial" w:cs="Arial"/>
          <w:sz w:val="24"/>
          <w:szCs w:val="24"/>
        </w:rPr>
        <w:t>análises</w:t>
      </w:r>
      <w:r>
        <w:rPr>
          <w:rFonts w:ascii="Arial" w:hAnsi="Arial" w:cs="Arial"/>
          <w:sz w:val="24"/>
          <w:szCs w:val="24"/>
        </w:rPr>
        <w:t xml:space="preserve"> e coletas de dados. A partir da visão robótica que podemos utilizar outros âmbitos do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para conseguir realizar estudos e pesquisas, prever futuras doenças, identificar doenças presentes ou até mesmo sugerir procedimentos e precauções a serem tomadas.</w:t>
      </w:r>
      <w:r w:rsidR="004A143D">
        <w:rPr>
          <w:rFonts w:ascii="Arial" w:hAnsi="Arial" w:cs="Arial"/>
          <w:sz w:val="24"/>
          <w:szCs w:val="24"/>
        </w:rPr>
        <w:t xml:space="preserve"> </w:t>
      </w:r>
    </w:p>
    <w:p w:rsidR="00094A34" w:rsidRDefault="004A143D" w:rsidP="001C56CE">
      <w:pPr>
        <w:widowControl w:val="0"/>
        <w:spacing w:before="100" w:beforeAutospacing="1" w:after="100" w:afterAutospacing="1" w:line="48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área muito importante dessa parte de aprendizado de máquina é a recriação do olho humano. Nos últimos tempos, conseguimos criar vários sensores e processadores de imagem que ao serem combinados, muitas vezes podem até superar a visão humana. Esses ‘’olhos robôs’’ conseguem realizar gravações de longa duração com alta qualidade, conseguem aproximar imagens e armazenar altas quantidades delas internamente.</w:t>
      </w:r>
    </w:p>
    <w:p w:rsidR="007A72E2" w:rsidRDefault="007A72E2" w:rsidP="007A72E2">
      <w:pPr>
        <w:widowControl w:val="0"/>
        <w:spacing w:before="100" w:beforeAutospacing="1" w:after="100" w:afterAutospacing="1" w:line="480" w:lineRule="auto"/>
        <w:ind w:left="360" w:firstLine="3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21096" cy="17722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l_8873591_ai-humans-link-resiz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24" cy="17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31" w:rsidRDefault="00576231" w:rsidP="007A72E2">
      <w:pPr>
        <w:widowControl w:val="0"/>
        <w:spacing w:before="100" w:beforeAutospacing="1" w:after="100" w:afterAutospacing="1" w:line="480" w:lineRule="auto"/>
        <w:ind w:left="360" w:firstLine="3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94A34" w:rsidRPr="001C56CE" w:rsidRDefault="00094A34" w:rsidP="00094A34">
      <w:pPr>
        <w:pStyle w:val="PargrafodaLista"/>
        <w:widowControl w:val="0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C56CE">
        <w:rPr>
          <w:rFonts w:ascii="Arial" w:hAnsi="Arial" w:cs="Arial"/>
          <w:b/>
          <w:sz w:val="24"/>
          <w:szCs w:val="24"/>
          <w:u w:val="single"/>
        </w:rPr>
        <w:t>Processamento de Imagens</w:t>
      </w:r>
    </w:p>
    <w:p w:rsidR="00094A34" w:rsidRDefault="00094A34" w:rsidP="00094A34">
      <w:pPr>
        <w:pStyle w:val="PargrafodaLista"/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</w:p>
    <w:p w:rsidR="00094A34" w:rsidRDefault="00094A34" w:rsidP="00094A34">
      <w:pPr>
        <w:pStyle w:val="PargrafodaLista"/>
        <w:widowControl w:val="0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Imagens de Satélite</w:t>
      </w:r>
    </w:p>
    <w:p w:rsidR="007A72E2" w:rsidRPr="00576231" w:rsidRDefault="001C56CE" w:rsidP="00362B90">
      <w:pPr>
        <w:pStyle w:val="PargrafodaLista"/>
        <w:widowControl w:val="0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 w:rsidRPr="00576231">
        <w:rPr>
          <w:rFonts w:ascii="Arial" w:hAnsi="Arial" w:cs="Arial"/>
          <w:sz w:val="24"/>
          <w:szCs w:val="24"/>
        </w:rPr>
        <w:t>Imagens de Transito</w:t>
      </w:r>
    </w:p>
    <w:p w:rsidR="00576231" w:rsidRDefault="001C56CE" w:rsidP="00576231">
      <w:pPr>
        <w:widowControl w:val="0"/>
        <w:spacing w:before="100" w:beforeAutospacing="1" w:after="100" w:afterAutospacing="1" w:line="48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Seja no processamento de imagens geográficas de terrenos ou do mapeamento de estrelas ou até mesmo da vigilância de transito, o aprendizado de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vem se aperfeiçoando e adquirindo cada vez mais precisão e tudo isso em ‘’real-time’’. Essas ferramentas são utilizadas para controlar plantações, prever melhorias de terrenos e desastres, para manutenção de infrações e acidentes no transito, sendo cada vez mais automatizadas e integradas dependendo da necessidade que o usuário precisa.</w:t>
      </w:r>
    </w:p>
    <w:p w:rsidR="007A72E2" w:rsidRDefault="007A72E2" w:rsidP="007A72E2">
      <w:pPr>
        <w:widowControl w:val="0"/>
        <w:spacing w:before="100" w:beforeAutospacing="1" w:after="100" w:afterAutospacing="1" w:line="480" w:lineRule="auto"/>
        <w:ind w:firstLine="3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00700" cy="3770612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7b6844a7f5b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44" cy="37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="00576231">
        <w:rPr>
          <w:rFonts w:ascii="Arial" w:hAnsi="Arial" w:cs="Arial"/>
          <w:sz w:val="24"/>
          <w:szCs w:val="24"/>
        </w:rPr>
        <w:br/>
      </w:r>
    </w:p>
    <w:p w:rsidR="00094A34" w:rsidRPr="001C56CE" w:rsidRDefault="00094A34" w:rsidP="00094A34">
      <w:pPr>
        <w:pStyle w:val="PargrafodaLista"/>
        <w:widowControl w:val="0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C56CE">
        <w:rPr>
          <w:rFonts w:ascii="Arial" w:hAnsi="Arial" w:cs="Arial"/>
          <w:b/>
          <w:sz w:val="24"/>
          <w:szCs w:val="24"/>
          <w:u w:val="single"/>
        </w:rPr>
        <w:t>Ferramentas de Acessibilidade</w:t>
      </w:r>
    </w:p>
    <w:p w:rsidR="00094A34" w:rsidRDefault="00094A34" w:rsidP="00094A34">
      <w:pPr>
        <w:pStyle w:val="PargrafodaLista"/>
        <w:widowControl w:val="0"/>
        <w:spacing w:before="100" w:beforeAutospacing="1" w:after="100" w:afterAutospacing="1" w:line="48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094A34" w:rsidRDefault="00094A34" w:rsidP="00094A34">
      <w:pPr>
        <w:pStyle w:val="PargrafodaLista"/>
        <w:widowControl w:val="0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Facilitação de deficientes visuais</w:t>
      </w:r>
    </w:p>
    <w:p w:rsidR="00094A34" w:rsidRDefault="00094A34" w:rsidP="00094A34">
      <w:pPr>
        <w:pStyle w:val="PargrafodaLista"/>
        <w:widowControl w:val="0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ambientes interativos</w:t>
      </w:r>
    </w:p>
    <w:p w:rsidR="002C3B36" w:rsidRDefault="002C3B36" w:rsidP="002C3B36">
      <w:pPr>
        <w:widowControl w:val="0"/>
        <w:spacing w:before="100" w:beforeAutospacing="1" w:after="100" w:afterAutospacing="1"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Buscando atender a deficientes físicos, o aprendizado de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nesse setor, busca soluções para que as imagens ou sons possam ser interpretadas por uma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e que a mesma consiga decifrar e retransmitir de forma otimizada a informação para o usuário. Sendo uma aplicação trabalhada até mesmo pela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inteligência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aritificial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, na interpretação de imagens e apresentação do resultado via áudio para que deficientes visuais possam navegar em suas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A72E2" w:rsidRDefault="007A72E2" w:rsidP="007A72E2">
      <w:pPr>
        <w:widowControl w:val="0"/>
        <w:spacing w:before="100" w:beforeAutospacing="1" w:after="100" w:afterAutospacing="1" w:line="48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0450" cy="2700338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ssibility-icon-keybo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31" cy="27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31" w:rsidRDefault="00576231" w:rsidP="007A72E2">
      <w:pPr>
        <w:widowControl w:val="0"/>
        <w:spacing w:before="100" w:beforeAutospacing="1" w:after="100" w:afterAutospacing="1" w:line="480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:rsidR="00576231" w:rsidRDefault="00576231" w:rsidP="007A72E2">
      <w:pPr>
        <w:widowControl w:val="0"/>
        <w:spacing w:before="100" w:beforeAutospacing="1" w:after="100" w:afterAutospacing="1" w:line="480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:rsidR="00576231" w:rsidRDefault="00576231" w:rsidP="007A72E2">
      <w:pPr>
        <w:widowControl w:val="0"/>
        <w:spacing w:before="100" w:beforeAutospacing="1" w:after="100" w:afterAutospacing="1" w:line="480" w:lineRule="auto"/>
        <w:ind w:left="1080"/>
        <w:jc w:val="center"/>
        <w:rPr>
          <w:rFonts w:ascii="Arial" w:hAnsi="Arial" w:cs="Arial"/>
          <w:sz w:val="24"/>
          <w:szCs w:val="24"/>
        </w:rPr>
      </w:pPr>
    </w:p>
    <w:p w:rsidR="00576231" w:rsidRDefault="00576231" w:rsidP="007A72E2">
      <w:pPr>
        <w:widowControl w:val="0"/>
        <w:spacing w:before="100" w:beforeAutospacing="1" w:after="100" w:afterAutospacing="1" w:line="480" w:lineRule="auto"/>
        <w:ind w:left="1080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76231" w:rsidRDefault="00576231" w:rsidP="007A72E2">
      <w:pPr>
        <w:widowControl w:val="0"/>
        <w:spacing w:before="100" w:beforeAutospacing="1" w:after="100" w:afterAutospacing="1" w:line="480" w:lineRule="auto"/>
        <w:ind w:left="108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Bibliografia</w:t>
      </w:r>
    </w:p>
    <w:p w:rsidR="00576231" w:rsidRDefault="00576231" w:rsidP="007A72E2">
      <w:pPr>
        <w:widowControl w:val="0"/>
        <w:spacing w:before="100" w:beforeAutospacing="1" w:after="100" w:afterAutospacing="1" w:line="480" w:lineRule="auto"/>
        <w:ind w:left="1080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76231" w:rsidRPr="00576231" w:rsidRDefault="00576231" w:rsidP="00576231">
      <w:pPr>
        <w:pStyle w:val="PargrafodaLista"/>
        <w:widowControl w:val="0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hyperlink r:id="rId15" w:history="1">
        <w:r w:rsidRPr="00576231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http://datascienceacademy.com.br/blog/o-que-e-visao-computacional/</w:t>
        </w:r>
      </w:hyperlink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br/>
      </w:r>
    </w:p>
    <w:p w:rsidR="00576231" w:rsidRPr="00576231" w:rsidRDefault="00576231" w:rsidP="00576231">
      <w:pPr>
        <w:pStyle w:val="PargrafodaLista"/>
        <w:widowControl w:val="0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hyperlink r:id="rId16" w:history="1">
        <w:r w:rsidRPr="00576231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http://agenciacti.com.br/index.php?option=com_content&amp;view=article&amp;id=10260%3Atecnologia-de-processamento-de-imagem-e-aprendizado-de-maquina-analisa-trafego&amp;catid=1%3Alatest-news&amp;Itemid=226</w:t>
        </w:r>
      </w:hyperlink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br/>
      </w:r>
    </w:p>
    <w:p w:rsidR="00576231" w:rsidRPr="00576231" w:rsidRDefault="00576231" w:rsidP="00576231">
      <w:pPr>
        <w:pStyle w:val="PargrafodaLista"/>
        <w:widowControl w:val="0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hyperlink r:id="rId17" w:history="1">
        <w:r w:rsidRPr="00576231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http://www.inf.ufg.br/mestrado/node/553</w:t>
        </w:r>
      </w:hyperlink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br/>
      </w:r>
    </w:p>
    <w:p w:rsidR="00576231" w:rsidRPr="00576231" w:rsidRDefault="00576231" w:rsidP="00576231">
      <w:pPr>
        <w:pStyle w:val="PargrafodaLista"/>
        <w:widowControl w:val="0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hyperlink r:id="rId18" w:history="1">
        <w:r w:rsidRPr="00576231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https://www.gemalto.com/press/Pages/Biometria-e-aprendizado-de-maquina-a-combinacao-vencedora-da-Gemalto-ira-aumentar-confianca-em-transacoes-bancarias-online.aspx</w:t>
        </w:r>
      </w:hyperlink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br/>
      </w:r>
    </w:p>
    <w:p w:rsidR="00576231" w:rsidRPr="00576231" w:rsidRDefault="00576231" w:rsidP="00576231">
      <w:pPr>
        <w:pStyle w:val="PargrafodaLista"/>
        <w:widowControl w:val="0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hyperlink r:id="rId19" w:history="1">
        <w:r w:rsidRPr="00576231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https://brasil.uxdesign.cc/facebook-usa-machine-learning-para-ajudar-na-acessibilidade-4142d6a9072f</w:t>
        </w:r>
      </w:hyperlink>
    </w:p>
    <w:p w:rsidR="00094A34" w:rsidRPr="00094A34" w:rsidRDefault="00094A34" w:rsidP="00094A3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94A34" w:rsidRPr="00094A34" w:rsidRDefault="00094A34" w:rsidP="00094A34">
      <w:pPr>
        <w:pStyle w:val="PargrafodaLista"/>
        <w:widowControl w:val="0"/>
        <w:spacing w:before="100" w:beforeAutospacing="1" w:after="100" w:afterAutospacing="1" w:line="480" w:lineRule="auto"/>
        <w:ind w:left="1788"/>
        <w:jc w:val="both"/>
        <w:rPr>
          <w:rFonts w:ascii="Arial" w:hAnsi="Arial" w:cs="Arial"/>
          <w:sz w:val="24"/>
          <w:szCs w:val="24"/>
        </w:rPr>
      </w:pPr>
    </w:p>
    <w:p w:rsidR="00094A34" w:rsidRPr="00094A34" w:rsidRDefault="00094A34" w:rsidP="00094A34">
      <w:pPr>
        <w:widowControl w:val="0"/>
        <w:spacing w:before="100" w:beforeAutospacing="1" w:after="100" w:afterAutospacing="1" w:line="480" w:lineRule="auto"/>
        <w:jc w:val="both"/>
        <w:rPr>
          <w:rFonts w:ascii="Arial" w:hAnsi="Arial" w:cs="Arial"/>
          <w:sz w:val="24"/>
          <w:szCs w:val="24"/>
        </w:rPr>
      </w:pPr>
    </w:p>
    <w:sectPr w:rsidR="00094A34" w:rsidRPr="00094A34" w:rsidSect="0048561F">
      <w:headerReference w:type="default" r:id="rId20"/>
      <w:footerReference w:type="default" r:id="rId21"/>
      <w:pgSz w:w="11906" w:h="16838" w:code="9"/>
      <w:pgMar w:top="1701" w:right="1134" w:bottom="1134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6" w:rsidRDefault="00860B56" w:rsidP="00036A66">
      <w:pPr>
        <w:spacing w:after="0" w:line="240" w:lineRule="auto"/>
      </w:pPr>
      <w:r>
        <w:separator/>
      </w:r>
    </w:p>
  </w:endnote>
  <w:endnote w:type="continuationSeparator" w:id="0">
    <w:p w:rsidR="00860B56" w:rsidRDefault="00860B56" w:rsidP="000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subsetted="1" w:fontKey="{5CD9E017-F091-41AA-8AF3-B944CCD963F2}"/>
    <w:embedBold r:id="rId2" w:subsetted="1" w:fontKey="{CD6C31BF-5DF3-4BAE-A035-5BF24E7BA403}"/>
    <w:embedItalic r:id="rId3" w:subsetted="1" w:fontKey="{FCC5D530-8278-4C1C-A72C-557EB2041B35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2"/>
      <w:gridCol w:w="907"/>
      <w:gridCol w:w="4082"/>
    </w:tblGrid>
    <w:tr w:rsidR="0048561F" w:rsidRPr="0048561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8561F" w:rsidRPr="0048561F" w:rsidRDefault="0048561F">
          <w:pPr>
            <w:pStyle w:val="Cabealho"/>
            <w:rPr>
              <w:rFonts w:eastAsiaTheme="majorEastAsia" w:cstheme="majorBidi"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8561F" w:rsidRPr="0048561F" w:rsidRDefault="0048561F">
          <w:pPr>
            <w:pStyle w:val="SemEspaamento"/>
            <w:rPr>
              <w:rFonts w:eastAsiaTheme="majorEastAsia" w:cstheme="majorBidi"/>
              <w:sz w:val="18"/>
            </w:rPr>
          </w:pPr>
          <w:r w:rsidRPr="0048561F">
            <w:rPr>
              <w:rFonts w:eastAsiaTheme="majorEastAsia" w:cstheme="majorBidi"/>
              <w:bCs/>
              <w:sz w:val="18"/>
            </w:rPr>
            <w:t xml:space="preserve">Página </w:t>
          </w:r>
          <w:r w:rsidRPr="0048561F">
            <w:rPr>
              <w:sz w:val="18"/>
            </w:rPr>
            <w:fldChar w:fldCharType="begin"/>
          </w:r>
          <w:r w:rsidRPr="0048561F">
            <w:rPr>
              <w:sz w:val="18"/>
            </w:rPr>
            <w:instrText>PAGE  \* MERGEFORMAT</w:instrText>
          </w:r>
          <w:r w:rsidRPr="0048561F">
            <w:rPr>
              <w:sz w:val="18"/>
            </w:rPr>
            <w:fldChar w:fldCharType="separate"/>
          </w:r>
          <w:r w:rsidR="00576231" w:rsidRPr="00576231">
            <w:rPr>
              <w:rFonts w:eastAsiaTheme="majorEastAsia" w:cstheme="majorBidi"/>
              <w:bCs/>
              <w:noProof/>
              <w:sz w:val="18"/>
            </w:rPr>
            <w:t>8</w:t>
          </w:r>
          <w:r w:rsidRPr="0048561F">
            <w:rPr>
              <w:rFonts w:eastAsiaTheme="majorEastAsia" w:cstheme="majorBidi"/>
              <w:bCs/>
              <w:sz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8561F" w:rsidRPr="0048561F" w:rsidRDefault="0048561F">
          <w:pPr>
            <w:pStyle w:val="Cabealho"/>
            <w:rPr>
              <w:rFonts w:eastAsiaTheme="majorEastAsia" w:cstheme="majorBidi"/>
              <w:bCs/>
              <w:sz w:val="18"/>
            </w:rPr>
          </w:pPr>
        </w:p>
      </w:tc>
    </w:tr>
    <w:tr w:rsidR="0048561F" w:rsidRPr="0048561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8561F" w:rsidRPr="0048561F" w:rsidRDefault="0048561F">
          <w:pPr>
            <w:pStyle w:val="Cabealho"/>
            <w:rPr>
              <w:rFonts w:eastAsiaTheme="majorEastAsia" w:cstheme="majorBidi"/>
              <w:bCs/>
              <w:sz w:val="18"/>
            </w:rPr>
          </w:pPr>
        </w:p>
      </w:tc>
      <w:tc>
        <w:tcPr>
          <w:tcW w:w="500" w:type="pct"/>
          <w:vMerge/>
        </w:tcPr>
        <w:p w:rsidR="0048561F" w:rsidRPr="0048561F" w:rsidRDefault="0048561F">
          <w:pPr>
            <w:pStyle w:val="Cabealho"/>
            <w:jc w:val="center"/>
            <w:rPr>
              <w:rFonts w:eastAsiaTheme="majorEastAsia" w:cstheme="majorBidi"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8561F" w:rsidRPr="0048561F" w:rsidRDefault="0048561F">
          <w:pPr>
            <w:pStyle w:val="Cabealho"/>
            <w:rPr>
              <w:rFonts w:eastAsiaTheme="majorEastAsia" w:cstheme="majorBidi"/>
              <w:bCs/>
              <w:sz w:val="18"/>
            </w:rPr>
          </w:pPr>
        </w:p>
      </w:tc>
    </w:tr>
  </w:tbl>
  <w:p w:rsidR="00804762" w:rsidRPr="0048561F" w:rsidRDefault="00804762" w:rsidP="00375DEB">
    <w:pPr>
      <w:pStyle w:val="Rodap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6" w:rsidRDefault="00860B56" w:rsidP="00036A66">
      <w:pPr>
        <w:spacing w:after="0" w:line="240" w:lineRule="auto"/>
      </w:pPr>
      <w:r>
        <w:separator/>
      </w:r>
    </w:p>
  </w:footnote>
  <w:footnote w:type="continuationSeparator" w:id="0">
    <w:p w:rsidR="00860B56" w:rsidRDefault="00860B56" w:rsidP="000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E17" w:rsidRDefault="00C5727B" w:rsidP="008F53CB">
    <w:pPr>
      <w:pStyle w:val="Cabealho"/>
      <w:tabs>
        <w:tab w:val="clear" w:pos="8504"/>
      </w:tabs>
      <w:spacing w:before="320"/>
      <w:jc w:val="right"/>
      <w:rPr>
        <w:b/>
        <w:noProof/>
        <w:color w:val="7F7F7F" w:themeColor="text1" w:themeTint="80"/>
        <w:sz w:val="28"/>
        <w:lang w:eastAsia="pt-BR"/>
      </w:rPr>
    </w:pPr>
    <w:r w:rsidRPr="00C5727B">
      <w:rPr>
        <w:b/>
        <w:noProof/>
        <w:color w:val="7F7F7F" w:themeColor="text1" w:themeTint="80"/>
        <w:sz w:val="28"/>
        <w:lang w:eastAsia="pt-BR"/>
      </w:rPr>
      <w:drawing>
        <wp:anchor distT="0" distB="0" distL="114300" distR="114300" simplePos="0" relativeHeight="251658240" behindDoc="1" locked="0" layoutInCell="1" allowOverlap="1" wp14:anchorId="21859391" wp14:editId="1C7AE124">
          <wp:simplePos x="0" y="0"/>
          <wp:positionH relativeFrom="margin">
            <wp:posOffset>-360045</wp:posOffset>
          </wp:positionH>
          <wp:positionV relativeFrom="margin">
            <wp:posOffset>-828040</wp:posOffset>
          </wp:positionV>
          <wp:extent cx="1472400" cy="540000"/>
          <wp:effectExtent l="0" t="0" r="0" b="0"/>
          <wp:wrapThrough wrapText="bothSides">
            <wp:wrapPolygon edited="0">
              <wp:start x="0" y="0"/>
              <wp:lineTo x="0" y="20584"/>
              <wp:lineTo x="21246" y="20584"/>
              <wp:lineTo x="21246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umec-BRASAO-Hori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24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3384">
      <w:rPr>
        <w:b/>
        <w:noProof/>
        <w:color w:val="7F7F7F" w:themeColor="text1" w:themeTint="80"/>
        <w:sz w:val="28"/>
        <w:lang w:eastAsia="pt-BR"/>
      </w:rPr>
      <w:t xml:space="preserve"> FACULDADE DE CIÊNCIAS</w:t>
    </w:r>
    <w:r w:rsidR="002B3384">
      <w:rPr>
        <w:b/>
        <w:noProof/>
        <w:color w:val="7F7F7F" w:themeColor="text1" w:themeTint="80"/>
        <w:sz w:val="28"/>
        <w:lang w:eastAsia="pt-BR"/>
      </w:rPr>
      <w:br/>
    </w:r>
    <w:r w:rsidR="002B3384" w:rsidRPr="002B3384">
      <w:rPr>
        <w:b/>
        <w:noProof/>
        <w:color w:val="7F7F7F" w:themeColor="text1" w:themeTint="80"/>
        <w:sz w:val="28"/>
        <w:lang w:eastAsia="pt-BR"/>
      </w:rPr>
      <w:t>EMPRESARIAIS</w:t>
    </w:r>
    <w:r w:rsidR="002B3384">
      <w:rPr>
        <w:b/>
        <w:noProof/>
        <w:color w:val="7F7F7F" w:themeColor="text1" w:themeTint="80"/>
        <w:sz w:val="28"/>
        <w:lang w:eastAsia="pt-BR"/>
      </w:rPr>
      <w:t xml:space="preserve"> </w:t>
    </w:r>
    <w:r w:rsidR="008F53CB">
      <w:rPr>
        <w:b/>
        <w:noProof/>
        <w:color w:val="7F7F7F" w:themeColor="text1" w:themeTint="80"/>
        <w:sz w:val="28"/>
        <w:lang w:eastAsia="pt-BR"/>
      </w:rPr>
      <w:t>–</w:t>
    </w:r>
    <w:r w:rsidR="002B3384">
      <w:rPr>
        <w:b/>
        <w:noProof/>
        <w:color w:val="7F7F7F" w:themeColor="text1" w:themeTint="80"/>
        <w:sz w:val="28"/>
        <w:lang w:eastAsia="pt-BR"/>
      </w:rPr>
      <w:t xml:space="preserve"> FACE</w:t>
    </w:r>
  </w:p>
  <w:p w:rsidR="008F53CB" w:rsidRPr="008F53CB" w:rsidRDefault="008F53CB" w:rsidP="008F53CB">
    <w:pPr>
      <w:pStyle w:val="Cabealho"/>
      <w:tabs>
        <w:tab w:val="clear" w:pos="8504"/>
      </w:tabs>
      <w:spacing w:before="80"/>
      <w:jc w:val="right"/>
      <w:rPr>
        <w:i/>
        <w:color w:val="7F7F7F" w:themeColor="text1" w:themeTint="80"/>
        <w:sz w:val="28"/>
      </w:rPr>
    </w:pPr>
    <w:r w:rsidRPr="008F53CB">
      <w:rPr>
        <w:i/>
        <w:noProof/>
        <w:color w:val="7F7F7F" w:themeColor="text1" w:themeTint="80"/>
        <w:sz w:val="28"/>
        <w:lang w:eastAsia="pt-BR"/>
      </w:rPr>
      <w:t>ENTREGA DE ATIVIDADE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5E20"/>
    <w:multiLevelType w:val="hybridMultilevel"/>
    <w:tmpl w:val="92E86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147AC"/>
    <w:multiLevelType w:val="hybridMultilevel"/>
    <w:tmpl w:val="8E668B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5D"/>
    <w:rsid w:val="00036A66"/>
    <w:rsid w:val="0005365B"/>
    <w:rsid w:val="00094A34"/>
    <w:rsid w:val="00123D2B"/>
    <w:rsid w:val="00125913"/>
    <w:rsid w:val="001509D8"/>
    <w:rsid w:val="00163880"/>
    <w:rsid w:val="00181E18"/>
    <w:rsid w:val="001823E0"/>
    <w:rsid w:val="001A120F"/>
    <w:rsid w:val="001B18BE"/>
    <w:rsid w:val="001C56CE"/>
    <w:rsid w:val="002155C2"/>
    <w:rsid w:val="00222C4D"/>
    <w:rsid w:val="00241062"/>
    <w:rsid w:val="00274C63"/>
    <w:rsid w:val="002B3384"/>
    <w:rsid w:val="002C3B36"/>
    <w:rsid w:val="002F50F9"/>
    <w:rsid w:val="00321802"/>
    <w:rsid w:val="0034745D"/>
    <w:rsid w:val="00351FB5"/>
    <w:rsid w:val="00366D4D"/>
    <w:rsid w:val="00375DEB"/>
    <w:rsid w:val="003C3EC9"/>
    <w:rsid w:val="003D5696"/>
    <w:rsid w:val="00432FB6"/>
    <w:rsid w:val="0048561F"/>
    <w:rsid w:val="004A143D"/>
    <w:rsid w:val="004B3949"/>
    <w:rsid w:val="005152D5"/>
    <w:rsid w:val="00576231"/>
    <w:rsid w:val="00584E22"/>
    <w:rsid w:val="005C5784"/>
    <w:rsid w:val="005E38C7"/>
    <w:rsid w:val="005E5BB8"/>
    <w:rsid w:val="00673ECC"/>
    <w:rsid w:val="006B1CC7"/>
    <w:rsid w:val="006E2076"/>
    <w:rsid w:val="0072677C"/>
    <w:rsid w:val="00786680"/>
    <w:rsid w:val="007A72E2"/>
    <w:rsid w:val="00802604"/>
    <w:rsid w:val="00804762"/>
    <w:rsid w:val="00860B56"/>
    <w:rsid w:val="0086609C"/>
    <w:rsid w:val="008A4433"/>
    <w:rsid w:val="008D7B55"/>
    <w:rsid w:val="008F40C5"/>
    <w:rsid w:val="008F53CB"/>
    <w:rsid w:val="00934B12"/>
    <w:rsid w:val="009359FC"/>
    <w:rsid w:val="009504DB"/>
    <w:rsid w:val="009505E8"/>
    <w:rsid w:val="00950E32"/>
    <w:rsid w:val="009629B4"/>
    <w:rsid w:val="009F4AB2"/>
    <w:rsid w:val="00A1066B"/>
    <w:rsid w:val="00A60B49"/>
    <w:rsid w:val="00B55462"/>
    <w:rsid w:val="00B6443F"/>
    <w:rsid w:val="00B66961"/>
    <w:rsid w:val="00B718D0"/>
    <w:rsid w:val="00B719BA"/>
    <w:rsid w:val="00B83684"/>
    <w:rsid w:val="00BA1E70"/>
    <w:rsid w:val="00BE4641"/>
    <w:rsid w:val="00C5727B"/>
    <w:rsid w:val="00C70393"/>
    <w:rsid w:val="00CA5E17"/>
    <w:rsid w:val="00CD3C55"/>
    <w:rsid w:val="00E02930"/>
    <w:rsid w:val="00E10053"/>
    <w:rsid w:val="00E351D8"/>
    <w:rsid w:val="00E40B84"/>
    <w:rsid w:val="00EC1C67"/>
    <w:rsid w:val="00F92D75"/>
    <w:rsid w:val="00F96D8C"/>
    <w:rsid w:val="00FA0B69"/>
    <w:rsid w:val="00FD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CAE9089"/>
  <w15:docId w15:val="{847EBCED-40F6-4557-BB5E-752E6CD1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45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36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6A66"/>
  </w:style>
  <w:style w:type="paragraph" w:styleId="Rodap">
    <w:name w:val="footer"/>
    <w:basedOn w:val="Normal"/>
    <w:link w:val="RodapChar"/>
    <w:uiPriority w:val="99"/>
    <w:unhideWhenUsed/>
    <w:rsid w:val="00036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6A66"/>
  </w:style>
  <w:style w:type="table" w:styleId="Tabelacomgrade">
    <w:name w:val="Table Grid"/>
    <w:basedOn w:val="Tabelanormal"/>
    <w:uiPriority w:val="59"/>
    <w:rsid w:val="006E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E349F008B644AAB6A282E0D042D17E">
    <w:name w:val="A0E349F008B644AAB6A282E0D042D17E"/>
    <w:rsid w:val="008A4433"/>
    <w:rPr>
      <w:rFonts w:eastAsiaTheme="minorEastAsia"/>
      <w:lang w:eastAsia="pt-BR"/>
    </w:rPr>
  </w:style>
  <w:style w:type="paragraph" w:styleId="SemEspaamento">
    <w:name w:val="No Spacing"/>
    <w:link w:val="SemEspaamentoChar"/>
    <w:uiPriority w:val="1"/>
    <w:qFormat/>
    <w:rsid w:val="0048561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8561F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94A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62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gemalto.com/press/Pages/Biometria-e-aprendizado-de-maquina-a-combinacao-vencedora-da-Gemalto-ira-aumentar-confianca-em-transacoes-bancarias-online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www.inf.ufg.br/mestrado/node/5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enciacti.com.br/index.php?option=com_content&amp;view=article&amp;id=10260%3Atecnologia-de-processamento-de-imagem-e-aprendizado-de-maquina-analisa-trafego&amp;catid=1%3Alatest-news&amp;Itemid=226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datascienceacademy.com.br/blog/o-que-e-visao-computaciona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brasil.uxdesign.cc/facebook-usa-machine-learning-para-ajudar-na-acessibilidade-4142d6a9072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094E1-316D-4439-A09A-FA8A02B3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ciências humanas, sociais e da saúde - fch</vt:lpstr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ciências humanas, sociais e da saúde - fch</dc:title>
  <dc:subject/>
  <dc:creator>FACULDADE DE CIÊNCIAS HUMANAS, SOCIAIS E DA SAÚDE - FCH</dc:creator>
  <cp:keywords/>
  <dc:description/>
  <cp:lastModifiedBy>Usuário do Windows</cp:lastModifiedBy>
  <cp:revision>2</cp:revision>
  <cp:lastPrinted>2015-04-28T17:33:00Z</cp:lastPrinted>
  <dcterms:created xsi:type="dcterms:W3CDTF">2015-04-28T19:44:00Z</dcterms:created>
  <dcterms:modified xsi:type="dcterms:W3CDTF">2017-11-08T21:14:00Z</dcterms:modified>
</cp:coreProperties>
</file>