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Variáveis – Projeto – Tarefa 2 – ATLAS</w:t>
      </w:r>
    </w:p>
    <w:tbl>
      <w:tblPr>
        <w:tblStyle w:val="Table1"/>
        <w:tblW w:w="10482.7995300292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7.6799011230469"/>
        <w:gridCol w:w="1917.5201416015625"/>
        <w:gridCol w:w="7537.5994873046875"/>
        <w:tblGridChange w:id="0">
          <w:tblGrid>
            <w:gridCol w:w="1027.6799011230469"/>
            <w:gridCol w:w="1917.5201416015625"/>
            <w:gridCol w:w="7537.5994873046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Coluna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Variável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de referência (para os alunos de 2026/2 será 2016)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NIVEL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nível da informação: UF ou MUNICIPIO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CODMUNRES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Código da UF ou do município de residência segundo IBGE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IDHM_A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 da população residente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IDHM_CA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09.1888427734375" w:right="138.9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 da população residente em Censo Demográfico mais recente anterior  a ANO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IDHM_CA_M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468.388671875" w:right="400.830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 da população masculina residente em Censo Demográfico mais  recente anterior a ANO</w:t>
            </w:r>
          </w:p>
        </w:tc>
      </w:tr>
      <w:tr>
        <w:trPr>
          <w:cantSplit w:val="0"/>
          <w:trHeight w:val="54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IDHM_CA_F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2409324645996" w:lineRule="auto"/>
              <w:ind w:left="165.98876953125" w:right="96.47094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IDHM da população feminina residente em Censo Demográfico mais recente  anterior a ANO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1485.399169921875" w:top="1404.000244140625" w:left="708.0000305175781" w:right="715.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