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754547119140625"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879638671875"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Secretaria de Vigilância em Saúde – SVS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61444091796875"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Ministério da Saúde – 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908203125" w:line="240" w:lineRule="auto"/>
        <w:ind w:left="5.4000091552734375" w:right="0" w:firstLine="0"/>
        <w:jc w:val="left"/>
        <w:rPr>
          <w:rFonts w:ascii="Arial" w:cs="Arial" w:eastAsia="Arial" w:hAnsi="Arial"/>
          <w:b w:val="0"/>
          <w:bCs w:val="0"/>
          <w:i w:val="0"/>
          <w:iCs w:val="0"/>
          <w:smallCaps w:val="0"/>
          <w:strike w:val="0"/>
          <w:color w:val="000000"/>
          <w:sz w:val="27.09000015258789"/>
          <w:szCs w:val="27.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09000015258789"/>
          <w:szCs w:val="27.09000015258789"/>
          <w:u w:val="none"/>
          <w:shd w:fill="auto" w:val="clear"/>
          <w:vertAlign w:val="baseline"/>
          <w:rtl w:val="0"/>
        </w:rPr>
        <w:t xml:space="preserve">SINASC: Estrutura de 1996 a 2019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9228515625" w:line="240" w:lineRule="auto"/>
        <w:ind w:left="905.7333374023438"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Dicionário de Dados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905.7333374023438"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Evolução Temporal dos Campos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9013671875" w:line="240" w:lineRule="auto"/>
        <w:ind w:left="0" w:right="7245.700683593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Ano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8.150634765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Tipo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Tamanho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0.3515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Ano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2.799072265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Tipo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4.35058593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Tamanho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9.3994140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Ano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1.85058593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Tipo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087890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Tamanho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27880859375"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50000254313152"/>
          <w:szCs w:val="25.150000254313152"/>
          <w:u w:val="none"/>
          <w:shd w:fill="auto" w:val="clear"/>
          <w:vertAlign w:val="subscript"/>
          <w:rtl w:val="0"/>
        </w:rPr>
        <w:t xml:space="preserve">Posição Nome do Campo Tipo </w:t>
      </w: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Tamanho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8.083190917969"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50000254313152"/>
          <w:szCs w:val="25.150000254313152"/>
          <w:u w:val="none"/>
          <w:shd w:fill="auto" w:val="clear"/>
          <w:vertAlign w:val="subscript"/>
          <w:rtl w:val="0"/>
        </w:rPr>
        <w:t xml:space="preserve">Final Descrição </w:t>
      </w: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Ano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09.5996093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Tipo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57.800292968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Tamanho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1.35009765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Alteração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33.551025390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Alteração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alteração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6.0009765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Alteração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200683593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Alteração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5.949707031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Alteração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051269531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Alteração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2509765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Alteração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Alteração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5.56640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Inicial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05.36621093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Inicial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19.765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Inicial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65.6640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37.863769531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3.414306640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0.31494140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2.51464843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0.2648925781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9.3652343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1.56494140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3164062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3974609375" w:line="240" w:lineRule="auto"/>
        <w:ind w:left="790.9779357910156"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pgSz w:h="16820" w:w="23800" w:orient="landscape"/>
          <w:pgMar w:bottom="784.94873046875" w:top="726.4501953125" w:left="861.7904663085938" w:right="900.21728515625" w:header="0" w:footer="720"/>
          <w:pgNumType w:start="1"/>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 CONTADOR C 8 Número identificador do registro 1996 C 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 LOCNASC C 7 Local de nascimento: 1 – Hospital; 2 – Outros estabelecimentos de saúde; 3 –  Domicílio; 4 – Outros; 5- Aldeia Indígena.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648.8450622558594" w:right="9553.931884765625" w:header="0" w:footer="720"/>
          <w:cols w:equalWidth="0" w:num="2">
            <w:col w:space="0" w:w="6300"/>
            <w:col w:space="0" w:w="630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1996 C 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83.21998596191406" w:lineRule="auto"/>
        <w:ind w:left="782.9803466796875" w:right="8611.865234375" w:firstLine="2.26348876953125"/>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861.7904663085938" w:right="900.21728515625" w:header="0" w:footer="720"/>
          <w:cols w:equalWidth="0" w:num="1">
            <w:col w:space="0" w:w="22037.992248535156"/>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 CODMUNNASC C 10 Código IBGE do município de nascimento 1996 C 10 4 IDADEMAE C 8 Idade da mãe 1996 C 8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5 ESTCIVMAE C 9 Situação conjugal da mãe: 1– Solteira; 2– Casada; 3– Viúva; 4– Separada judicialmente/divorciada; 5– União estável; 9– Ignorada.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666015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6 ESCMAE C 6 Escolaridade, em anos de estudo concluídos: 1 – Nenhuma; 2 – 1 a 3 anos; 3 – 4 a 7  anos; 4 – 8 a 11 anos; 5 – 12 e mais; 9 – Ignorado.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666015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7 CODOCUPMAE C 10 Código de ocupação da mãe conforme tabela do CBO (Código Brasileiro de  Ocupações).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3.1199836730957"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647.3361206054688" w:right="9512.08251953125" w:header="0" w:footer="720"/>
          <w:cols w:equalWidth="0" w:num="2">
            <w:col w:space="0" w:w="6340"/>
            <w:col w:space="0" w:w="634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1996 C 9 1996 C 6 1996 C 10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83.21998596191406" w:lineRule="auto"/>
        <w:ind w:left="707.1278381347656" w:right="8611.865234375" w:firstLine="0"/>
        <w:jc w:val="righ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861.7904663085938" w:right="900.21728515625" w:header="0" w:footer="720"/>
          <w:cols w:equalWidth="0" w:num="1">
            <w:col w:space="0" w:w="22037.992248535156"/>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8 QTDFILVIVO C 10 Número de filhos vivos 1996 C 10 9 QTDFILMORT C 10 Número de perdas fetais e abortos 1996 C 10 10 CODMUNRES C 9 Código IBGE do município de residência 1996 C 9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11 GESTACAO C 8 Semanas de gestação: 1– Menos de 22 semanas; 2– 22 a 27 semanas; 3– 28 a 31 semanas; 4– 32 a 36 semanas; 5– 37 a 41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semanas; 6– 42 semanas e mais; 9– Ignorado.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580.018310546875" w:right="9553.931884765625" w:header="0" w:footer="720"/>
          <w:cols w:equalWidth="0" w:num="2">
            <w:col w:space="0" w:w="6340"/>
            <w:col w:space="0" w:w="634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1996 C 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40185546875" w:line="283.21998596191406" w:lineRule="auto"/>
        <w:ind w:left="707.1278381347656" w:right="8653.714599609375"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861.7904663085938" w:right="900.21728515625" w:header="0" w:footer="720"/>
          <w:cols w:equalWidth="0" w:num="1">
            <w:col w:space="0" w:w="22037.992248535156"/>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12 GRAVIDEZ C 8 Tipo de gravidez: 1– Única; 2– Dupla; 3– Tripla ou mais; 9– Ignorado. 1996 C 8 13 PARTO C 5 Tipo de parto: 1– Vaginal; 2– Cesário; 9– Ignorado 1996 C 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14 CONSULTAS C 9 Número de consultas de pré‐natal. Valores: 1– Nenhuma; 2– de 1 a 3; 3– de 4 a 6;  4– 7 e mais; 9– Ignorado.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568.9183044433594" w:right="9553.931884765625" w:header="0" w:footer="720"/>
          <w:cols w:equalWidth="0" w:num="2">
            <w:col w:space="0" w:w="6340"/>
            <w:col w:space="0" w:w="634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1996 C 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83.21998596191406" w:lineRule="auto"/>
        <w:ind w:left="707.1278381347656" w:right="8653.714599609375" w:firstLine="0"/>
        <w:jc w:val="both"/>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861.7904663085938" w:right="900.21728515625" w:header="0" w:footer="720"/>
          <w:cols w:equalWidth="0" w:num="1">
            <w:col w:space="0" w:w="22037.992248535156"/>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15 DTNASC C 8 Data de nascimento: dd mm aaaa 1996 C 8 16 SEXO C 4 Sexo: 1- M – Masculino; 2- F – Feminino; 0- I – ignorado 1996 C 4 17 APGAR1 C 6 Apgar no 1º minuto 00 a a10 1996 C 6 18 APGAR5 C 6 Apgar no 5º minuto 00 a 10 1996 C 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19 RACACOR C 7 Tipo de raça e cor do nascido: 1– Branca; 2– Preta; 3– Amarela; 4– Parda; 5–  Indígena.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568.9183044433594" w:right="9553.931884765625" w:header="0" w:footer="720"/>
          <w:cols w:equalWidth="0" w:num="2">
            <w:col w:space="0" w:w="6340"/>
            <w:col w:space="0" w:w="634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1996 C 7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703.2044982910156"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20 PESO C 4 Peso ao nascer em gramas. 1996 C 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703.2044982910156" w:right="234.9658203125"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21 CODANOMAL C 20 Código da anomalia (CID-10) 1996 C 9 2006 C 16 2006 C 19 2006 C 20 22 HORANASC C 8 Horário de nascimento 1997 C 8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703.2044982910156"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23 IDANOMAL C 8 Anomalia identificada: 1– Sim; 2– Não; 9– Ignorado 1997 C 8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703.2044982910156"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24 CODESTAB C 8 Código do estabelecimento de saúde onde ocorreu o nascimento 2000 C 8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703.2044982910156"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25 UFINFORM C 8 Código da UF que informou o registro.0 2000 C 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703.2044982910156"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26 DTCADASTRO C 10 Data do cadastro da DN no sistema 2006 C 10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703.2044982910156"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27 DTRECEBIM C 9 Data do último recebimento do lote, dada pelo Sisnet. 2006 C 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703.2044982910156"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28 ORIGEM C 6 Banco de dados de Origem 1- Oracle, 2- FTP, 3- SEAD 2010 C 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703.2044982910156"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29 CODCART C 7 Código do Cartório 2010 C 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701.3937377929688"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30 NUMREGCART C 10 Numero do Registro do Cartório 2010 C 10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701.3937377929688"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31 DTREGCART C 9 Data do registro no cartório 2010 C 9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701.3937377929688"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32 CODPAISRES C 10 Código do país de residência 2010 C 10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701.3937377929688"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33 NUMEROLOTE C 10 Número do lote 2010 C 10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701.3937377929688"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861.7904663085938" w:right="900.21728515625" w:header="0" w:footer="720"/>
          <w:cols w:equalWidth="0" w:num="1">
            <w:col w:space="0" w:w="22037.992248535156"/>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34 VERSAOSIST C 10 Versão do sistema 2010 C 10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35 DIFDATA C 8 Diferença entre a data de Nascimento e data do recebimento original da DN  ([DTNASC] – [DTRECORIGA])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563.1842041015625" w:right="6793.631591796875" w:header="0" w:footer="720"/>
          <w:cols w:equalWidth="0" w:num="2">
            <w:col w:space="0" w:w="7740"/>
            <w:col w:space="0" w:w="774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2010 C 7 2018 C 8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12536621094" w:line="283.21998596191406" w:lineRule="auto"/>
        <w:ind w:left="701.3937377929688" w:right="8611.865234375"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36 DTRECORIG C 9 Data do primeiro recebimento do lote, dada pelo Sisnet. 2010 C 9 37 NATURALMAE C 10 Se a mãe for estrangeira, constará o código do país de nascimento. 2010 C 10 38 CODMUNNATU C 10 Código do município de naturalidade da mãe 2010 C 10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699.1302490234375" w:right="8611.865234375" w:firstLine="2.26348876953125"/>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39 SERIESCMAEC 10 Série escolar da mãe. Valores de 1 a 8. 2010C 10 40 DTNASCMAEC9 Data de nascimento da mãe: dd mm aaaa 2010C9 41 RACACORMAEC 10 Tipo de raça e cor da mãe: 1– Branca; 2– Preta; 3– Amarela; 4– Parda; 5– Indígena. 2010C 10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83.21998596191406" w:lineRule="auto"/>
        <w:ind w:left="699.1302490234375" w:right="8611.865234375" w:firstLine="0"/>
        <w:jc w:val="both"/>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42 QTDGESTANTC 10 Número de gestações anteriores 2010C 10 43 QTDPARTNORC 10 Número de partos vaginais 2010C 10 44 QTDPARTCESC 10 Número de partos cesáreos 2010C 10 45 IDADEPAIC8 Idade do pai 2010C8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83.21998596191406" w:lineRule="auto"/>
        <w:ind w:left="699.1302490234375" w:right="8611.865234375" w:firstLine="0"/>
        <w:jc w:val="both"/>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861.7904663085938" w:right="900.21728515625" w:header="0" w:footer="720"/>
          <w:cols w:equalWidth="0" w:num="1">
            <w:col w:space="0" w:w="22037.992248535156"/>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46 DTULTMENSTC 10 Data da última menstruação (DUM): dd mm aaaa 2010C 10 47 SEMAGESTACC 10 Número de semanas de gestação. 2010C 10 48 TPMETESTIMC 10 Método utilizado. Valores: 1– Exame físico; 2– Outro método; 9– Ignorado. 2010C 10 49 CONSPRENATC 10 Número de consultas pré‐natal 2010C 10 50 MESPRENATC9 Mês de gestação em que iniciou o pré‐natal 2010C9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51 TPAPRESENTC 10 Tipo de apresentação do RN. Valores: 1– Cefálico; 2– Pélvica ou podálica; 3–  Transversa; 9– Ignorado.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563.4860229492188" w:right="9512.08251953125" w:header="0" w:footer="720"/>
          <w:cols w:equalWidth="0" w:num="2">
            <w:col w:space="0" w:w="6380"/>
            <w:col w:space="0" w:w="638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2010C 10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701.695556640625"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861.7904663085938" w:right="900.21728515625" w:header="0" w:footer="720"/>
          <w:cols w:equalWidth="0" w:num="1">
            <w:col w:space="0" w:w="22037.992248535156"/>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52 STTRABPARTC 10 Trabalho de parto induzido? Valores: 1– Sim; 2– Não; 3– Não se aplica; 9– Ignorado. 2010C 10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53 STCESPARTOC 10 Cesárea ocorreu antes do trabalho de parto iniciar? Valores: 1– Sim; 2– Não; 3– Não  se aplica; 9– Ignorado.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563.4860229492188" w:right="9512.08251953125" w:header="0" w:footer="720"/>
          <w:cols w:equalWidth="0" w:num="2">
            <w:col w:space="0" w:w="6380"/>
            <w:col w:space="0" w:w="638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2010C 10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83.21998596191406" w:lineRule="auto"/>
        <w:ind w:left="701.695556640625" w:right="8611.865234375"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861.7904663085938" w:right="900.21728515625" w:header="0" w:footer="720"/>
          <w:cols w:equalWidth="0" w:num="1">
            <w:col w:space="0" w:w="22037.992248535156"/>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54 TPROBSONC8 Código do Grupo de Robson, gerado pelo sistema 2010C8 55 STDNEPIDEMC 10 Status de DO Epidemiológica. Valores: 1 – SIM; 0 – NÃO. 2010C 10 56 STDNNOVAC8 Status de DO Nova. Valores: 1 – SIM; 0 – NÃO. 2010C8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57 RACACOR_RNC 10 Tipo de raça e cor do nascido: 1– Branca; 2– Preta; 3– Amarela; 4– Parda; 5–  Indígena.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666015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58 RACACORNC8 Tipo de raça e cor do nascido: 1– Branca; 2– Preta; 3– Amarela; 4– Parda; 5–  Indígena.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727050781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59 ESCMAE2010C 10 Escolaridade 2010. Valores: 0 – Sem escolaridade; 1 – Fundamental I (1ª a 4ª série);  2 – Fundamental II (5ª a 8ª série); 3 – Médio (antigo 2º Grau); 4 – Superior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incompleto; 5 – Superior completo; 9 – Ignorado.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3.1199836730957"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563.4860229492188" w:right="9512.08251953125" w:header="0" w:footer="720"/>
          <w:cols w:equalWidth="0" w:num="2">
            <w:col w:space="0" w:w="6380"/>
            <w:col w:space="0" w:w="638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2011C 10 2012C8 2012C 10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009765625" w:line="283.21998596191406" w:lineRule="auto"/>
        <w:ind w:left="703.3554077148438" w:right="8611.865234375"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861.7904663085938" w:right="900.21728515625" w:header="0" w:footer="720"/>
          <w:cols w:equalWidth="0" w:num="1">
            <w:col w:space="0" w:w="22037.992248535156"/>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60 CODMUNCARTC 10 Código do município do Cartório 2013C 10 61 CODUFNATUC9 Código UF de naturalidade 2013C9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62 TPNASCASSIC 10 Nascimento foi assistido por? Valores: 1– Médico; 2– Enfermagem ou Obstetriz; 3–  Parteira; 4– Outros; 9– Ignorado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727050781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63 ESCMAEAGR1C 10 Escolaridade 2010 agregada. Valores: 00 – Sem Escolaridade; 01 – Fundamental I  Incompleto; 02 – Fundamental I Completo; 03 – Fundamental II Incompleto; 04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Fundamental II Completo; 05 – Ensino Médio Incompleto; 06 – Ensino Médio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Completo; 07 – Superior Incompleto; 08 – Superior Completo; 09 – Ignorado; 10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Fundamental I Incompleto ou Inespecífico; 11 – Fundamental II Incompleto ou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Inespecífico; 12 – Ensino Médio Incompleto ou Inespecífico.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89941406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64 DTRECORIGAC 10 Cria-se campo DTRECORIGA e copia os valores de DTRECORIG para esse campo.  Se DTRECORIGA = Nulo, copia os valores de DTRECEBIM. Se DTRECEBIM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Nulo, copia os valores de DTCADASTRO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4057617187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65 TPFUNCRESPC 10 Tipo de função do responsável pelo preenchimento. Valores: 1– Médico; 2–  Enfermeiro; 3– Parteira; 4– Funcionário do cartório; 5– Outros.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72705078125" w:line="207.08401679992676"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66 TPDOCRESPC9 Tipo do documento do responsável. Valores: 1‐CNES; 2‐CRM; 3‐ COREN; 4‐RG; 5‐ CPF.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3.1199836730957"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2013C 10 2013C 10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10009765625" w:line="240"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2014C 10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40185546875" w:line="533.1199836730957" w:lineRule="auto"/>
        <w:ind w:left="0"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sectPr>
          <w:type w:val="continuous"/>
          <w:pgSz w:h="16820" w:w="23800" w:orient="landscape"/>
          <w:pgMar w:bottom="784.94873046875" w:top="726.4501953125" w:left="1565.1458740234375" w:right="9512.08251953125" w:header="0" w:footer="720"/>
          <w:cols w:equalWidth="0" w:num="2">
            <w:col w:space="0" w:w="6380"/>
            <w:col w:space="0" w:w="6380"/>
          </w:cols>
        </w:sect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2014C 10 2014C9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83.21998596191406" w:lineRule="auto"/>
        <w:ind w:left="703.3554077148438" w:right="5851.56494140625"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67 DTDECLARACC 10 Data da declaração: dd mm aaaa 2014C 10 68 PARIDADEC 10 Define se é a primeira gravidez ou se teve mais de uma. 1 – Multípara; 0- Nulípara. 2014C8 2018C 10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0" w:lineRule="auto"/>
        <w:ind w:left="703.3554077148438" w:right="0" w:firstLine="0"/>
        <w:jc w:val="left"/>
        <w:rPr>
          <w:rFonts w:ascii="Arial" w:cs="Arial" w:eastAsia="Arial" w:hAnsi="Arial"/>
          <w:b w:val="0"/>
          <w:bCs w:val="0"/>
          <w:i w:val="0"/>
          <w:iCs w:val="0"/>
          <w:smallCaps w:val="0"/>
          <w:strike w:val="0"/>
          <w:color w:val="000000"/>
          <w:sz w:val="15.09000015258789"/>
          <w:szCs w:val="15.09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9000015258789"/>
          <w:szCs w:val="15.09000015258789"/>
          <w:u w:val="none"/>
          <w:shd w:fill="auto" w:val="clear"/>
          <w:vertAlign w:val="baseline"/>
          <w:rtl w:val="0"/>
        </w:rPr>
        <w:t xml:space="preserve">69 KOTELCHUCKC 10 índice de Kotelchuck - Avaliação da assistência pré-natal 2014C 10</w:t>
      </w:r>
    </w:p>
    <w:sectPr>
      <w:type w:val="continuous"/>
      <w:pgSz w:h="16820" w:w="23800" w:orient="landscape"/>
      <w:pgMar w:bottom="784.94873046875" w:top="726.4501953125" w:left="861.7904663085938" w:right="900.21728515625" w:header="0" w:footer="720"/>
      <w:cols w:equalWidth="0" w:num="1">
        <w:col w:space="0" w:w="22037.99224853515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