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04FC" w14:textId="77777777" w:rsidR="000838F7" w:rsidRPr="00450026" w:rsidRDefault="000838F7" w:rsidP="000838F7">
      <w:r>
        <w:rPr>
          <w:rFonts w:eastAsia="Calibri"/>
          <w:b/>
          <w:noProof/>
          <w:lang w:eastAsia="pt-PT"/>
        </w:rPr>
        <w:drawing>
          <wp:anchor distT="0" distB="0" distL="114300" distR="114300" simplePos="0" relativeHeight="251659264" behindDoc="1" locked="0" layoutInCell="1" allowOverlap="1" wp14:anchorId="0D3CC211" wp14:editId="6EEDCB0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E31CB3" w14:textId="77777777" w:rsidR="000838F7" w:rsidRPr="00450026" w:rsidRDefault="000838F7" w:rsidP="000838F7"/>
    <w:p w14:paraId="2AD0E11C" w14:textId="77777777" w:rsidR="000838F7" w:rsidRPr="000838F7" w:rsidRDefault="000838F7" w:rsidP="000838F7">
      <w:pPr>
        <w:jc w:val="center"/>
        <w:rPr>
          <w:lang w:val="pt-PT"/>
        </w:rPr>
      </w:pPr>
      <w:r>
        <w:rPr>
          <w:b/>
          <w:bCs/>
          <w:color w:val="000000"/>
          <w:lang w:val="pt-PT"/>
        </w:rPr>
        <w:t>Departamento de Engenharia Eletrotécnica</w:t>
      </w:r>
    </w:p>
    <w:p w14:paraId="2A58C019" w14:textId="77777777" w:rsidR="000838F7" w:rsidRPr="000838F7" w:rsidRDefault="000838F7" w:rsidP="000838F7">
      <w:pPr>
        <w:jc w:val="center"/>
        <w:rPr>
          <w:lang w:val="pt-PT"/>
        </w:rPr>
      </w:pPr>
      <w:r>
        <w:rPr>
          <w:b/>
          <w:bCs/>
          <w:color w:val="000000"/>
          <w:lang w:val="pt-PT"/>
        </w:rPr>
        <w:t>Licenciatura em Engenharia Eletrotécnica – Sistemas Elétricos de Energia</w:t>
      </w:r>
    </w:p>
    <w:p w14:paraId="29CE3927" w14:textId="77777777" w:rsidR="000838F7" w:rsidRPr="000838F7" w:rsidRDefault="000838F7" w:rsidP="000838F7">
      <w:pPr>
        <w:jc w:val="center"/>
        <w:rPr>
          <w:lang w:val="pt-PT"/>
        </w:rPr>
      </w:pPr>
      <w:r>
        <w:rPr>
          <w:b/>
          <w:bCs/>
          <w:color w:val="000000"/>
          <w:lang w:val="pt-PT"/>
        </w:rPr>
        <w:t>Unidade Curricular de Estágio de Sistemas Elétricos de Energia</w:t>
      </w:r>
    </w:p>
    <w:p w14:paraId="67735E3D" w14:textId="77777777" w:rsidR="000838F7" w:rsidRPr="000838F7" w:rsidRDefault="000838F7" w:rsidP="000838F7">
      <w:pPr>
        <w:jc w:val="center"/>
        <w:rPr>
          <w:lang w:val="pt-PT"/>
        </w:rPr>
      </w:pPr>
      <w:r>
        <w:rPr>
          <w:b/>
          <w:bCs/>
          <w:color w:val="000000"/>
          <w:lang w:val="pt-PT"/>
        </w:rPr>
        <w:t>Ano letivo 2025/26</w:t>
      </w:r>
    </w:p>
    <w:p w14:paraId="4FF33887" w14:textId="77777777" w:rsidR="000838F7" w:rsidRPr="000838F7" w:rsidRDefault="000838F7" w:rsidP="000838F7">
      <w:pPr>
        <w:rPr>
          <w:lang w:val="pt-PT"/>
        </w:rPr>
      </w:pPr>
    </w:p>
    <w:p w14:paraId="40CC823D" w14:textId="77777777" w:rsidR="000838F7" w:rsidRPr="000838F7" w:rsidRDefault="000838F7" w:rsidP="000838F7">
      <w:pPr>
        <w:rPr>
          <w:lang w:val="pt-PT"/>
        </w:rPr>
      </w:pPr>
    </w:p>
    <w:p w14:paraId="00AD26EB" w14:textId="77777777" w:rsidR="000838F7" w:rsidRPr="000838F7" w:rsidRDefault="000838F7" w:rsidP="000838F7">
      <w:pPr>
        <w:rPr>
          <w:lang w:val="pt-PT"/>
        </w:rPr>
      </w:pPr>
    </w:p>
    <w:p w14:paraId="0DBAC729" w14:textId="77777777" w:rsidR="000838F7" w:rsidRPr="000838F7" w:rsidRDefault="000838F7" w:rsidP="000838F7">
      <w:pPr>
        <w:spacing w:line="276" w:lineRule="auto"/>
        <w:jc w:val="center"/>
        <w:rPr>
          <w:rFonts w:eastAsia="Calibri"/>
          <w:sz w:val="36"/>
          <w:lang w:val="pt-PT"/>
        </w:rPr>
      </w:pPr>
      <w:r>
        <w:rPr>
          <w:rFonts w:eastAsia="Calibri"/>
          <w:sz w:val="36"/>
          <w:lang w:val="pt-PT"/>
        </w:rPr>
        <w:t>Projetos Primários de Subestações de Alta Tensão</w:t>
      </w:r>
    </w:p>
    <w:p w14:paraId="517735CE" w14:textId="77777777" w:rsidR="000838F7" w:rsidRPr="000838F7" w:rsidRDefault="000838F7" w:rsidP="000838F7">
      <w:pPr>
        <w:spacing w:line="276" w:lineRule="auto"/>
        <w:jc w:val="center"/>
        <w:rPr>
          <w:rFonts w:eastAsia="Calibri"/>
          <w:lang w:val="pt-PT"/>
        </w:rPr>
      </w:pPr>
      <w:r>
        <w:rPr>
          <w:rFonts w:eastAsia="Calibri"/>
          <w:sz w:val="36"/>
          <w:lang w:val="pt-PT"/>
        </w:rPr>
        <w:t>Modelação e Desenvolvimento Multidisciplinar em Contexto Empresarial</w:t>
      </w:r>
    </w:p>
    <w:p w14:paraId="6557F0DE" w14:textId="77777777" w:rsidR="000838F7" w:rsidRDefault="000838F7" w:rsidP="000838F7">
      <w:pPr>
        <w:rPr>
          <w:lang w:val="pt-PT"/>
        </w:rPr>
      </w:pPr>
    </w:p>
    <w:p w14:paraId="220436FF" w14:textId="77777777" w:rsidR="000838F7" w:rsidRPr="000838F7" w:rsidRDefault="000838F7" w:rsidP="000838F7">
      <w:pPr>
        <w:rPr>
          <w:lang w:val="pt-PT"/>
        </w:rPr>
      </w:pPr>
    </w:p>
    <w:p w14:paraId="3A459DD9" w14:textId="77777777" w:rsidR="000838F7" w:rsidRPr="000838F7" w:rsidRDefault="000838F7" w:rsidP="000838F7">
      <w:pPr>
        <w:jc w:val="right"/>
        <w:rPr>
          <w:lang w:val="pt-PT"/>
        </w:rPr>
      </w:pPr>
      <w:r>
        <w:rPr>
          <w:lang w:val="pt-PT"/>
        </w:rPr>
        <w:t>João Miguel Pinto Castro</w:t>
      </w:r>
    </w:p>
    <w:p w14:paraId="1BC56EDE" w14:textId="77777777" w:rsidR="000838F7" w:rsidRPr="000838F7" w:rsidRDefault="000838F7" w:rsidP="000838F7">
      <w:pPr>
        <w:jc w:val="right"/>
        <w:rPr>
          <w:lang w:val="pt-PT"/>
        </w:rPr>
      </w:pPr>
      <w:r>
        <w:rPr>
          <w:color w:val="000000"/>
          <w:lang w:val="pt-PT"/>
        </w:rPr>
        <w:t>1221689</w:t>
      </w:r>
    </w:p>
    <w:p w14:paraId="003AF6BF" w14:textId="77777777" w:rsidR="000838F7" w:rsidRPr="000838F7" w:rsidRDefault="000838F7" w:rsidP="000838F7">
      <w:pPr>
        <w:jc w:val="right"/>
        <w:rPr>
          <w:lang w:val="pt-PT"/>
        </w:rPr>
      </w:pPr>
      <w:r>
        <w:rPr>
          <w:color w:val="000000"/>
          <w:lang w:val="pt-PT"/>
        </w:rPr>
        <w:t>PRSEE 2026_1221689</w:t>
      </w:r>
    </w:p>
    <w:p w14:paraId="7118A46C" w14:textId="22C5921D" w:rsidR="000838F7" w:rsidRPr="000838F7" w:rsidRDefault="000838F7" w:rsidP="000838F7">
      <w:pPr>
        <w:jc w:val="right"/>
        <w:rPr>
          <w:color w:val="000000"/>
          <w:lang w:val="pt-PT"/>
        </w:rPr>
      </w:pPr>
      <w:hyperlink r:id="rId9" w:history="1">
        <w:r>
          <w:rPr>
            <w:lang w:val="pt-PT"/>
          </w:rPr>
          <w:t>Rui Castro</w:t>
        </w:r>
      </w:hyperlink>
    </w:p>
    <w:p w14:paraId="5968B56D" w14:textId="77777777" w:rsidR="000838F7" w:rsidRPr="000838F7" w:rsidRDefault="000838F7" w:rsidP="000838F7">
      <w:pPr>
        <w:jc w:val="right"/>
        <w:rPr>
          <w:color w:val="000000"/>
          <w:lang w:val="pt-PT"/>
        </w:rPr>
      </w:pPr>
      <w:r>
        <w:rPr>
          <w:color w:val="000000"/>
          <w:lang w:val="pt-PT"/>
        </w:rPr>
        <w:t>SISINT Lda.</w:t>
      </w:r>
    </w:p>
    <w:p w14:paraId="2104F7EF" w14:textId="77777777" w:rsidR="000838F7" w:rsidRPr="000838F7" w:rsidRDefault="000838F7" w:rsidP="000838F7">
      <w:pPr>
        <w:jc w:val="right"/>
        <w:rPr>
          <w:lang w:val="pt-PT"/>
        </w:rPr>
      </w:pPr>
      <w:r>
        <w:rPr>
          <w:color w:val="000000"/>
          <w:lang w:val="pt-PT"/>
        </w:rPr>
        <w:t>César Seixas</w:t>
      </w:r>
    </w:p>
    <w:p w14:paraId="56A83D6D" w14:textId="77777777" w:rsidR="000838F7" w:rsidRPr="000838F7" w:rsidRDefault="000838F7" w:rsidP="000838F7">
      <w:pPr>
        <w:rPr>
          <w:lang w:val="pt-PT"/>
        </w:rPr>
      </w:pPr>
    </w:p>
    <w:p w14:paraId="15549EF6" w14:textId="16BE9E85" w:rsidR="008D5D99" w:rsidRPr="006A0B11" w:rsidRDefault="000838F7" w:rsidP="000838F7">
      <w:pPr>
        <w:jc w:val="right"/>
        <w:rPr>
          <w:lang w:val="pt-PT"/>
        </w:rPr>
        <w:sectPr w:rsidR="008D5D99" w:rsidRPr="006A0B11">
          <w:pgSz w:w="11906" w:h="16838"/>
          <w:pgMar w:top="1984" w:right="850" w:bottom="1134" w:left="1701" w:header="708" w:footer="708" w:gutter="0"/>
          <w:cols w:space="720"/>
          <w:docGrid w:linePitch="360"/>
        </w:sectPr>
      </w:pPr>
      <w:r>
        <w:rPr>
          <w:color w:val="000000"/>
          <w:lang w:val="pt-PT"/>
        </w:rPr>
        <w:t>Porto, 17 de julho de 2026</w:t>
      </w:r>
      <w:r>
        <w:rPr>
          <w:lang w:val="pt-PT"/>
        </w:rPr>
        <w:br/>
      </w:r>
    </w:p>
    <w:p w14:paraId="67C59C90" w14:textId="77777777" w:rsidR="000838F7" w:rsidRPr="0096095F" w:rsidRDefault="000838F7" w:rsidP="000838F7">
      <w:pPr>
        <w:jc w:val="center"/>
        <w:rPr>
          <w:rFonts w:eastAsia="Calibri"/>
          <w:lang w:val="pt-PT"/>
        </w:rPr>
      </w:pPr>
    </w:p>
    <w:p w14:paraId="231433DB" w14:textId="77777777" w:rsidR="000838F7" w:rsidRPr="0096095F" w:rsidRDefault="000838F7" w:rsidP="000838F7">
      <w:pPr>
        <w:jc w:val="center"/>
        <w:rPr>
          <w:rFonts w:eastAsia="Calibri"/>
          <w:lang w:val="pt-PT"/>
        </w:rPr>
      </w:pPr>
    </w:p>
    <w:p w14:paraId="59160F7B" w14:textId="77777777" w:rsidR="000838F7" w:rsidRPr="0096095F" w:rsidRDefault="000838F7" w:rsidP="000838F7">
      <w:pPr>
        <w:jc w:val="center"/>
        <w:rPr>
          <w:rFonts w:eastAsia="Calibri"/>
          <w:lang w:val="pt-PT"/>
        </w:rPr>
      </w:pPr>
    </w:p>
    <w:p w14:paraId="3E5CC0FE" w14:textId="77777777" w:rsidR="000838F7" w:rsidRPr="000838F7" w:rsidRDefault="000838F7" w:rsidP="000838F7">
      <w:pPr>
        <w:jc w:val="center"/>
        <w:rPr>
          <w:rFonts w:eastAsia="Calibri"/>
          <w:lang w:val="pt-PT"/>
        </w:rPr>
      </w:pPr>
      <w:r>
        <w:rPr>
          <w:lang w:val="pt-PT"/>
        </w:rPr>
        <w:t>Nome do aluno João Miguel Pinto Castro, nº 1221689,</w:t>
      </w:r>
      <w:r>
        <w:rPr>
          <w:rFonts w:eastAsia="Calibri"/>
          <w:lang w:val="pt-PT"/>
        </w:rPr>
        <w:t xml:space="preserve"> </w:t>
      </w:r>
      <w:hyperlink r:id="rId10" w:history="1">
        <w:r>
          <w:rPr>
            <w:rFonts w:eastAsia="Calibri"/>
            <w:color w:val="0000FF"/>
            <w:u w:val="single"/>
            <w:lang w:val="pt-PT"/>
          </w:rPr>
          <w:t>1221689@isep.ipp.pt</w:t>
        </w:r>
      </w:hyperlink>
    </w:p>
    <w:p w14:paraId="0764ABEA" w14:textId="77777777" w:rsidR="000838F7" w:rsidRPr="000838F7" w:rsidRDefault="000838F7" w:rsidP="000838F7">
      <w:pPr>
        <w:jc w:val="center"/>
        <w:rPr>
          <w:rFonts w:eastAsia="Calibri"/>
          <w:lang w:val="pt-PT"/>
        </w:rPr>
      </w:pPr>
    </w:p>
    <w:p w14:paraId="3C23E91B" w14:textId="77777777" w:rsidR="000838F7" w:rsidRPr="000838F7" w:rsidRDefault="000838F7" w:rsidP="000838F7">
      <w:pPr>
        <w:jc w:val="center"/>
        <w:rPr>
          <w:rFonts w:eastAsia="Calibri"/>
          <w:lang w:val="pt-PT"/>
        </w:rPr>
      </w:pPr>
      <w:r>
        <w:rPr>
          <w:rFonts w:eastAsia="Calibri"/>
          <w:lang w:val="pt-PT"/>
        </w:rPr>
        <w:t>Nome do trabalho Projetos Primários de Subestações de Alta Tensão</w:t>
      </w:r>
    </w:p>
    <w:p w14:paraId="48B27405" w14:textId="77777777" w:rsidR="000838F7" w:rsidRPr="000838F7" w:rsidRDefault="000838F7" w:rsidP="000838F7">
      <w:pPr>
        <w:jc w:val="center"/>
        <w:rPr>
          <w:rFonts w:eastAsia="Calibri"/>
          <w:lang w:val="pt-PT"/>
        </w:rPr>
      </w:pPr>
      <w:r>
        <w:rPr>
          <w:rFonts w:eastAsia="Calibri"/>
          <w:lang w:val="pt-PT"/>
        </w:rPr>
        <w:t>Modelação e Desenvolvimento Multidisciplinar em Contexto Empresarial</w:t>
      </w:r>
    </w:p>
    <w:p w14:paraId="0119BB09" w14:textId="77777777" w:rsidR="000838F7" w:rsidRPr="000838F7" w:rsidRDefault="000838F7" w:rsidP="000838F7">
      <w:pPr>
        <w:jc w:val="center"/>
        <w:rPr>
          <w:rFonts w:eastAsia="Calibri"/>
          <w:lang w:val="pt-PT"/>
        </w:rPr>
      </w:pPr>
      <w:r>
        <w:rPr>
          <w:rFonts w:eastAsia="Calibri"/>
          <w:lang w:val="pt-PT"/>
        </w:rPr>
        <w:t>Referência do trabalho PRSEE 2026_1221689</w:t>
      </w:r>
    </w:p>
    <w:p w14:paraId="53290C3B" w14:textId="77777777" w:rsidR="000838F7" w:rsidRPr="000838F7" w:rsidRDefault="000838F7" w:rsidP="000838F7">
      <w:pPr>
        <w:jc w:val="center"/>
        <w:rPr>
          <w:rFonts w:eastAsia="Calibri"/>
          <w:lang w:val="pt-PT"/>
        </w:rPr>
      </w:pPr>
    </w:p>
    <w:p w14:paraId="68C7039B" w14:textId="77777777" w:rsidR="000838F7" w:rsidRPr="000838F7" w:rsidRDefault="000838F7" w:rsidP="000838F7">
      <w:pPr>
        <w:jc w:val="center"/>
        <w:rPr>
          <w:rFonts w:eastAsia="Calibri"/>
          <w:lang w:val="pt-PT"/>
        </w:rPr>
      </w:pPr>
    </w:p>
    <w:p w14:paraId="35E24440" w14:textId="77777777" w:rsidR="000838F7" w:rsidRPr="000838F7" w:rsidRDefault="000838F7" w:rsidP="000838F7">
      <w:pPr>
        <w:jc w:val="center"/>
        <w:rPr>
          <w:rFonts w:eastAsia="Calibri"/>
          <w:lang w:val="pt-PT"/>
        </w:rPr>
      </w:pPr>
      <w:r>
        <w:rPr>
          <w:rFonts w:eastAsia="Calibri"/>
          <w:lang w:val="pt-PT"/>
        </w:rPr>
        <w:t xml:space="preserve">Orientação no ISEP Eng.º Rui Castro, </w:t>
      </w:r>
      <w:hyperlink r:id="rId11" w:history="1">
        <w:r>
          <w:rPr>
            <w:rFonts w:eastAsia="Calibri"/>
            <w:color w:val="0000FF"/>
            <w:u w:val="single"/>
            <w:lang w:val="pt-PT"/>
          </w:rPr>
          <w:t>rrc@isep.ipp.pt</w:t>
        </w:r>
      </w:hyperlink>
    </w:p>
    <w:p w14:paraId="44611727" w14:textId="77777777" w:rsidR="000838F7" w:rsidRPr="000838F7" w:rsidRDefault="000838F7" w:rsidP="000838F7">
      <w:pPr>
        <w:jc w:val="center"/>
        <w:rPr>
          <w:rFonts w:eastAsia="Calibri"/>
          <w:lang w:val="pt-PT"/>
        </w:rPr>
      </w:pPr>
      <w:r>
        <w:rPr>
          <w:rFonts w:eastAsia="Calibri"/>
          <w:lang w:val="pt-PT"/>
        </w:rPr>
        <w:t xml:space="preserve">Nome da empresa SISINT – </w:t>
      </w:r>
      <w:r>
        <w:rPr>
          <w:lang w:val="pt-PT"/>
        </w:rPr>
        <w:t>Supervisão, Conservação, Manutenção e Gestão de Redes de Energia</w:t>
      </w:r>
    </w:p>
    <w:p w14:paraId="5BC20D15" w14:textId="77777777" w:rsidR="000838F7" w:rsidRPr="000838F7" w:rsidRDefault="000838F7" w:rsidP="000838F7">
      <w:pPr>
        <w:jc w:val="center"/>
        <w:rPr>
          <w:rFonts w:eastAsia="Calibri"/>
          <w:lang w:val="pt-PT"/>
        </w:rPr>
      </w:pPr>
      <w:r>
        <w:rPr>
          <w:rFonts w:eastAsia="Calibri"/>
          <w:lang w:val="pt-PT"/>
        </w:rPr>
        <w:t xml:space="preserve">Orientação na Empresa Eng.º César Seixas, </w:t>
      </w:r>
      <w:hyperlink r:id="rId12" w:history="1">
        <w:r>
          <w:rPr>
            <w:rFonts w:eastAsia="Calibri"/>
            <w:color w:val="0000FF"/>
            <w:u w:val="single"/>
            <w:lang w:val="pt-PT"/>
          </w:rPr>
          <w:t>CBS@sisint.pt</w:t>
        </w:r>
      </w:hyperlink>
      <w:r>
        <w:rPr>
          <w:rFonts w:eastAsia="Calibri"/>
          <w:lang w:val="pt-PT"/>
        </w:rPr>
        <w:t xml:space="preserve"> </w:t>
      </w:r>
    </w:p>
    <w:p w14:paraId="3E7CB745" w14:textId="77777777" w:rsidR="000838F7" w:rsidRPr="000838F7" w:rsidRDefault="000838F7" w:rsidP="000838F7">
      <w:pPr>
        <w:jc w:val="center"/>
        <w:rPr>
          <w:rFonts w:eastAsia="Calibri"/>
          <w:lang w:val="pt-PT"/>
        </w:rPr>
      </w:pPr>
    </w:p>
    <w:p w14:paraId="518FA756" w14:textId="77777777" w:rsidR="000838F7" w:rsidRPr="000838F7" w:rsidRDefault="000838F7" w:rsidP="000838F7">
      <w:pPr>
        <w:jc w:val="center"/>
        <w:rPr>
          <w:rFonts w:eastAsia="Calibri"/>
          <w:lang w:val="pt-PT"/>
        </w:rPr>
      </w:pPr>
    </w:p>
    <w:p w14:paraId="0F135CD8" w14:textId="77777777" w:rsidR="000838F7" w:rsidRPr="000838F7" w:rsidRDefault="000838F7" w:rsidP="000838F7">
      <w:pPr>
        <w:jc w:val="center"/>
        <w:rPr>
          <w:rFonts w:eastAsia="Calibri"/>
          <w:lang w:val="pt-PT"/>
        </w:rPr>
      </w:pPr>
    </w:p>
    <w:p w14:paraId="74DD92B2" w14:textId="77777777" w:rsidR="000838F7" w:rsidRPr="000838F7" w:rsidRDefault="000838F7" w:rsidP="000838F7">
      <w:pPr>
        <w:jc w:val="center"/>
        <w:rPr>
          <w:rFonts w:eastAsia="Calibri"/>
          <w:lang w:val="pt-PT"/>
        </w:rPr>
      </w:pPr>
      <w:r>
        <w:rPr>
          <w:rFonts w:eastAsia="Calibri"/>
          <w:lang w:val="pt-PT"/>
        </w:rPr>
        <w:t>Instituto Superior de Engenharia do Porto</w:t>
      </w:r>
    </w:p>
    <w:p w14:paraId="7351BAC3" w14:textId="77777777" w:rsidR="000838F7" w:rsidRPr="000838F7" w:rsidRDefault="000838F7" w:rsidP="000838F7">
      <w:pPr>
        <w:jc w:val="center"/>
        <w:rPr>
          <w:rFonts w:eastAsia="Calibri"/>
          <w:lang w:val="pt-PT"/>
        </w:rPr>
      </w:pPr>
      <w:r>
        <w:rPr>
          <w:rFonts w:eastAsia="Calibri"/>
          <w:lang w:val="pt-PT"/>
        </w:rPr>
        <w:t>Departamento de Engenharia Eletrotécnica</w:t>
      </w:r>
    </w:p>
    <w:p w14:paraId="2176ADAC" w14:textId="77777777" w:rsidR="000838F7" w:rsidRPr="000838F7" w:rsidRDefault="000838F7" w:rsidP="000838F7">
      <w:pPr>
        <w:jc w:val="center"/>
        <w:rPr>
          <w:rFonts w:eastAsia="Calibri"/>
          <w:iCs/>
          <w:lang w:val="pt-PT" w:eastAsia="pt-PT"/>
        </w:rPr>
      </w:pPr>
      <w:r>
        <w:rPr>
          <w:rFonts w:eastAsia="Calibri"/>
          <w:iCs/>
          <w:lang w:val="pt-PT" w:eastAsia="pt-PT"/>
        </w:rPr>
        <w:t>Projeto/Estágio de Sistemas Elétricos de Energia</w:t>
      </w:r>
    </w:p>
    <w:p w14:paraId="60F16970" w14:textId="77777777" w:rsidR="000838F7" w:rsidRPr="0096095F" w:rsidRDefault="000838F7" w:rsidP="000838F7">
      <w:pPr>
        <w:jc w:val="center"/>
        <w:rPr>
          <w:rFonts w:eastAsia="Calibri"/>
          <w:lang w:val="pt-PT"/>
        </w:rPr>
      </w:pPr>
      <w:r w:rsidRPr="0096095F">
        <w:rPr>
          <w:rFonts w:eastAsia="Calibri"/>
          <w:lang w:val="pt-PT"/>
        </w:rPr>
        <w:t>2025/2026</w:t>
      </w:r>
    </w:p>
    <w:p w14:paraId="25E6A1EB" w14:textId="77777777" w:rsidR="008D5D99" w:rsidRPr="0096095F" w:rsidRDefault="008D5D99">
      <w:pPr>
        <w:rPr>
          <w:rFonts w:eastAsia="Calibri"/>
          <w:lang w:val="pt-PT"/>
        </w:rPr>
      </w:pPr>
    </w:p>
    <w:p w14:paraId="21184BD6" w14:textId="77777777" w:rsidR="000838F7" w:rsidRPr="006A0B11" w:rsidRDefault="000838F7">
      <w:pPr>
        <w:rPr>
          <w:lang w:val="pt-PT"/>
        </w:rPr>
        <w:sectPr w:rsidR="000838F7" w:rsidRPr="006A0B11">
          <w:pgSz w:w="11906" w:h="16838"/>
          <w:pgMar w:top="1984" w:right="850" w:bottom="1134" w:left="1701" w:header="708" w:footer="708" w:gutter="0"/>
          <w:cols w:space="720"/>
          <w:docGrid w:linePitch="360"/>
        </w:sectPr>
      </w:pPr>
    </w:p>
    <w:p w14:paraId="3C221860" w14:textId="77777777" w:rsidR="008D5D99" w:rsidRPr="0096095F" w:rsidRDefault="00D81115" w:rsidP="00EC1B3C">
      <w:pPr>
        <w:pStyle w:val="ISEPNormal"/>
        <w:rPr>
          <w:rStyle w:val="Forte"/>
        </w:rPr>
      </w:pPr>
      <w:bookmarkStart w:id="0" w:name="_Toc232632579"/>
      <w:r w:rsidRPr="0096095F">
        <w:rPr>
          <w:rStyle w:val="Forte"/>
        </w:rPr>
        <w:lastRenderedPageBreak/>
        <w:t>Agradecimentos</w:t>
      </w:r>
      <w:bookmarkEnd w:id="0"/>
    </w:p>
    <w:p w14:paraId="6C53B846" w14:textId="77777777" w:rsidR="009248C9" w:rsidRPr="0096095F" w:rsidRDefault="009248C9" w:rsidP="00C96E80">
      <w:pPr>
        <w:pStyle w:val="ISEPNormal"/>
      </w:pPr>
      <w:r w:rsidRPr="0096095F">
        <w:t>A 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62D14140" w14:textId="77777777" w:rsidR="009248C9" w:rsidRPr="0096095F" w:rsidRDefault="009248C9" w:rsidP="00C96E80">
      <w:pPr>
        <w:pStyle w:val="ISEPNormal"/>
      </w:pPr>
      <w:r w:rsidRPr="0096095F">
        <w:t>Ao orientador da empresa, César Seixas, e a minha equipa e aos demais colegas pela oportunidade de trabalho concedida, sem dúvida uma experiência empresarial valiosa, e pela constante disponibilidade, simpatia e empatia demonstrada ao longo de todo o estágio.</w:t>
      </w:r>
    </w:p>
    <w:p w14:paraId="10C11CC7" w14:textId="77777777" w:rsidR="009248C9" w:rsidRPr="0096095F" w:rsidRDefault="009248C9" w:rsidP="00C96E80">
      <w:pPr>
        <w:pStyle w:val="ISEPNormal"/>
      </w:pPr>
      <w:r w:rsidRPr="0096095F">
        <w:t>À SISINT – Sistemas Integrados, Supervisão, Conservação, Manutenção e Gestão de Redes de Energia, pelo acolhimento e pela experiência empresarial proporcionada.</w:t>
      </w:r>
    </w:p>
    <w:p w14:paraId="5B79C0AE" w14:textId="77777777" w:rsidR="009248C9" w:rsidRPr="0096095F" w:rsidRDefault="009248C9" w:rsidP="00C96E80">
      <w:pPr>
        <w:pStyle w:val="ISEPNormal"/>
      </w:pPr>
      <w:r w:rsidRPr="0096095F">
        <w:t>Aos meus amigos e colegas, pelo companheirismo e entreajuda demonstrados não apenas nesta etapa final da minha caminhada académica, mas também ao longo de toda a minha vida.</w:t>
      </w:r>
    </w:p>
    <w:p w14:paraId="68E1AA80" w14:textId="1F543EFB" w:rsidR="009248C9" w:rsidRPr="0096095F" w:rsidRDefault="009248C9" w:rsidP="00C96E80">
      <w:pPr>
        <w:pStyle w:val="ISEPNormal"/>
      </w:pPr>
      <w:r w:rsidRPr="0096095F">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3456E1CB" w14:textId="77777777" w:rsidR="009248C9" w:rsidRPr="0096095F" w:rsidRDefault="009248C9" w:rsidP="00C96E80">
      <w:pPr>
        <w:pStyle w:val="ISEPNormal"/>
      </w:pPr>
    </w:p>
    <w:p w14:paraId="030DE73B" w14:textId="0420F4CD" w:rsidR="008D5D99" w:rsidRPr="0096095F" w:rsidRDefault="009248C9" w:rsidP="00C96E80">
      <w:pPr>
        <w:pStyle w:val="ISEPNormal"/>
      </w:pPr>
      <w:r w:rsidRPr="0096095F">
        <w:t>A todos vocês, os meus sinceros agradecimentos!</w:t>
      </w:r>
    </w:p>
    <w:p w14:paraId="476C796E" w14:textId="7B14E6EE" w:rsidR="000838F7" w:rsidRDefault="000838F7">
      <w:pPr>
        <w:rPr>
          <w:lang w:val="pt-PT"/>
        </w:rPr>
      </w:pPr>
      <w:r>
        <w:rPr>
          <w:lang w:val="pt-PT"/>
        </w:rPr>
        <w:br w:type="page"/>
      </w:r>
    </w:p>
    <w:p w14:paraId="277B573E" w14:textId="77777777" w:rsidR="008D5D99" w:rsidRPr="0096095F" w:rsidRDefault="00D81115" w:rsidP="00EC1B3C">
      <w:pPr>
        <w:pStyle w:val="ISEPNormal"/>
        <w:rPr>
          <w:rStyle w:val="Forte"/>
        </w:rPr>
      </w:pPr>
      <w:bookmarkStart w:id="1" w:name="_Toc232632580"/>
      <w:r w:rsidRPr="0096095F">
        <w:rPr>
          <w:rStyle w:val="Forte"/>
        </w:rPr>
        <w:lastRenderedPageBreak/>
        <w:t>Resumo</w:t>
      </w:r>
      <w:bookmarkEnd w:id="1"/>
    </w:p>
    <w:p w14:paraId="30E9C2FB" w14:textId="77777777" w:rsidR="008D5D99" w:rsidRPr="006A0B11" w:rsidRDefault="008D5D99">
      <w:pPr>
        <w:rPr>
          <w:lang w:val="pt-PT"/>
        </w:rPr>
      </w:pPr>
    </w:p>
    <w:p w14:paraId="12E9D7B3" w14:textId="77777777" w:rsidR="008D5D99" w:rsidRPr="006A0B11" w:rsidRDefault="00D81115">
      <w:pPr>
        <w:pStyle w:val="ISEPNormal"/>
      </w:pPr>
      <w:r>
        <w:rPr>
          <w:b/>
          <w:bCs/>
        </w:rPr>
        <w:t xml:space="preserve">Palavras-Chave: </w:t>
      </w:r>
    </w:p>
    <w:p w14:paraId="3004B091" w14:textId="77777777" w:rsidR="008D5D99" w:rsidRPr="006A0B11" w:rsidRDefault="00D81115">
      <w:pPr>
        <w:rPr>
          <w:lang w:val="pt-PT"/>
        </w:rPr>
      </w:pPr>
      <w:r>
        <w:rPr>
          <w:lang w:val="pt-PT"/>
        </w:rPr>
        <w:br w:type="page"/>
      </w:r>
    </w:p>
    <w:p w14:paraId="3EF6698A" w14:textId="77777777" w:rsidR="008D5D99" w:rsidRPr="0096095F" w:rsidRDefault="00D81115" w:rsidP="00EC1B3C">
      <w:pPr>
        <w:pStyle w:val="ISEPNormal"/>
        <w:rPr>
          <w:rStyle w:val="Forte"/>
        </w:rPr>
      </w:pPr>
      <w:bookmarkStart w:id="2" w:name="_Toc232632581"/>
      <w:r w:rsidRPr="0096095F">
        <w:rPr>
          <w:rStyle w:val="Forte"/>
        </w:rPr>
        <w:lastRenderedPageBreak/>
        <w:t>Índice Geral</w:t>
      </w:r>
      <w:bookmarkEnd w:id="2"/>
    </w:p>
    <w:sdt>
      <w:sdtPr>
        <w:rPr>
          <w:rFonts w:ascii="Times New Roman" w:eastAsia="Times New Roman" w:hAnsi="Times New Roman" w:cs="Times New Roman"/>
          <w:color w:val="auto"/>
          <w:sz w:val="24"/>
          <w:szCs w:val="24"/>
          <w:lang w:val="en-US" w:eastAsia="en-US"/>
        </w:rPr>
        <w:id w:val="-1154222335"/>
        <w:docPartObj>
          <w:docPartGallery w:val="Table of Contents"/>
          <w:docPartUnique/>
        </w:docPartObj>
      </w:sdtPr>
      <w:sdtEndPr>
        <w:rPr>
          <w:b/>
          <w:bCs/>
        </w:rPr>
      </w:sdtEndPr>
      <w:sdtContent>
        <w:p w14:paraId="7E4AD2C0" w14:textId="599B871D" w:rsidR="00583997" w:rsidRDefault="00583997">
          <w:pPr>
            <w:pStyle w:val="Cabealhodondice"/>
          </w:pPr>
          <w:r>
            <w:t>Índice</w:t>
          </w:r>
        </w:p>
        <w:p w14:paraId="21365C74" w14:textId="38C3ED4A" w:rsidR="00FA33C8" w:rsidRDefault="00583997">
          <w:pPr>
            <w:pStyle w:val="ndice1"/>
            <w:tabs>
              <w:tab w:val="left" w:pos="480"/>
              <w:tab w:val="right" w:leader="dot" w:pos="9344"/>
            </w:tabs>
            <w:rPr>
              <w:rFonts w:asciiTheme="minorHAnsi" w:eastAsiaTheme="minorEastAsia" w:hAnsiTheme="minorHAnsi" w:cstheme="minorBidi"/>
              <w:noProof/>
              <w:kern w:val="2"/>
              <w:lang w:val="pt-PT" w:eastAsia="pt-PT"/>
              <w14:ligatures w14:val="standardContextual"/>
            </w:rPr>
          </w:pPr>
          <w:r>
            <w:fldChar w:fldCharType="begin"/>
          </w:r>
          <w:r>
            <w:instrText xml:space="preserve"> TOC \o "1-3" \h \z \u </w:instrText>
          </w:r>
          <w:r>
            <w:fldChar w:fldCharType="separate"/>
          </w:r>
          <w:hyperlink w:anchor="_Toc233306947" w:history="1">
            <w:r w:rsidR="00FA33C8" w:rsidRPr="00B957D3">
              <w:rPr>
                <w:rStyle w:val="Hiperligao"/>
                <w:noProof/>
              </w:rPr>
              <w:t>1.</w:t>
            </w:r>
            <w:r w:rsidR="00FA33C8">
              <w:rPr>
                <w:rFonts w:asciiTheme="minorHAnsi" w:eastAsiaTheme="minorEastAsia" w:hAnsiTheme="minorHAnsi" w:cstheme="minorBidi"/>
                <w:noProof/>
                <w:kern w:val="2"/>
                <w:lang w:val="pt-PT" w:eastAsia="pt-PT"/>
                <w14:ligatures w14:val="standardContextual"/>
              </w:rPr>
              <w:tab/>
            </w:r>
            <w:r w:rsidR="00FA33C8" w:rsidRPr="00B957D3">
              <w:rPr>
                <w:rStyle w:val="Hiperligao"/>
                <w:noProof/>
              </w:rPr>
              <w:t>Introdução</w:t>
            </w:r>
            <w:r w:rsidR="00FA33C8">
              <w:rPr>
                <w:noProof/>
                <w:webHidden/>
              </w:rPr>
              <w:tab/>
            </w:r>
            <w:r w:rsidR="00FA33C8">
              <w:rPr>
                <w:noProof/>
                <w:webHidden/>
              </w:rPr>
              <w:fldChar w:fldCharType="begin"/>
            </w:r>
            <w:r w:rsidR="00FA33C8">
              <w:rPr>
                <w:noProof/>
                <w:webHidden/>
              </w:rPr>
              <w:instrText xml:space="preserve"> PAGEREF _Toc233306947 \h </w:instrText>
            </w:r>
            <w:r w:rsidR="00FA33C8">
              <w:rPr>
                <w:noProof/>
                <w:webHidden/>
              </w:rPr>
            </w:r>
            <w:r w:rsidR="00FA33C8">
              <w:rPr>
                <w:noProof/>
                <w:webHidden/>
              </w:rPr>
              <w:fldChar w:fldCharType="separate"/>
            </w:r>
            <w:r w:rsidR="00FA33C8">
              <w:rPr>
                <w:noProof/>
                <w:webHidden/>
              </w:rPr>
              <w:t>9</w:t>
            </w:r>
            <w:r w:rsidR="00FA33C8">
              <w:rPr>
                <w:noProof/>
                <w:webHidden/>
              </w:rPr>
              <w:fldChar w:fldCharType="end"/>
            </w:r>
          </w:hyperlink>
        </w:p>
        <w:p w14:paraId="3D85983F" w14:textId="07915AB1" w:rsidR="00FA33C8" w:rsidRDefault="00FA33C8">
          <w:pPr>
            <w:pStyle w:val="ndice2"/>
            <w:tabs>
              <w:tab w:val="left" w:pos="960"/>
              <w:tab w:val="right" w:leader="dot" w:pos="9344"/>
            </w:tabs>
            <w:rPr>
              <w:rFonts w:asciiTheme="minorHAnsi" w:eastAsiaTheme="minorEastAsia" w:hAnsiTheme="minorHAnsi" w:cstheme="minorBidi"/>
              <w:noProof/>
              <w:kern w:val="2"/>
              <w:lang w:val="pt-PT" w:eastAsia="pt-PT"/>
              <w14:ligatures w14:val="standardContextual"/>
            </w:rPr>
          </w:pPr>
          <w:hyperlink w:anchor="_Toc233306948" w:history="1">
            <w:r w:rsidRPr="00B957D3">
              <w:rPr>
                <w:rStyle w:val="Hiperligao"/>
                <w:noProof/>
              </w:rPr>
              <w:t>1.1</w:t>
            </w:r>
            <w:r>
              <w:rPr>
                <w:rFonts w:asciiTheme="minorHAnsi" w:eastAsiaTheme="minorEastAsia" w:hAnsiTheme="minorHAnsi" w:cstheme="minorBidi"/>
                <w:noProof/>
                <w:kern w:val="2"/>
                <w:lang w:val="pt-PT" w:eastAsia="pt-PT"/>
                <w14:ligatures w14:val="standardContextual"/>
              </w:rPr>
              <w:tab/>
            </w:r>
            <w:r w:rsidRPr="00B957D3">
              <w:rPr>
                <w:rStyle w:val="Hiperligao"/>
                <w:noProof/>
              </w:rPr>
              <w:t>Apresentação do aluno</w:t>
            </w:r>
            <w:r>
              <w:rPr>
                <w:noProof/>
                <w:webHidden/>
              </w:rPr>
              <w:tab/>
            </w:r>
            <w:r>
              <w:rPr>
                <w:noProof/>
                <w:webHidden/>
              </w:rPr>
              <w:fldChar w:fldCharType="begin"/>
            </w:r>
            <w:r>
              <w:rPr>
                <w:noProof/>
                <w:webHidden/>
              </w:rPr>
              <w:instrText xml:space="preserve"> PAGEREF _Toc233306948 \h </w:instrText>
            </w:r>
            <w:r>
              <w:rPr>
                <w:noProof/>
                <w:webHidden/>
              </w:rPr>
            </w:r>
            <w:r>
              <w:rPr>
                <w:noProof/>
                <w:webHidden/>
              </w:rPr>
              <w:fldChar w:fldCharType="separate"/>
            </w:r>
            <w:r>
              <w:rPr>
                <w:noProof/>
                <w:webHidden/>
              </w:rPr>
              <w:t>9</w:t>
            </w:r>
            <w:r>
              <w:rPr>
                <w:noProof/>
                <w:webHidden/>
              </w:rPr>
              <w:fldChar w:fldCharType="end"/>
            </w:r>
          </w:hyperlink>
        </w:p>
        <w:p w14:paraId="492E7503" w14:textId="2ED44119" w:rsidR="00FA33C8" w:rsidRDefault="00FA33C8">
          <w:pPr>
            <w:pStyle w:val="ndice2"/>
            <w:tabs>
              <w:tab w:val="left" w:pos="960"/>
              <w:tab w:val="right" w:leader="dot" w:pos="9344"/>
            </w:tabs>
            <w:rPr>
              <w:rFonts w:asciiTheme="minorHAnsi" w:eastAsiaTheme="minorEastAsia" w:hAnsiTheme="minorHAnsi" w:cstheme="minorBidi"/>
              <w:noProof/>
              <w:kern w:val="2"/>
              <w:lang w:val="pt-PT" w:eastAsia="pt-PT"/>
              <w14:ligatures w14:val="standardContextual"/>
            </w:rPr>
          </w:pPr>
          <w:hyperlink w:anchor="_Toc233306949" w:history="1">
            <w:r w:rsidRPr="00B957D3">
              <w:rPr>
                <w:rStyle w:val="Hiperligao"/>
                <w:noProof/>
              </w:rPr>
              <w:t>1.2</w:t>
            </w:r>
            <w:r>
              <w:rPr>
                <w:rFonts w:asciiTheme="minorHAnsi" w:eastAsiaTheme="minorEastAsia" w:hAnsiTheme="minorHAnsi" w:cstheme="minorBidi"/>
                <w:noProof/>
                <w:kern w:val="2"/>
                <w:lang w:val="pt-PT" w:eastAsia="pt-PT"/>
                <w14:ligatures w14:val="standardContextual"/>
              </w:rPr>
              <w:tab/>
            </w:r>
            <w:r w:rsidRPr="00B957D3">
              <w:rPr>
                <w:rStyle w:val="Hiperligao"/>
                <w:noProof/>
              </w:rPr>
              <w:t>Apresentação dos orientadores</w:t>
            </w:r>
            <w:r>
              <w:rPr>
                <w:noProof/>
                <w:webHidden/>
              </w:rPr>
              <w:tab/>
            </w:r>
            <w:r>
              <w:rPr>
                <w:noProof/>
                <w:webHidden/>
              </w:rPr>
              <w:fldChar w:fldCharType="begin"/>
            </w:r>
            <w:r>
              <w:rPr>
                <w:noProof/>
                <w:webHidden/>
              </w:rPr>
              <w:instrText xml:space="preserve"> PAGEREF _Toc233306949 \h </w:instrText>
            </w:r>
            <w:r>
              <w:rPr>
                <w:noProof/>
                <w:webHidden/>
              </w:rPr>
            </w:r>
            <w:r>
              <w:rPr>
                <w:noProof/>
                <w:webHidden/>
              </w:rPr>
              <w:fldChar w:fldCharType="separate"/>
            </w:r>
            <w:r>
              <w:rPr>
                <w:noProof/>
                <w:webHidden/>
              </w:rPr>
              <w:t>9</w:t>
            </w:r>
            <w:r>
              <w:rPr>
                <w:noProof/>
                <w:webHidden/>
              </w:rPr>
              <w:fldChar w:fldCharType="end"/>
            </w:r>
          </w:hyperlink>
        </w:p>
        <w:p w14:paraId="164BE2E9" w14:textId="5E882F1D" w:rsidR="00FA33C8" w:rsidRDefault="00FA33C8">
          <w:pPr>
            <w:pStyle w:val="ndice2"/>
            <w:tabs>
              <w:tab w:val="left" w:pos="960"/>
              <w:tab w:val="right" w:leader="dot" w:pos="9344"/>
            </w:tabs>
            <w:rPr>
              <w:rFonts w:asciiTheme="minorHAnsi" w:eastAsiaTheme="minorEastAsia" w:hAnsiTheme="minorHAnsi" w:cstheme="minorBidi"/>
              <w:noProof/>
              <w:kern w:val="2"/>
              <w:lang w:val="pt-PT" w:eastAsia="pt-PT"/>
              <w14:ligatures w14:val="standardContextual"/>
            </w:rPr>
          </w:pPr>
          <w:hyperlink w:anchor="_Toc233306950" w:history="1">
            <w:r w:rsidRPr="00B957D3">
              <w:rPr>
                <w:rStyle w:val="Hiperligao"/>
                <w:noProof/>
              </w:rPr>
              <w:t>1.3</w:t>
            </w:r>
            <w:r>
              <w:rPr>
                <w:rFonts w:asciiTheme="minorHAnsi" w:eastAsiaTheme="minorEastAsia" w:hAnsiTheme="minorHAnsi" w:cstheme="minorBidi"/>
                <w:noProof/>
                <w:kern w:val="2"/>
                <w:lang w:val="pt-PT" w:eastAsia="pt-PT"/>
                <w14:ligatures w14:val="standardContextual"/>
              </w:rPr>
              <w:tab/>
            </w:r>
            <w:r w:rsidRPr="00B957D3">
              <w:rPr>
                <w:rStyle w:val="Hiperligao"/>
                <w:noProof/>
              </w:rPr>
              <w:t>Empresa de acolhimento</w:t>
            </w:r>
            <w:r>
              <w:rPr>
                <w:noProof/>
                <w:webHidden/>
              </w:rPr>
              <w:tab/>
            </w:r>
            <w:r>
              <w:rPr>
                <w:noProof/>
                <w:webHidden/>
              </w:rPr>
              <w:fldChar w:fldCharType="begin"/>
            </w:r>
            <w:r>
              <w:rPr>
                <w:noProof/>
                <w:webHidden/>
              </w:rPr>
              <w:instrText xml:space="preserve"> PAGEREF _Toc233306950 \h </w:instrText>
            </w:r>
            <w:r>
              <w:rPr>
                <w:noProof/>
                <w:webHidden/>
              </w:rPr>
            </w:r>
            <w:r>
              <w:rPr>
                <w:noProof/>
                <w:webHidden/>
              </w:rPr>
              <w:fldChar w:fldCharType="separate"/>
            </w:r>
            <w:r>
              <w:rPr>
                <w:noProof/>
                <w:webHidden/>
              </w:rPr>
              <w:t>9</w:t>
            </w:r>
            <w:r>
              <w:rPr>
                <w:noProof/>
                <w:webHidden/>
              </w:rPr>
              <w:fldChar w:fldCharType="end"/>
            </w:r>
          </w:hyperlink>
        </w:p>
        <w:p w14:paraId="784CD0EB" w14:textId="51E7CB3D" w:rsidR="00FA33C8" w:rsidRDefault="00FA33C8">
          <w:pPr>
            <w:pStyle w:val="ndice2"/>
            <w:tabs>
              <w:tab w:val="left" w:pos="960"/>
              <w:tab w:val="right" w:leader="dot" w:pos="9344"/>
            </w:tabs>
            <w:rPr>
              <w:rFonts w:asciiTheme="minorHAnsi" w:eastAsiaTheme="minorEastAsia" w:hAnsiTheme="minorHAnsi" w:cstheme="minorBidi"/>
              <w:noProof/>
              <w:kern w:val="2"/>
              <w:lang w:val="pt-PT" w:eastAsia="pt-PT"/>
              <w14:ligatures w14:val="standardContextual"/>
            </w:rPr>
          </w:pPr>
          <w:hyperlink w:anchor="_Toc233306951" w:history="1">
            <w:r w:rsidRPr="00B957D3">
              <w:rPr>
                <w:rStyle w:val="Hiperligao"/>
                <w:noProof/>
              </w:rPr>
              <w:t>1.4</w:t>
            </w:r>
            <w:r>
              <w:rPr>
                <w:rFonts w:asciiTheme="minorHAnsi" w:eastAsiaTheme="minorEastAsia" w:hAnsiTheme="minorHAnsi" w:cstheme="minorBidi"/>
                <w:noProof/>
                <w:kern w:val="2"/>
                <w:lang w:val="pt-PT" w:eastAsia="pt-PT"/>
                <w14:ligatures w14:val="standardContextual"/>
              </w:rPr>
              <w:tab/>
            </w:r>
            <w:r w:rsidRPr="00B957D3">
              <w:rPr>
                <w:rStyle w:val="Hiperligao"/>
                <w:noProof/>
              </w:rPr>
              <w:t>Enquadramento geral</w:t>
            </w:r>
            <w:r>
              <w:rPr>
                <w:noProof/>
                <w:webHidden/>
              </w:rPr>
              <w:tab/>
            </w:r>
            <w:r>
              <w:rPr>
                <w:noProof/>
                <w:webHidden/>
              </w:rPr>
              <w:fldChar w:fldCharType="begin"/>
            </w:r>
            <w:r>
              <w:rPr>
                <w:noProof/>
                <w:webHidden/>
              </w:rPr>
              <w:instrText xml:space="preserve"> PAGEREF _Toc233306951 \h </w:instrText>
            </w:r>
            <w:r>
              <w:rPr>
                <w:noProof/>
                <w:webHidden/>
              </w:rPr>
            </w:r>
            <w:r>
              <w:rPr>
                <w:noProof/>
                <w:webHidden/>
              </w:rPr>
              <w:fldChar w:fldCharType="separate"/>
            </w:r>
            <w:r>
              <w:rPr>
                <w:noProof/>
                <w:webHidden/>
              </w:rPr>
              <w:t>9</w:t>
            </w:r>
            <w:r>
              <w:rPr>
                <w:noProof/>
                <w:webHidden/>
              </w:rPr>
              <w:fldChar w:fldCharType="end"/>
            </w:r>
          </w:hyperlink>
        </w:p>
        <w:p w14:paraId="35F7C421" w14:textId="18F7CD8E" w:rsidR="00FA33C8" w:rsidRDefault="00FA33C8">
          <w:pPr>
            <w:pStyle w:val="ndice2"/>
            <w:tabs>
              <w:tab w:val="left" w:pos="960"/>
              <w:tab w:val="right" w:leader="dot" w:pos="9344"/>
            </w:tabs>
            <w:rPr>
              <w:rFonts w:asciiTheme="minorHAnsi" w:eastAsiaTheme="minorEastAsia" w:hAnsiTheme="minorHAnsi" w:cstheme="minorBidi"/>
              <w:noProof/>
              <w:kern w:val="2"/>
              <w:lang w:val="pt-PT" w:eastAsia="pt-PT"/>
              <w14:ligatures w14:val="standardContextual"/>
            </w:rPr>
          </w:pPr>
          <w:hyperlink w:anchor="_Toc233306952" w:history="1">
            <w:r w:rsidRPr="00B957D3">
              <w:rPr>
                <w:rStyle w:val="Hiperligao"/>
                <w:noProof/>
              </w:rPr>
              <w:t>1.5</w:t>
            </w:r>
            <w:r>
              <w:rPr>
                <w:rFonts w:asciiTheme="minorHAnsi" w:eastAsiaTheme="minorEastAsia" w:hAnsiTheme="minorHAnsi" w:cstheme="minorBidi"/>
                <w:noProof/>
                <w:kern w:val="2"/>
                <w:lang w:val="pt-PT" w:eastAsia="pt-PT"/>
                <w14:ligatures w14:val="standardContextual"/>
              </w:rPr>
              <w:tab/>
            </w:r>
            <w:r w:rsidRPr="00B957D3">
              <w:rPr>
                <w:rStyle w:val="Hiperligao"/>
                <w:noProof/>
              </w:rPr>
              <w:t>Objetivos específicos</w:t>
            </w:r>
            <w:r>
              <w:rPr>
                <w:noProof/>
                <w:webHidden/>
              </w:rPr>
              <w:tab/>
            </w:r>
            <w:r>
              <w:rPr>
                <w:noProof/>
                <w:webHidden/>
              </w:rPr>
              <w:fldChar w:fldCharType="begin"/>
            </w:r>
            <w:r>
              <w:rPr>
                <w:noProof/>
                <w:webHidden/>
              </w:rPr>
              <w:instrText xml:space="preserve"> PAGEREF _Toc233306952 \h </w:instrText>
            </w:r>
            <w:r>
              <w:rPr>
                <w:noProof/>
                <w:webHidden/>
              </w:rPr>
            </w:r>
            <w:r>
              <w:rPr>
                <w:noProof/>
                <w:webHidden/>
              </w:rPr>
              <w:fldChar w:fldCharType="separate"/>
            </w:r>
            <w:r>
              <w:rPr>
                <w:noProof/>
                <w:webHidden/>
              </w:rPr>
              <w:t>10</w:t>
            </w:r>
            <w:r>
              <w:rPr>
                <w:noProof/>
                <w:webHidden/>
              </w:rPr>
              <w:fldChar w:fldCharType="end"/>
            </w:r>
          </w:hyperlink>
        </w:p>
        <w:p w14:paraId="7D2BEA18" w14:textId="056F2F00" w:rsidR="00FA33C8" w:rsidRDefault="00FA33C8">
          <w:pPr>
            <w:pStyle w:val="ndice2"/>
            <w:tabs>
              <w:tab w:val="left" w:pos="960"/>
              <w:tab w:val="right" w:leader="dot" w:pos="9344"/>
            </w:tabs>
            <w:rPr>
              <w:rFonts w:asciiTheme="minorHAnsi" w:eastAsiaTheme="minorEastAsia" w:hAnsiTheme="minorHAnsi" w:cstheme="minorBidi"/>
              <w:noProof/>
              <w:kern w:val="2"/>
              <w:lang w:val="pt-PT" w:eastAsia="pt-PT"/>
              <w14:ligatures w14:val="standardContextual"/>
            </w:rPr>
          </w:pPr>
          <w:hyperlink w:anchor="_Toc233306953" w:history="1">
            <w:r w:rsidRPr="00B957D3">
              <w:rPr>
                <w:rStyle w:val="Hiperligao"/>
                <w:noProof/>
              </w:rPr>
              <w:t>1.6</w:t>
            </w:r>
            <w:r>
              <w:rPr>
                <w:rFonts w:asciiTheme="minorHAnsi" w:eastAsiaTheme="minorEastAsia" w:hAnsiTheme="minorHAnsi" w:cstheme="minorBidi"/>
                <w:noProof/>
                <w:kern w:val="2"/>
                <w:lang w:val="pt-PT" w:eastAsia="pt-PT"/>
                <w14:ligatures w14:val="standardContextual"/>
              </w:rPr>
              <w:tab/>
            </w:r>
            <w:r w:rsidRPr="00B957D3">
              <w:rPr>
                <w:rStyle w:val="Hiperligao"/>
                <w:noProof/>
              </w:rPr>
              <w:t>Organização do relatório</w:t>
            </w:r>
            <w:r>
              <w:rPr>
                <w:noProof/>
                <w:webHidden/>
              </w:rPr>
              <w:tab/>
            </w:r>
            <w:r>
              <w:rPr>
                <w:noProof/>
                <w:webHidden/>
              </w:rPr>
              <w:fldChar w:fldCharType="begin"/>
            </w:r>
            <w:r>
              <w:rPr>
                <w:noProof/>
                <w:webHidden/>
              </w:rPr>
              <w:instrText xml:space="preserve"> PAGEREF _Toc233306953 \h </w:instrText>
            </w:r>
            <w:r>
              <w:rPr>
                <w:noProof/>
                <w:webHidden/>
              </w:rPr>
            </w:r>
            <w:r>
              <w:rPr>
                <w:noProof/>
                <w:webHidden/>
              </w:rPr>
              <w:fldChar w:fldCharType="separate"/>
            </w:r>
            <w:r>
              <w:rPr>
                <w:noProof/>
                <w:webHidden/>
              </w:rPr>
              <w:t>10</w:t>
            </w:r>
            <w:r>
              <w:rPr>
                <w:noProof/>
                <w:webHidden/>
              </w:rPr>
              <w:fldChar w:fldCharType="end"/>
            </w:r>
          </w:hyperlink>
        </w:p>
        <w:p w14:paraId="18C09F32" w14:textId="3C868568" w:rsidR="00FA33C8" w:rsidRDefault="00FA33C8">
          <w:pPr>
            <w:pStyle w:val="ndice1"/>
            <w:tabs>
              <w:tab w:val="left" w:pos="480"/>
              <w:tab w:val="right" w:leader="dot" w:pos="9344"/>
            </w:tabs>
            <w:rPr>
              <w:rFonts w:asciiTheme="minorHAnsi" w:eastAsiaTheme="minorEastAsia" w:hAnsiTheme="minorHAnsi" w:cstheme="minorBidi"/>
              <w:noProof/>
              <w:kern w:val="2"/>
              <w:lang w:val="pt-PT" w:eastAsia="pt-PT"/>
              <w14:ligatures w14:val="standardContextual"/>
            </w:rPr>
          </w:pPr>
          <w:hyperlink w:anchor="_Toc233306954" w:history="1">
            <w:r w:rsidRPr="00B957D3">
              <w:rPr>
                <w:rStyle w:val="Hiperligao"/>
                <w:noProof/>
              </w:rPr>
              <w:t>2.</w:t>
            </w:r>
            <w:r>
              <w:rPr>
                <w:rFonts w:asciiTheme="minorHAnsi" w:eastAsiaTheme="minorEastAsia" w:hAnsiTheme="minorHAnsi" w:cstheme="minorBidi"/>
                <w:noProof/>
                <w:kern w:val="2"/>
                <w:lang w:val="pt-PT" w:eastAsia="pt-PT"/>
                <w14:ligatures w14:val="standardContextual"/>
              </w:rPr>
              <w:tab/>
            </w:r>
            <w:r w:rsidRPr="00B957D3">
              <w:rPr>
                <w:rStyle w:val="Hiperligao"/>
                <w:noProof/>
              </w:rPr>
              <w:t>Estado da Arte</w:t>
            </w:r>
            <w:r>
              <w:rPr>
                <w:noProof/>
                <w:webHidden/>
              </w:rPr>
              <w:tab/>
            </w:r>
            <w:r>
              <w:rPr>
                <w:noProof/>
                <w:webHidden/>
              </w:rPr>
              <w:fldChar w:fldCharType="begin"/>
            </w:r>
            <w:r>
              <w:rPr>
                <w:noProof/>
                <w:webHidden/>
              </w:rPr>
              <w:instrText xml:space="preserve"> PAGEREF _Toc233306954 \h </w:instrText>
            </w:r>
            <w:r>
              <w:rPr>
                <w:noProof/>
                <w:webHidden/>
              </w:rPr>
            </w:r>
            <w:r>
              <w:rPr>
                <w:noProof/>
                <w:webHidden/>
              </w:rPr>
              <w:fldChar w:fldCharType="separate"/>
            </w:r>
            <w:r>
              <w:rPr>
                <w:noProof/>
                <w:webHidden/>
              </w:rPr>
              <w:t>12</w:t>
            </w:r>
            <w:r>
              <w:rPr>
                <w:noProof/>
                <w:webHidden/>
              </w:rPr>
              <w:fldChar w:fldCharType="end"/>
            </w:r>
          </w:hyperlink>
        </w:p>
        <w:p w14:paraId="30A7FA09" w14:textId="3CD6B00A" w:rsidR="00FA33C8" w:rsidRDefault="00FA33C8">
          <w:pPr>
            <w:pStyle w:val="ndice2"/>
            <w:tabs>
              <w:tab w:val="left" w:pos="960"/>
              <w:tab w:val="right" w:leader="dot" w:pos="9344"/>
            </w:tabs>
            <w:rPr>
              <w:rFonts w:asciiTheme="minorHAnsi" w:eastAsiaTheme="minorEastAsia" w:hAnsiTheme="minorHAnsi" w:cstheme="minorBidi"/>
              <w:noProof/>
              <w:kern w:val="2"/>
              <w:lang w:val="pt-PT" w:eastAsia="pt-PT"/>
              <w14:ligatures w14:val="standardContextual"/>
            </w:rPr>
          </w:pPr>
          <w:hyperlink w:anchor="_Toc233306955" w:history="1">
            <w:r w:rsidRPr="00B957D3">
              <w:rPr>
                <w:rStyle w:val="Hiperligao"/>
                <w:noProof/>
              </w:rPr>
              <w:t>2.1</w:t>
            </w:r>
            <w:r>
              <w:rPr>
                <w:rFonts w:asciiTheme="minorHAnsi" w:eastAsiaTheme="minorEastAsia" w:hAnsiTheme="minorHAnsi" w:cstheme="minorBidi"/>
                <w:noProof/>
                <w:kern w:val="2"/>
                <w:lang w:val="pt-PT" w:eastAsia="pt-PT"/>
                <w14:ligatures w14:val="standardContextual"/>
              </w:rPr>
              <w:tab/>
            </w:r>
            <w:r w:rsidRPr="00B957D3">
              <w:rPr>
                <w:rStyle w:val="Hiperligao"/>
                <w:noProof/>
              </w:rPr>
              <w:t>Projeto primários de subestações AT e conceito BIM</w:t>
            </w:r>
            <w:r>
              <w:rPr>
                <w:noProof/>
                <w:webHidden/>
              </w:rPr>
              <w:tab/>
            </w:r>
            <w:r>
              <w:rPr>
                <w:noProof/>
                <w:webHidden/>
              </w:rPr>
              <w:fldChar w:fldCharType="begin"/>
            </w:r>
            <w:r>
              <w:rPr>
                <w:noProof/>
                <w:webHidden/>
              </w:rPr>
              <w:instrText xml:space="preserve"> PAGEREF _Toc233306955 \h </w:instrText>
            </w:r>
            <w:r>
              <w:rPr>
                <w:noProof/>
                <w:webHidden/>
              </w:rPr>
            </w:r>
            <w:r>
              <w:rPr>
                <w:noProof/>
                <w:webHidden/>
              </w:rPr>
              <w:fldChar w:fldCharType="separate"/>
            </w:r>
            <w:r>
              <w:rPr>
                <w:noProof/>
                <w:webHidden/>
              </w:rPr>
              <w:t>12</w:t>
            </w:r>
            <w:r>
              <w:rPr>
                <w:noProof/>
                <w:webHidden/>
              </w:rPr>
              <w:fldChar w:fldCharType="end"/>
            </w:r>
          </w:hyperlink>
        </w:p>
        <w:p w14:paraId="372FFFF0" w14:textId="23E08615" w:rsidR="00FA33C8" w:rsidRDefault="00FA33C8">
          <w:pPr>
            <w:pStyle w:val="ndice3"/>
            <w:tabs>
              <w:tab w:val="left" w:pos="1440"/>
              <w:tab w:val="right" w:leader="dot" w:pos="9344"/>
            </w:tabs>
            <w:rPr>
              <w:rFonts w:asciiTheme="minorHAnsi" w:eastAsiaTheme="minorEastAsia" w:hAnsiTheme="minorHAnsi" w:cstheme="minorBidi"/>
              <w:noProof/>
              <w:kern w:val="2"/>
              <w:lang w:val="pt-PT" w:eastAsia="pt-PT"/>
              <w14:ligatures w14:val="standardContextual"/>
            </w:rPr>
          </w:pPr>
          <w:hyperlink w:anchor="_Toc233306956" w:history="1">
            <w:r w:rsidRPr="00B957D3">
              <w:rPr>
                <w:rStyle w:val="Hiperligao"/>
                <w:noProof/>
              </w:rPr>
              <w:t>2.1.1</w:t>
            </w:r>
            <w:r>
              <w:rPr>
                <w:rFonts w:asciiTheme="minorHAnsi" w:eastAsiaTheme="minorEastAsia" w:hAnsiTheme="minorHAnsi" w:cstheme="minorBidi"/>
                <w:noProof/>
                <w:kern w:val="2"/>
                <w:lang w:val="pt-PT" w:eastAsia="pt-PT"/>
                <w14:ligatures w14:val="standardContextual"/>
              </w:rPr>
              <w:tab/>
            </w:r>
            <w:r w:rsidRPr="00B957D3">
              <w:rPr>
                <w:rStyle w:val="Hiperligao"/>
                <w:noProof/>
              </w:rPr>
              <w:t>Projetos de instalações elétricas AT</w:t>
            </w:r>
            <w:r>
              <w:rPr>
                <w:noProof/>
                <w:webHidden/>
              </w:rPr>
              <w:tab/>
            </w:r>
            <w:r>
              <w:rPr>
                <w:noProof/>
                <w:webHidden/>
              </w:rPr>
              <w:fldChar w:fldCharType="begin"/>
            </w:r>
            <w:r>
              <w:rPr>
                <w:noProof/>
                <w:webHidden/>
              </w:rPr>
              <w:instrText xml:space="preserve"> PAGEREF _Toc233306956 \h </w:instrText>
            </w:r>
            <w:r>
              <w:rPr>
                <w:noProof/>
                <w:webHidden/>
              </w:rPr>
            </w:r>
            <w:r>
              <w:rPr>
                <w:noProof/>
                <w:webHidden/>
              </w:rPr>
              <w:fldChar w:fldCharType="separate"/>
            </w:r>
            <w:r>
              <w:rPr>
                <w:noProof/>
                <w:webHidden/>
              </w:rPr>
              <w:t>12</w:t>
            </w:r>
            <w:r>
              <w:rPr>
                <w:noProof/>
                <w:webHidden/>
              </w:rPr>
              <w:fldChar w:fldCharType="end"/>
            </w:r>
          </w:hyperlink>
        </w:p>
        <w:p w14:paraId="477A7DC4" w14:textId="332B9DE0" w:rsidR="00FA33C8" w:rsidRDefault="00FA33C8">
          <w:pPr>
            <w:pStyle w:val="ndice3"/>
            <w:tabs>
              <w:tab w:val="left" w:pos="1440"/>
              <w:tab w:val="right" w:leader="dot" w:pos="9344"/>
            </w:tabs>
            <w:rPr>
              <w:rFonts w:asciiTheme="minorHAnsi" w:eastAsiaTheme="minorEastAsia" w:hAnsiTheme="minorHAnsi" w:cstheme="minorBidi"/>
              <w:noProof/>
              <w:kern w:val="2"/>
              <w:lang w:val="pt-PT" w:eastAsia="pt-PT"/>
              <w14:ligatures w14:val="standardContextual"/>
            </w:rPr>
          </w:pPr>
          <w:hyperlink w:anchor="_Toc233306957" w:history="1">
            <w:r w:rsidRPr="00B957D3">
              <w:rPr>
                <w:rStyle w:val="Hiperligao"/>
                <w:noProof/>
                <w:lang w:eastAsia="pt-PT"/>
              </w:rPr>
              <w:t>2.1.2</w:t>
            </w:r>
            <w:r>
              <w:rPr>
                <w:rFonts w:asciiTheme="minorHAnsi" w:eastAsiaTheme="minorEastAsia" w:hAnsiTheme="minorHAnsi" w:cstheme="minorBidi"/>
                <w:noProof/>
                <w:kern w:val="2"/>
                <w:lang w:val="pt-PT" w:eastAsia="pt-PT"/>
                <w14:ligatures w14:val="standardContextual"/>
              </w:rPr>
              <w:tab/>
            </w:r>
            <w:r w:rsidRPr="00B957D3">
              <w:rPr>
                <w:rStyle w:val="Hiperligao"/>
                <w:noProof/>
                <w:lang w:eastAsia="pt-PT"/>
              </w:rPr>
              <w:t>Subestações de AT/MT</w:t>
            </w:r>
            <w:r>
              <w:rPr>
                <w:noProof/>
                <w:webHidden/>
              </w:rPr>
              <w:tab/>
            </w:r>
            <w:r>
              <w:rPr>
                <w:noProof/>
                <w:webHidden/>
              </w:rPr>
              <w:fldChar w:fldCharType="begin"/>
            </w:r>
            <w:r>
              <w:rPr>
                <w:noProof/>
                <w:webHidden/>
              </w:rPr>
              <w:instrText xml:space="preserve"> PAGEREF _Toc233306957 \h </w:instrText>
            </w:r>
            <w:r>
              <w:rPr>
                <w:noProof/>
                <w:webHidden/>
              </w:rPr>
            </w:r>
            <w:r>
              <w:rPr>
                <w:noProof/>
                <w:webHidden/>
              </w:rPr>
              <w:fldChar w:fldCharType="separate"/>
            </w:r>
            <w:r>
              <w:rPr>
                <w:noProof/>
                <w:webHidden/>
              </w:rPr>
              <w:t>13</w:t>
            </w:r>
            <w:r>
              <w:rPr>
                <w:noProof/>
                <w:webHidden/>
              </w:rPr>
              <w:fldChar w:fldCharType="end"/>
            </w:r>
          </w:hyperlink>
        </w:p>
        <w:p w14:paraId="4137B167" w14:textId="6303A7C1" w:rsidR="00FA33C8" w:rsidRDefault="00FA33C8">
          <w:pPr>
            <w:pStyle w:val="ndice1"/>
            <w:tabs>
              <w:tab w:val="left" w:pos="480"/>
              <w:tab w:val="right" w:leader="dot" w:pos="9344"/>
            </w:tabs>
            <w:rPr>
              <w:rFonts w:asciiTheme="minorHAnsi" w:eastAsiaTheme="minorEastAsia" w:hAnsiTheme="minorHAnsi" w:cstheme="minorBidi"/>
              <w:noProof/>
              <w:kern w:val="2"/>
              <w:lang w:val="pt-PT" w:eastAsia="pt-PT"/>
              <w14:ligatures w14:val="standardContextual"/>
            </w:rPr>
          </w:pPr>
          <w:hyperlink w:anchor="_Toc233306958" w:history="1">
            <w:r w:rsidRPr="00B957D3">
              <w:rPr>
                <w:rStyle w:val="Hiperligao"/>
                <w:noProof/>
              </w:rPr>
              <w:t>3.</w:t>
            </w:r>
            <w:r>
              <w:rPr>
                <w:rFonts w:asciiTheme="minorHAnsi" w:eastAsiaTheme="minorEastAsia" w:hAnsiTheme="minorHAnsi" w:cstheme="minorBidi"/>
                <w:noProof/>
                <w:kern w:val="2"/>
                <w:lang w:val="pt-PT" w:eastAsia="pt-PT"/>
                <w14:ligatures w14:val="standardContextual"/>
              </w:rPr>
              <w:tab/>
            </w:r>
            <w:r w:rsidRPr="00B957D3">
              <w:rPr>
                <w:rStyle w:val="Hiperligao"/>
                <w:noProof/>
              </w:rPr>
              <w:t>Evolução e desenvolvimento de competências no Revit</w:t>
            </w:r>
            <w:r>
              <w:rPr>
                <w:noProof/>
                <w:webHidden/>
              </w:rPr>
              <w:tab/>
            </w:r>
            <w:r>
              <w:rPr>
                <w:noProof/>
                <w:webHidden/>
              </w:rPr>
              <w:fldChar w:fldCharType="begin"/>
            </w:r>
            <w:r>
              <w:rPr>
                <w:noProof/>
                <w:webHidden/>
              </w:rPr>
              <w:instrText xml:space="preserve"> PAGEREF _Toc233306958 \h </w:instrText>
            </w:r>
            <w:r>
              <w:rPr>
                <w:noProof/>
                <w:webHidden/>
              </w:rPr>
            </w:r>
            <w:r>
              <w:rPr>
                <w:noProof/>
                <w:webHidden/>
              </w:rPr>
              <w:fldChar w:fldCharType="separate"/>
            </w:r>
            <w:r>
              <w:rPr>
                <w:noProof/>
                <w:webHidden/>
              </w:rPr>
              <w:t>19</w:t>
            </w:r>
            <w:r>
              <w:rPr>
                <w:noProof/>
                <w:webHidden/>
              </w:rPr>
              <w:fldChar w:fldCharType="end"/>
            </w:r>
          </w:hyperlink>
        </w:p>
        <w:p w14:paraId="109D9729" w14:textId="36604B54" w:rsidR="00FA33C8" w:rsidRDefault="00FA33C8">
          <w:pPr>
            <w:pStyle w:val="ndice1"/>
            <w:tabs>
              <w:tab w:val="left" w:pos="480"/>
              <w:tab w:val="right" w:leader="dot" w:pos="9344"/>
            </w:tabs>
            <w:rPr>
              <w:rFonts w:asciiTheme="minorHAnsi" w:eastAsiaTheme="minorEastAsia" w:hAnsiTheme="minorHAnsi" w:cstheme="minorBidi"/>
              <w:noProof/>
              <w:kern w:val="2"/>
              <w:lang w:val="pt-PT" w:eastAsia="pt-PT"/>
              <w14:ligatures w14:val="standardContextual"/>
            </w:rPr>
          </w:pPr>
          <w:hyperlink w:anchor="_Toc233306959" w:history="1">
            <w:r w:rsidRPr="00B957D3">
              <w:rPr>
                <w:rStyle w:val="Hiperligao"/>
                <w:noProof/>
              </w:rPr>
              <w:t>4.</w:t>
            </w:r>
            <w:r>
              <w:rPr>
                <w:rFonts w:asciiTheme="minorHAnsi" w:eastAsiaTheme="minorEastAsia" w:hAnsiTheme="minorHAnsi" w:cstheme="minorBidi"/>
                <w:noProof/>
                <w:kern w:val="2"/>
                <w:lang w:val="pt-PT" w:eastAsia="pt-PT"/>
                <w14:ligatures w14:val="standardContextual"/>
              </w:rPr>
              <w:tab/>
            </w:r>
            <w:r w:rsidRPr="00B957D3">
              <w:rPr>
                <w:rStyle w:val="Hiperligao"/>
                <w:noProof/>
              </w:rPr>
              <w:t>Atividades complementares</w:t>
            </w:r>
            <w:r>
              <w:rPr>
                <w:noProof/>
                <w:webHidden/>
              </w:rPr>
              <w:tab/>
            </w:r>
            <w:r>
              <w:rPr>
                <w:noProof/>
                <w:webHidden/>
              </w:rPr>
              <w:fldChar w:fldCharType="begin"/>
            </w:r>
            <w:r>
              <w:rPr>
                <w:noProof/>
                <w:webHidden/>
              </w:rPr>
              <w:instrText xml:space="preserve"> PAGEREF _Toc233306959 \h </w:instrText>
            </w:r>
            <w:r>
              <w:rPr>
                <w:noProof/>
                <w:webHidden/>
              </w:rPr>
            </w:r>
            <w:r>
              <w:rPr>
                <w:noProof/>
                <w:webHidden/>
              </w:rPr>
              <w:fldChar w:fldCharType="separate"/>
            </w:r>
            <w:r>
              <w:rPr>
                <w:noProof/>
                <w:webHidden/>
              </w:rPr>
              <w:t>20</w:t>
            </w:r>
            <w:r>
              <w:rPr>
                <w:noProof/>
                <w:webHidden/>
              </w:rPr>
              <w:fldChar w:fldCharType="end"/>
            </w:r>
          </w:hyperlink>
        </w:p>
        <w:p w14:paraId="08BCB21A" w14:textId="7905FB50" w:rsidR="00FA33C8" w:rsidRDefault="00FA33C8">
          <w:pPr>
            <w:pStyle w:val="ndice1"/>
            <w:tabs>
              <w:tab w:val="right" w:leader="dot" w:pos="9344"/>
            </w:tabs>
            <w:rPr>
              <w:rFonts w:asciiTheme="minorHAnsi" w:eastAsiaTheme="minorEastAsia" w:hAnsiTheme="minorHAnsi" w:cstheme="minorBidi"/>
              <w:noProof/>
              <w:kern w:val="2"/>
              <w:lang w:val="pt-PT" w:eastAsia="pt-PT"/>
              <w14:ligatures w14:val="standardContextual"/>
            </w:rPr>
          </w:pPr>
          <w:hyperlink w:anchor="_Toc233306960" w:history="1">
            <w:r w:rsidRPr="00B957D3">
              <w:rPr>
                <w:rStyle w:val="Hiperligao"/>
                <w:noProof/>
              </w:rPr>
              <w:t>Referências Bibliográficas</w:t>
            </w:r>
            <w:r>
              <w:rPr>
                <w:noProof/>
                <w:webHidden/>
              </w:rPr>
              <w:tab/>
            </w:r>
            <w:r>
              <w:rPr>
                <w:noProof/>
                <w:webHidden/>
              </w:rPr>
              <w:fldChar w:fldCharType="begin"/>
            </w:r>
            <w:r>
              <w:rPr>
                <w:noProof/>
                <w:webHidden/>
              </w:rPr>
              <w:instrText xml:space="preserve"> PAGEREF _Toc233306960 \h </w:instrText>
            </w:r>
            <w:r>
              <w:rPr>
                <w:noProof/>
                <w:webHidden/>
              </w:rPr>
            </w:r>
            <w:r>
              <w:rPr>
                <w:noProof/>
                <w:webHidden/>
              </w:rPr>
              <w:fldChar w:fldCharType="separate"/>
            </w:r>
            <w:r>
              <w:rPr>
                <w:noProof/>
                <w:webHidden/>
              </w:rPr>
              <w:t>21</w:t>
            </w:r>
            <w:r>
              <w:rPr>
                <w:noProof/>
                <w:webHidden/>
              </w:rPr>
              <w:fldChar w:fldCharType="end"/>
            </w:r>
          </w:hyperlink>
        </w:p>
        <w:p w14:paraId="4A093762" w14:textId="5BDCD3EB" w:rsidR="00FA33C8" w:rsidRDefault="00FA33C8">
          <w:pPr>
            <w:pStyle w:val="ndice1"/>
            <w:tabs>
              <w:tab w:val="right" w:leader="dot" w:pos="9344"/>
            </w:tabs>
            <w:rPr>
              <w:rFonts w:asciiTheme="minorHAnsi" w:eastAsiaTheme="minorEastAsia" w:hAnsiTheme="minorHAnsi" w:cstheme="minorBidi"/>
              <w:noProof/>
              <w:kern w:val="2"/>
              <w:lang w:val="pt-PT" w:eastAsia="pt-PT"/>
              <w14:ligatures w14:val="standardContextual"/>
            </w:rPr>
          </w:pPr>
          <w:hyperlink w:anchor="_Toc233306961" w:history="1">
            <w:r w:rsidRPr="00B957D3">
              <w:rPr>
                <w:rStyle w:val="Hiperligao"/>
                <w:noProof/>
              </w:rPr>
              <w:t>Anexos</w:t>
            </w:r>
            <w:r>
              <w:rPr>
                <w:noProof/>
                <w:webHidden/>
              </w:rPr>
              <w:tab/>
            </w:r>
            <w:r>
              <w:rPr>
                <w:noProof/>
                <w:webHidden/>
              </w:rPr>
              <w:fldChar w:fldCharType="begin"/>
            </w:r>
            <w:r>
              <w:rPr>
                <w:noProof/>
                <w:webHidden/>
              </w:rPr>
              <w:instrText xml:space="preserve"> PAGEREF _Toc233306961 \h </w:instrText>
            </w:r>
            <w:r>
              <w:rPr>
                <w:noProof/>
                <w:webHidden/>
              </w:rPr>
            </w:r>
            <w:r>
              <w:rPr>
                <w:noProof/>
                <w:webHidden/>
              </w:rPr>
              <w:fldChar w:fldCharType="separate"/>
            </w:r>
            <w:r>
              <w:rPr>
                <w:noProof/>
                <w:webHidden/>
              </w:rPr>
              <w:t>22</w:t>
            </w:r>
            <w:r>
              <w:rPr>
                <w:noProof/>
                <w:webHidden/>
              </w:rPr>
              <w:fldChar w:fldCharType="end"/>
            </w:r>
          </w:hyperlink>
        </w:p>
        <w:p w14:paraId="17841832" w14:textId="5E9E7D52" w:rsidR="00583997" w:rsidRDefault="00583997">
          <w:r>
            <w:rPr>
              <w:b/>
              <w:bCs/>
            </w:rPr>
            <w:fldChar w:fldCharType="end"/>
          </w:r>
        </w:p>
      </w:sdtContent>
    </w:sdt>
    <w:p w14:paraId="77593062" w14:textId="5460455A" w:rsidR="008D5D99" w:rsidRDefault="008D5D99"/>
    <w:p w14:paraId="33A21F35" w14:textId="77777777" w:rsidR="008D5D99" w:rsidRDefault="00D81115">
      <w:r>
        <w:br w:type="page"/>
      </w:r>
    </w:p>
    <w:p w14:paraId="6D93F49D" w14:textId="77777777" w:rsidR="008D5D99" w:rsidRPr="0096095F" w:rsidRDefault="00D81115" w:rsidP="00EC1B3C">
      <w:pPr>
        <w:pStyle w:val="ISEPNormal"/>
        <w:rPr>
          <w:rStyle w:val="Forte"/>
        </w:rPr>
      </w:pPr>
      <w:bookmarkStart w:id="3" w:name="_Toc232632582"/>
      <w:r w:rsidRPr="0096095F">
        <w:rPr>
          <w:rStyle w:val="Forte"/>
        </w:rPr>
        <w:lastRenderedPageBreak/>
        <w:t>Índice de Figuras</w:t>
      </w:r>
      <w:bookmarkEnd w:id="3"/>
    </w:p>
    <w:p w14:paraId="601C2C5C" w14:textId="772B658B" w:rsidR="008D5D99" w:rsidRPr="006A0B11" w:rsidRDefault="008D5D99">
      <w:pPr>
        <w:rPr>
          <w:lang w:val="pt-PT"/>
        </w:rPr>
      </w:pPr>
    </w:p>
    <w:p w14:paraId="33DEB30B" w14:textId="77777777" w:rsidR="008D5D99" w:rsidRPr="006A0B11" w:rsidRDefault="00D81115">
      <w:pPr>
        <w:rPr>
          <w:lang w:val="pt-PT"/>
        </w:rPr>
      </w:pPr>
      <w:r>
        <w:rPr>
          <w:lang w:val="pt-PT"/>
        </w:rPr>
        <w:br w:type="page"/>
      </w:r>
    </w:p>
    <w:p w14:paraId="01877CE0" w14:textId="77777777" w:rsidR="008D5D99" w:rsidRPr="0096095F" w:rsidRDefault="00D81115" w:rsidP="00EC1B3C">
      <w:pPr>
        <w:pStyle w:val="ISEPNormal"/>
        <w:rPr>
          <w:rStyle w:val="Forte"/>
        </w:rPr>
      </w:pPr>
      <w:bookmarkStart w:id="4" w:name="_Toc232632583"/>
      <w:r w:rsidRPr="0096095F">
        <w:rPr>
          <w:rStyle w:val="Forte"/>
        </w:rPr>
        <w:lastRenderedPageBreak/>
        <w:t>Índice de Tabelas</w:t>
      </w:r>
      <w:bookmarkEnd w:id="4"/>
    </w:p>
    <w:sdt>
      <w:sdtPr>
        <w:alias w:val="Índice de Tabelas"/>
        <w:id w:val="-317342106"/>
      </w:sdtPr>
      <w:sdtContent>
        <w:p w14:paraId="45CE429D" w14:textId="77777777" w:rsidR="008D5D99" w:rsidRDefault="00D81115">
          <w:r>
            <w:fldChar w:fldCharType="begin"/>
          </w:r>
          <w:r>
            <w:instrText>TOC \a "Tabela" \h</w:instrText>
          </w:r>
          <w:r>
            <w:fldChar w:fldCharType="separate"/>
          </w:r>
          <w:r>
            <w:rPr>
              <w:b/>
              <w:bCs/>
              <w:noProof/>
            </w:rPr>
            <w:t>No table of figures entries found.</w:t>
          </w:r>
          <w:r>
            <w:fldChar w:fldCharType="end"/>
          </w:r>
        </w:p>
      </w:sdtContent>
    </w:sdt>
    <w:p w14:paraId="14DE6571" w14:textId="77777777" w:rsidR="008D5D99" w:rsidRDefault="00D81115">
      <w:r>
        <w:br w:type="page"/>
      </w:r>
    </w:p>
    <w:p w14:paraId="32E66E47" w14:textId="77777777" w:rsidR="008D5D99" w:rsidRPr="00C96E80" w:rsidRDefault="00D81115" w:rsidP="00C96E80">
      <w:pPr>
        <w:pStyle w:val="ISEPNormal"/>
        <w:rPr>
          <w:rStyle w:val="Forte"/>
        </w:rPr>
      </w:pPr>
      <w:bookmarkStart w:id="5" w:name="_Toc232632584"/>
      <w:r>
        <w:rPr>
          <w:rStyle w:val="Forte"/>
        </w:rPr>
        <w:lastRenderedPageBreak/>
        <w:t>Lista de Siglas e Acrónimos</w:t>
      </w:r>
      <w:bookmarkEnd w:id="5"/>
    </w:p>
    <w:p w14:paraId="4D21658C" w14:textId="77777777" w:rsidR="008D5D99" w:rsidRPr="006A0B11" w:rsidRDefault="008D5D99">
      <w:pPr>
        <w:pStyle w:val="ISEPNormal"/>
      </w:pPr>
    </w:p>
    <w:p w14:paraId="7704B29C" w14:textId="77777777" w:rsidR="00BB516C" w:rsidRDefault="00BB516C">
      <w:pPr>
        <w:rPr>
          <w:b/>
          <w:bCs/>
          <w:color w:val="000000"/>
          <w:sz w:val="32"/>
          <w:szCs w:val="32"/>
          <w:lang w:val="pt-PT"/>
        </w:rPr>
      </w:pPr>
      <w:r>
        <w:rPr>
          <w:b/>
          <w:bCs/>
          <w:sz w:val="32"/>
          <w:szCs w:val="32"/>
          <w:lang w:val="pt-PT"/>
        </w:rPr>
        <w:br w:type="page"/>
      </w:r>
    </w:p>
    <w:p w14:paraId="5219E0AF" w14:textId="2EC1DC7F" w:rsidR="00BB516C" w:rsidRPr="00C17B1F" w:rsidRDefault="00BB516C" w:rsidP="00C17B1F">
      <w:pPr>
        <w:pStyle w:val="Ttulo1"/>
      </w:pPr>
      <w:bookmarkStart w:id="6" w:name="_Toc233306947"/>
      <w:r>
        <w:lastRenderedPageBreak/>
        <w:t>Introdução</w:t>
      </w:r>
      <w:bookmarkEnd w:id="6"/>
    </w:p>
    <w:p w14:paraId="0BFB6B86" w14:textId="22D0C699" w:rsidR="00C96E80" w:rsidRPr="00445F64" w:rsidRDefault="00C96E80" w:rsidP="00C17B1F">
      <w:pPr>
        <w:pStyle w:val="Ttulo2"/>
      </w:pPr>
      <w:bookmarkStart w:id="7" w:name="_Toc233306948"/>
      <w:r>
        <w:t>Apresentação do aluno</w:t>
      </w:r>
      <w:bookmarkEnd w:id="7"/>
    </w:p>
    <w:p w14:paraId="09DB1DE7" w14:textId="4BA4DF31" w:rsidR="00445F64" w:rsidRPr="00445F64" w:rsidRDefault="00C96E80" w:rsidP="00445F64">
      <w:pPr>
        <w:pStyle w:val="ISEPNormal"/>
      </w:pPr>
      <w:r>
        <w:t>João Castro, nascido a 22/03/2003, residente na cidade de Matosinhos. Finalista do Curso de Licenciatura em Engenharia Eletrotécnica – Sistemas Elétricos de Energia (LEE-SEE), do Instituto Superior de Engenharia do Porto (ISEP), Universidade Técnica do Porto.</w:t>
      </w:r>
    </w:p>
    <w:p w14:paraId="3616D6CC" w14:textId="1A217B54" w:rsidR="00445F64" w:rsidRPr="00445F64" w:rsidRDefault="00445F64" w:rsidP="00445F64">
      <w:pPr>
        <w:pStyle w:val="Ttulo2"/>
      </w:pPr>
      <w:bookmarkStart w:id="8" w:name="_Toc233306949"/>
      <w:r>
        <w:t>Apresentação dos orientadores</w:t>
      </w:r>
      <w:bookmarkEnd w:id="8"/>
    </w:p>
    <w:p w14:paraId="253B2C93" w14:textId="671A58FD" w:rsidR="00445F64" w:rsidRPr="00445F64" w:rsidRDefault="00445F64" w:rsidP="00445F64">
      <w:pPr>
        <w:pStyle w:val="ISEPNormal"/>
      </w:pPr>
      <w:r>
        <w:t xml:space="preserve">Rui Castro – Engenheiro Eletrotécnico – Docente no Departamento de Engenharia Eletrotécnica do ISEP, </w:t>
      </w:r>
      <w:r w:rsidR="0096095F">
        <w:t>contacto:</w:t>
      </w:r>
      <w:r>
        <w:t xml:space="preserve"> </w:t>
      </w:r>
      <w:hyperlink r:id="rId13" w:history="1">
        <w:r w:rsidRPr="0096095F">
          <w:rPr>
            <w:rFonts w:eastAsia="Calibri"/>
            <w:color w:val="0000FF"/>
          </w:rPr>
          <w:t>rrc@isep.ipp.pt</w:t>
        </w:r>
      </w:hyperlink>
    </w:p>
    <w:p w14:paraId="6A29BC6C" w14:textId="5912A411" w:rsidR="00445F64" w:rsidRPr="00445F64" w:rsidRDefault="00445F64" w:rsidP="00445F64">
      <w:pPr>
        <w:pStyle w:val="ISEPNormal"/>
      </w:pPr>
      <w:r>
        <w:t xml:space="preserve">César Seixas – Engenheiro Eletrotécnico – Gestor de projetos na SISINT, </w:t>
      </w:r>
      <w:r w:rsidR="0096095F">
        <w:t>c</w:t>
      </w:r>
      <w:r>
        <w:t>ontacto</w:t>
      </w:r>
      <w:r w:rsidR="0096095F">
        <w:t>:</w:t>
      </w:r>
      <w:r>
        <w:t xml:space="preserve"> </w:t>
      </w:r>
      <w:hyperlink r:id="rId14" w:history="1">
        <w:r w:rsidR="0096095F">
          <w:rPr>
            <w:rFonts w:eastAsia="Calibri"/>
            <w:color w:val="0000FF"/>
            <w:u w:val="single"/>
          </w:rPr>
          <w:t>CBS@sisint.pt</w:t>
        </w:r>
      </w:hyperlink>
    </w:p>
    <w:p w14:paraId="5E2E5DD7" w14:textId="0E2750A8" w:rsidR="00445F64" w:rsidRPr="00445F64" w:rsidRDefault="00445F64" w:rsidP="00445F64">
      <w:pPr>
        <w:pStyle w:val="Ttulo2"/>
      </w:pPr>
      <w:bookmarkStart w:id="9" w:name="_Toc233306950"/>
      <w:r>
        <w:t>Empresa de acolhimento</w:t>
      </w:r>
      <w:bookmarkEnd w:id="9"/>
    </w:p>
    <w:p w14:paraId="33D2DC72" w14:textId="5DF77EF0" w:rsidR="00445F64" w:rsidRPr="0096095F" w:rsidRDefault="00445F64" w:rsidP="0096095F">
      <w:pPr>
        <w:pStyle w:val="ISEPNormal"/>
      </w:pPr>
      <w:r w:rsidRPr="0096095F">
        <w:t xml:space="preserve">A SISINT – Sistemas Integrados, Supervisão, Conservação, Manutenção e Gestão de Redes de Energia, Lda., é uma empresa portuguesa fundada em 2003, com sede na R. Industrial de São Caetano 79, 4410-311 Vila Nova de Gaia.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w:t>
      </w:r>
      <w:r w:rsidR="0096095F" w:rsidRPr="0096095F">
        <w:t>como,</w:t>
      </w:r>
      <w:r w:rsidRPr="0096095F">
        <w:t xml:space="preserve"> Portugal e Reino Unido, o que evidencia a sua dimensão e a diversidade de contextos em que atua.</w:t>
      </w:r>
    </w:p>
    <w:p w14:paraId="3B5FC500" w14:textId="77777777" w:rsidR="00445F64" w:rsidRPr="0096095F" w:rsidRDefault="00445F64" w:rsidP="0096095F">
      <w:pPr>
        <w:pStyle w:val="ISEPNormal"/>
      </w:pPr>
      <w:r w:rsidRPr="0096095F">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641564B1" w14:textId="377E3F15" w:rsidR="00445F64" w:rsidRPr="0096095F" w:rsidRDefault="00445F64" w:rsidP="0096095F">
      <w:pPr>
        <w:pStyle w:val="Ttulo2"/>
      </w:pPr>
      <w:bookmarkStart w:id="10" w:name="_Toc233306951"/>
      <w:r w:rsidRPr="0096095F">
        <w:t>Enquadramento geral</w:t>
      </w:r>
      <w:bookmarkEnd w:id="10"/>
      <w:r w:rsidRPr="0096095F">
        <w:t xml:space="preserve"> </w:t>
      </w:r>
    </w:p>
    <w:p w14:paraId="23C4D662" w14:textId="29FBD63B" w:rsidR="00445F64" w:rsidRPr="0096095F" w:rsidRDefault="00445F64" w:rsidP="0096095F">
      <w:pPr>
        <w:pStyle w:val="ISEPNormal"/>
      </w:pPr>
      <w:r w:rsidRPr="0096095F">
        <w:t xml:space="preserve">O projeto primário de subestações de alta é consideravelmente exigente e impõe um rigor técnico e normativo particularmente elevado em cada fase do processo, desde o estudo prévio até </w:t>
      </w:r>
      <w:r w:rsidRPr="0096095F">
        <w:lastRenderedPageBreak/>
        <w:t>ao projeto de execução</w:t>
      </w:r>
      <w:r w:rsidR="0096095F">
        <w:t>, por sua vez, o</w:t>
      </w:r>
      <w:r w:rsidRPr="0096095F">
        <w:t xml:space="preserve"> desenvolvimento </w:t>
      </w:r>
      <w:r w:rsidR="0096095F" w:rsidRPr="0096095F">
        <w:t>d</w:t>
      </w:r>
      <w:r w:rsidR="0096095F">
        <w:t>o</w:t>
      </w:r>
      <w:r w:rsidR="00E00A44">
        <w:t>s</w:t>
      </w:r>
      <w:r w:rsidR="0096095F">
        <w:t xml:space="preserve"> mesmo</w:t>
      </w:r>
      <w:r w:rsidR="00E00A44">
        <w:t>s</w:t>
      </w:r>
      <w:r w:rsidRPr="0096095F">
        <w:t xml:space="preserve"> exige</w:t>
      </w:r>
      <w:r w:rsidR="0096095F">
        <w:t xml:space="preserve"> </w:t>
      </w:r>
      <w:r w:rsidR="00E00A44">
        <w:t xml:space="preserve">a colaboração constante </w:t>
      </w:r>
      <w:r w:rsidRPr="0096095F">
        <w:t>entre as componentes civil, eletrotécnica</w:t>
      </w:r>
      <w:r w:rsidR="00E00A44">
        <w:t>s</w:t>
      </w:r>
      <w:r w:rsidRPr="0096095F">
        <w:t xml:space="preserve"> e eletromecânica</w:t>
      </w:r>
      <w:r w:rsidR="00E00A44">
        <w:t>s</w:t>
      </w:r>
      <w:r w:rsidRPr="0096095F">
        <w:t>, todas elas sujeitas a normas e regulamentos específicos cuj</w:t>
      </w:r>
      <w:r w:rsidR="00E00A44">
        <w:t xml:space="preserve">os </w:t>
      </w:r>
      <w:r w:rsidRPr="0096095F">
        <w:t xml:space="preserve">condicionam diretamente a viabilidade e a segurança da instalação. É precisamente neste contexto de complexidade e de coordenação multidisciplinar que a aplicação de metodologias de modelação tridimensional integrada, nomeadamente o conceito Building Information Modelling (BIM), </w:t>
      </w:r>
      <w:r w:rsidR="00E00A44">
        <w:t>assume</w:t>
      </w:r>
      <w:r w:rsidRPr="0096095F">
        <w:t xml:space="preserve"> um papel cada vez mais relevante no setor das subestações elétricas, ao permitir reunir num único modelo digital a totalidade da informação necessária à execução do projeto, </w:t>
      </w:r>
      <w:r w:rsidR="00E00A44">
        <w:t>ao auxiliar</w:t>
      </w:r>
      <w:r w:rsidRPr="0096095F">
        <w:t xml:space="preserve"> </w:t>
      </w:r>
      <w:r w:rsidR="00E00A44">
        <w:t>n</w:t>
      </w:r>
      <w:r w:rsidRPr="0096095F">
        <w:t xml:space="preserve">a coordenação entre disciplinas e </w:t>
      </w:r>
      <w:r w:rsidR="00E00A44">
        <w:t>ao contribuir</w:t>
      </w:r>
      <w:r w:rsidRPr="0096095F">
        <w:t xml:space="preserve"> para a redução de erros, incompatibilidades e custos associados a retrabalho.</w:t>
      </w:r>
    </w:p>
    <w:p w14:paraId="51613FA6" w14:textId="3D566D40" w:rsidR="00445F64" w:rsidRPr="0096095F" w:rsidRDefault="00445F64" w:rsidP="0096095F">
      <w:pPr>
        <w:pStyle w:val="ISEPNormal"/>
      </w:pPr>
      <w:r w:rsidRPr="0096095F">
        <w:t>O estágio realizado na SISINT insere-se precisamente neste domínio, principalmente no desenvolvimento de competências na ferramenta Revit e a sua aplicação ao projeto de subestações em contexto de trabalho real. O contacto direto com projetos internacionais desenvolvidos para clientes do setor elétrico na Escócia, nomeadamente para a Scottish and Southern Electricity Networks (SSEN),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1AD3992D" w14:textId="61012C96" w:rsidR="00445F64" w:rsidRPr="00445F64" w:rsidRDefault="00445F64" w:rsidP="0096095F">
      <w:pPr>
        <w:pStyle w:val="Ttulo2"/>
      </w:pPr>
      <w:bookmarkStart w:id="11" w:name="_Toc233306952"/>
      <w:r>
        <w:t>Objetivos específicos</w:t>
      </w:r>
      <w:bookmarkEnd w:id="11"/>
      <w:r>
        <w:t xml:space="preserve"> </w:t>
      </w:r>
    </w:p>
    <w:p w14:paraId="42A80CF8" w14:textId="5A77EDAE" w:rsidR="00445F64" w:rsidRPr="0096095F" w:rsidRDefault="00445F64" w:rsidP="0096095F">
      <w:pPr>
        <w:pStyle w:val="ISEPNormal"/>
      </w:pPr>
      <w:r w:rsidRPr="0096095F">
        <w:t xml:space="preserve">O presente estágio teve como objetivo específico desenvolver competências técnicas nas áreas de projeto e modelação tridimensional de subestações de alta tensão (AT), com particular foco na ferramenta Revit como </w:t>
      </w:r>
      <w:r w:rsidR="00E00A44">
        <w:t>ferramenta</w:t>
      </w:r>
      <w:r w:rsidRPr="0096095F">
        <w:t xml:space="preserve"> de trabalho principal, consolidando os conhecimentos das metodologias e boas práticas de engenharia em casos práticos através da aplicação diária em projetos reais.</w:t>
      </w:r>
    </w:p>
    <w:p w14:paraId="440653B8" w14:textId="56903384" w:rsidR="00445F64" w:rsidRPr="0096095F" w:rsidRDefault="00445F64" w:rsidP="0096095F">
      <w:pPr>
        <w:pStyle w:val="Ttulo2"/>
      </w:pPr>
      <w:bookmarkStart w:id="12" w:name="_Toc233306953"/>
      <w:r w:rsidRPr="0096095F">
        <w:t>Organização do relatório</w:t>
      </w:r>
      <w:bookmarkEnd w:id="12"/>
    </w:p>
    <w:p w14:paraId="41C69A94" w14:textId="77777777" w:rsidR="00445F64" w:rsidRPr="0096095F" w:rsidRDefault="00445F64" w:rsidP="0096095F">
      <w:pPr>
        <w:pStyle w:val="ISEPNormal"/>
      </w:pPr>
      <w:r w:rsidRPr="0096095F">
        <w:t>O presente relatório encontra-se organizado em cinco capítulos principais</w:t>
      </w:r>
    </w:p>
    <w:p w14:paraId="7B24E658" w14:textId="77777777" w:rsidR="00445F64" w:rsidRPr="0096095F" w:rsidRDefault="00445F64" w:rsidP="0096095F">
      <w:pPr>
        <w:pStyle w:val="ISEPNormal"/>
      </w:pPr>
      <w:r w:rsidRPr="0096095F">
        <w:t>Capítulo 1 – Introdução, inclui a apresentação do aluno, a apresentação dos orientadores, da empresa de acolhimento, o enquadramento geral, os objetivos o tempo de duração e por sua vez a organização do relatório.</w:t>
      </w:r>
    </w:p>
    <w:p w14:paraId="51A5C237" w14:textId="55E5FDE4" w:rsidR="00445F64" w:rsidRPr="0096095F" w:rsidRDefault="00445F64" w:rsidP="0096095F">
      <w:pPr>
        <w:pStyle w:val="ISEPNormal"/>
      </w:pPr>
      <w:r w:rsidRPr="0096095F">
        <w:lastRenderedPageBreak/>
        <w:t>O Capítulo 2 – Estado da Arte, o qual desenvolve sobre projetos de subestações AT e metodologia BIM, repartindo-se em subcapítulos como tipos e fases dos projetos, subestações de AT, metodologia BIM e o próprio conceito aplicado em subestações, auxiliado por normas e regulamentações aplicáveis, quando necessário.</w:t>
      </w:r>
    </w:p>
    <w:p w14:paraId="5F18A8BF" w14:textId="37E369F0" w:rsidR="00445F64" w:rsidRPr="0096095F" w:rsidRDefault="00445F64" w:rsidP="0096095F">
      <w:pPr>
        <w:pStyle w:val="ISEPNormal"/>
      </w:pPr>
      <w:r w:rsidRPr="0096095F">
        <w:t>O Capítulo 3</w:t>
      </w:r>
      <w:r w:rsidR="0096095F" w:rsidRPr="0096095F">
        <w:t xml:space="preserve"> – </w:t>
      </w:r>
      <w:r w:rsidRPr="0096095F">
        <w:t>Ev</w:t>
      </w:r>
      <w:r w:rsidR="0096095F">
        <w:t>o</w:t>
      </w:r>
      <w:r w:rsidRPr="0096095F">
        <w:t>lução e Desenvolvimento de Competências no Revit, percurso de aprendizagem e aplicação da ferramenta ao longo do estágio, organizando-se em subcapítulos, de como criar famílias e parametrizá-las para aplicar ao modelo, incluindo o processo de projeto, como revisões e validação técnica, e a produção de documentação técnica.</w:t>
      </w:r>
    </w:p>
    <w:p w14:paraId="500E8F63" w14:textId="77777777" w:rsidR="00445F64" w:rsidRPr="0096095F" w:rsidRDefault="00445F64" w:rsidP="0096095F">
      <w:pPr>
        <w:pStyle w:val="ISEPNormal"/>
      </w:pPr>
      <w:r w:rsidRPr="0096095F">
        <w:t>O Capítulo 4 – Atividades Complementares, são abordadas as restantes tarefas desenvolvidas durante o estágio, nomeadamente a interpretação de diagramas unifilares, revisão de documentação técnica com base em comentários de clientes, seleção de equipamentos em diversos fornecedores entre outras e projetos nos quais o aluno esteve envolvido.</w:t>
      </w:r>
    </w:p>
    <w:p w14:paraId="599FA74C" w14:textId="5C0FA159" w:rsidR="00445F64" w:rsidRPr="0096095F" w:rsidRDefault="00445F64" w:rsidP="0096095F">
      <w:pPr>
        <w:pStyle w:val="ISEPNormal"/>
      </w:pPr>
      <w:r w:rsidRPr="0096095F">
        <w:t xml:space="preserve">O Capítulo 5 – Conclusões, apresentam uma integração de conhecimentos académicos face </w:t>
      </w:r>
      <w:r w:rsidR="00E00A44">
        <w:t xml:space="preserve">ao </w:t>
      </w:r>
      <w:r w:rsidRPr="0096095F">
        <w:t>trabalho realizado segundo os objetivos iniciais, e perspetivas futuras.</w:t>
      </w:r>
    </w:p>
    <w:p w14:paraId="513DB17C" w14:textId="5CE202BF" w:rsidR="00445F64" w:rsidRPr="0096095F" w:rsidRDefault="00445F64" w:rsidP="0096095F">
      <w:pPr>
        <w:pStyle w:val="ISEPNormal"/>
      </w:pPr>
      <w:r w:rsidRPr="0096095F">
        <w:t xml:space="preserve">Por fim, apresentam-se as Referências Bibliográficas consultadas </w:t>
      </w:r>
      <w:r w:rsidRPr="0096095F">
        <w:rPr>
          <w:highlight w:val="yellow"/>
        </w:rPr>
        <w:t>e, em Anexo, os documentos complementares de suporte ao relatório.</w:t>
      </w:r>
    </w:p>
    <w:p w14:paraId="18BC6608" w14:textId="77777777" w:rsidR="00BB516C" w:rsidRDefault="00BB516C">
      <w:pPr>
        <w:rPr>
          <w:b/>
          <w:bCs/>
          <w:color w:val="000000"/>
          <w:sz w:val="32"/>
          <w:szCs w:val="32"/>
          <w:lang w:val="pt-PT"/>
        </w:rPr>
      </w:pPr>
      <w:r>
        <w:rPr>
          <w:lang w:val="pt-PT"/>
        </w:rPr>
        <w:br w:type="page"/>
      </w:r>
    </w:p>
    <w:p w14:paraId="545AB3E6" w14:textId="04F437C6" w:rsidR="00883B87" w:rsidRPr="00450026" w:rsidRDefault="00DB7E1C" w:rsidP="00883B87">
      <w:pPr>
        <w:pStyle w:val="Ttulo1"/>
      </w:pPr>
      <w:bookmarkStart w:id="13" w:name="_Toc233306954"/>
      <w:r>
        <w:lastRenderedPageBreak/>
        <w:t>Estado da Arte</w:t>
      </w:r>
      <w:bookmarkEnd w:id="13"/>
    </w:p>
    <w:p w14:paraId="36B46B94" w14:textId="0631175C" w:rsidR="00883B87" w:rsidRPr="00450026" w:rsidRDefault="00883B87" w:rsidP="00883B87">
      <w:pPr>
        <w:pStyle w:val="Ttulo2"/>
      </w:pPr>
      <w:bookmarkStart w:id="14" w:name="_Toc232983306"/>
      <w:bookmarkStart w:id="15" w:name="_Toc233306955"/>
      <w:r>
        <w:t xml:space="preserve">Projeto primários de subestações </w:t>
      </w:r>
      <w:r>
        <w:t>AT</w:t>
      </w:r>
      <w:r>
        <w:t xml:space="preserve"> e conceito BIM</w:t>
      </w:r>
      <w:bookmarkEnd w:id="14"/>
      <w:bookmarkEnd w:id="15"/>
    </w:p>
    <w:p w14:paraId="428FCB42" w14:textId="0C49C2EF" w:rsidR="00883B87" w:rsidRPr="00883B87" w:rsidRDefault="00C64FD7" w:rsidP="00C64FD7">
      <w:pPr>
        <w:pStyle w:val="ISEPNormal"/>
        <w:rPr>
          <w:lang w:eastAsia="pt-PT"/>
        </w:rPr>
      </w:pPr>
      <w:r>
        <w:rPr>
          <w:noProof/>
        </w:rPr>
        <mc:AlternateContent>
          <mc:Choice Requires="wps">
            <w:drawing>
              <wp:anchor distT="0" distB="0" distL="114300" distR="114300" simplePos="0" relativeHeight="251665408" behindDoc="0" locked="0" layoutInCell="1" allowOverlap="1" wp14:anchorId="06C6027B" wp14:editId="72482C74">
                <wp:simplePos x="0" y="0"/>
                <wp:positionH relativeFrom="column">
                  <wp:posOffset>484505</wp:posOffset>
                </wp:positionH>
                <wp:positionV relativeFrom="paragraph">
                  <wp:posOffset>4921885</wp:posOffset>
                </wp:positionV>
                <wp:extent cx="4908550" cy="635"/>
                <wp:effectExtent l="0" t="0" r="0" b="0"/>
                <wp:wrapTopAndBottom/>
                <wp:docPr id="1984367396" name="Caixa de texto 1"/>
                <wp:cNvGraphicFramePr/>
                <a:graphic xmlns:a="http://schemas.openxmlformats.org/drawingml/2006/main">
                  <a:graphicData uri="http://schemas.microsoft.com/office/word/2010/wordprocessingShape">
                    <wps:wsp>
                      <wps:cNvSpPr txBox="1"/>
                      <wps:spPr>
                        <a:xfrm>
                          <a:off x="0" y="0"/>
                          <a:ext cx="4908550" cy="635"/>
                        </a:xfrm>
                        <a:prstGeom prst="rect">
                          <a:avLst/>
                        </a:prstGeom>
                        <a:solidFill>
                          <a:prstClr val="white"/>
                        </a:solidFill>
                        <a:ln>
                          <a:noFill/>
                        </a:ln>
                      </wps:spPr>
                      <wps:txbx>
                        <w:txbxContent>
                          <w:p w14:paraId="6203F316" w14:textId="709E9740" w:rsidR="00C64FD7" w:rsidRPr="00C64FD7" w:rsidRDefault="00C64FD7" w:rsidP="00C64FD7">
                            <w:pPr>
                              <w:pStyle w:val="Legenda"/>
                              <w:rPr>
                                <w:noProof/>
                              </w:rPr>
                            </w:pPr>
                            <w:r>
                              <w:t xml:space="preserve">Figura </w:t>
                            </w:r>
                            <w:r>
                              <w:fldChar w:fldCharType="begin"/>
                            </w:r>
                            <w:r>
                              <w:instrText xml:space="preserve"> SEQ Figura \* ARABIC </w:instrText>
                            </w:r>
                            <w:r>
                              <w:fldChar w:fldCharType="separate"/>
                            </w:r>
                            <w:r w:rsidR="0097480F">
                              <w:rPr>
                                <w:noProof/>
                              </w:rPr>
                              <w:t>1</w:t>
                            </w:r>
                            <w:r>
                              <w:fldChar w:fldCharType="end"/>
                            </w:r>
                            <w:r>
                              <w:t xml:space="preserve"> - </w:t>
                            </w:r>
                            <w:r w:rsidRPr="00C84A83">
                              <w:t>À esquerda como é a vista em 3D no modelo de várias famílias interligadas, com ênfase nos parafusos, com diversas engenharias com o uso da aplicação Revit; à direita como é na vida real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C6027B" id="_x0000_t202" coordsize="21600,21600" o:spt="202" path="m,l,21600r21600,l21600,xe">
                <v:stroke joinstyle="miter"/>
                <v:path gradientshapeok="t" o:connecttype="rect"/>
              </v:shapetype>
              <v:shape id="Caixa de texto 1" o:spid="_x0000_s1026" type="#_x0000_t202" style="position:absolute;left:0;text-align:left;margin-left:38.15pt;margin-top:387.55pt;width:386.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" stroked="f">
                <v:textbox style="mso-fit-shape-to-text:t" inset="0,0,0,0">
                  <w:txbxContent>
                    <w:p w14:paraId="6203F316" w14:textId="709E9740" w:rsidR="00C64FD7" w:rsidRPr="00C64FD7" w:rsidRDefault="00C64FD7" w:rsidP="00C64FD7">
                      <w:pPr>
                        <w:pStyle w:val="Legenda"/>
                        <w:rPr>
                          <w:noProof/>
                        </w:rPr>
                      </w:pPr>
                      <w:r>
                        <w:t xml:space="preserve">Figura </w:t>
                      </w:r>
                      <w:r>
                        <w:fldChar w:fldCharType="begin"/>
                      </w:r>
                      <w:r>
                        <w:instrText xml:space="preserve"> SEQ Figura \* ARABIC </w:instrText>
                      </w:r>
                      <w:r>
                        <w:fldChar w:fldCharType="separate"/>
                      </w:r>
                      <w:r w:rsidR="0097480F">
                        <w:rPr>
                          <w:noProof/>
                        </w:rPr>
                        <w:t>1</w:t>
                      </w:r>
                      <w:r>
                        <w:fldChar w:fldCharType="end"/>
                      </w:r>
                      <w:r>
                        <w:t xml:space="preserve"> - </w:t>
                      </w:r>
                      <w:r w:rsidRPr="00C84A83">
                        <w:t>À esquerda como é a vista em 3D no modelo de várias famílias interligadas, com ênfase nos parafusos, com diversas engenharias com o uso da aplicação Revit; à direita como é na vida real</w:t>
                      </w:r>
                    </w:p>
                  </w:txbxContent>
                </v:textbox>
                <w10:wrap type="topAndBottom"/>
              </v:shape>
            </w:pict>
          </mc:Fallback>
        </mc:AlternateContent>
      </w:r>
      <w:r>
        <w:rPr>
          <w:noProof/>
          <w:lang w:eastAsia="pt-PT"/>
        </w:rPr>
        <w:drawing>
          <wp:anchor distT="0" distB="0" distL="114300" distR="114300" simplePos="0" relativeHeight="251663360" behindDoc="0" locked="0" layoutInCell="1" allowOverlap="1" wp14:anchorId="59648338" wp14:editId="2D71F2A8">
            <wp:simplePos x="0" y="0"/>
            <wp:positionH relativeFrom="column">
              <wp:posOffset>484505</wp:posOffset>
            </wp:positionH>
            <wp:positionV relativeFrom="paragraph">
              <wp:posOffset>1899920</wp:posOffset>
            </wp:positionV>
            <wp:extent cx="4908550" cy="2964815"/>
            <wp:effectExtent l="0" t="0" r="6350" b="6985"/>
            <wp:wrapTopAndBottom/>
            <wp:docPr id="2912441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5">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14:sizeRelH relativeFrom="margin">
              <wp14:pctWidth>0</wp14:pctWidth>
            </wp14:sizeRelH>
            <wp14:sizeRelV relativeFrom="margin">
              <wp14:pctHeight>0</wp14:pctHeight>
            </wp14:sizeRelV>
          </wp:anchor>
        </w:drawing>
      </w:r>
      <w:r w:rsidR="00883B87" w:rsidRPr="00883B87">
        <w:rPr>
          <w:lang w:eastAsia="pt-PT"/>
        </w:rPr>
        <w:t>N</w:t>
      </w:r>
      <w:commentRangeStart w:id="16"/>
      <w:r w:rsidR="00883B87" w:rsidRPr="00883B87">
        <w:rPr>
          <w:lang w:eastAsia="pt-PT"/>
        </w:rPr>
        <w:t xml:space="preserve">o contexto específico de subestações de alta tensão (AT), a complexidade técnica e a necessidade de coordenação multidisciplinar tornam o projeto de execução particularmente exigente, contudo a elaboração desta documentação tem vindo a beneficiar da adoção de metodologias de modelação tridimensional, como o </w:t>
      </w:r>
      <w:r w:rsidR="00883B87" w:rsidRPr="00883B87">
        <w:rPr>
          <w:i/>
          <w:iCs/>
          <w:lang w:eastAsia="pt-PT"/>
        </w:rPr>
        <w:t>Building Information Modelling</w:t>
      </w:r>
      <w:r w:rsidR="00883B87" w:rsidRPr="00883B87">
        <w:rPr>
          <w:lang w:eastAsia="pt-PT"/>
        </w:rPr>
        <w:t xml:space="preserve"> (BIM), e de ferramentas como o Revit, cuja aplicação no projeto de execução permite uma representação detalhada e rigorosa, facilitando assim a deteção precoce de conflitos como sobreposição de engenharias.</w:t>
      </w:r>
      <w:commentRangeEnd w:id="16"/>
      <w:r w:rsidR="00883B87" w:rsidRPr="00883B87">
        <w:rPr>
          <w:rStyle w:val="Refdecomentrio"/>
          <w:sz w:val="24"/>
          <w:szCs w:val="24"/>
          <w:lang w:eastAsia="pt-PT"/>
        </w:rPr>
        <w:commentReference w:id="16"/>
      </w:r>
    </w:p>
    <w:p w14:paraId="65B34FF8" w14:textId="59177491" w:rsidR="00C64FD7" w:rsidRPr="00450026" w:rsidRDefault="00C64FD7" w:rsidP="00FA33C8">
      <w:pPr>
        <w:pStyle w:val="Ttulo3"/>
      </w:pPr>
      <w:bookmarkStart w:id="17" w:name="_Toc232983307"/>
      <w:bookmarkStart w:id="18" w:name="_Toc233306956"/>
      <w:r>
        <w:rPr>
          <w:noProof/>
          <w:lang w:eastAsia="pt-PT"/>
        </w:rPr>
        <w:drawing>
          <wp:anchor distT="0" distB="0" distL="114300" distR="114300" simplePos="0" relativeHeight="251667456" behindDoc="0" locked="0" layoutInCell="1" allowOverlap="1" wp14:anchorId="5D9A8350" wp14:editId="0BAC8402">
            <wp:simplePos x="0" y="0"/>
            <wp:positionH relativeFrom="column">
              <wp:posOffset>362797</wp:posOffset>
            </wp:positionH>
            <wp:positionV relativeFrom="paragraph">
              <wp:posOffset>0</wp:posOffset>
            </wp:positionV>
            <wp:extent cx="4908550" cy="2964815"/>
            <wp:effectExtent l="0" t="0" r="6350" b="6985"/>
            <wp:wrapTopAndBottom/>
            <wp:docPr id="8175833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5">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14:sizeRelH relativeFrom="margin">
              <wp14:pctWidth>0</wp14:pctWidth>
            </wp14:sizeRelH>
            <wp14:sizeRelV relativeFrom="margin">
              <wp14:pctHeight>0</wp14:pctHeight>
            </wp14:sizeRelV>
          </wp:anchor>
        </w:drawing>
      </w:r>
      <w:r>
        <w:t>Projetos de instalações elétricas</w:t>
      </w:r>
      <w:bookmarkEnd w:id="17"/>
      <w:r>
        <w:t xml:space="preserve"> AT</w:t>
      </w:r>
      <w:bookmarkEnd w:id="18"/>
    </w:p>
    <w:p w14:paraId="2B0FC193" w14:textId="77777777" w:rsidR="00C64FD7" w:rsidRPr="00C64FD7" w:rsidRDefault="00C64FD7" w:rsidP="00C64FD7">
      <w:pPr>
        <w:pStyle w:val="ISEPNormal"/>
        <w:rPr>
          <w:lang w:eastAsia="pt-PT"/>
        </w:rPr>
      </w:pPr>
      <w:commentRangeStart w:id="19"/>
      <w:r w:rsidRPr="00C64FD7">
        <w:rPr>
          <w:lang w:eastAsia="pt-PT"/>
        </w:rPr>
        <w:t xml:space="preserve">O projeto de instalações elétricas organiza-se em duas tipologias principais o Projeto de Licenciamento, destinado à aprovação legal junto das entidades reguladoras, e o Projeto de Execução, que fornece a informação técnica completa necessária à realização da obra, como a memória descritiva, o caderno de encargos, o mapa de quantidades e as peças desenhadas. O desenvolvimento de um projeto de instalações elétricas obedece, de um modo geral, a um conjunto de fases sucessivas, cada uma com objetivos e níveis de detalhe próprios. Numa fase inicial, designada por estudo prévio ou anteprojeto, são analisadas as necessidades da instalação, as </w:t>
      </w:r>
      <w:r w:rsidRPr="00C64FD7">
        <w:rPr>
          <w:lang w:eastAsia="pt-PT"/>
        </w:rPr>
        <w:lastRenderedPageBreak/>
        <w:t xml:space="preserve">condições do local e as soluções técnicas disponíveis, estabelecendo-se as opções fundamentais que orientarão o desenvolvimento posterior. Segue-se o projeto base, no qual essas opções são consolidadas e quantificadas, para ser feita a submissão às entidades competentes para efeitos de licenciamento. Por fim, o projeto de execução constitui a fase mais detalhada, agrupando toda a informação técnica indispensável à concretização da obra. </w:t>
      </w:r>
      <w:r w:rsidRPr="00C64FD7">
        <w:rPr>
          <w:highlight w:val="yellow"/>
          <w:shd w:val="clear" w:color="auto" w:fill="FFFF00"/>
          <w:lang w:eastAsia="pt-PT"/>
        </w:rPr>
        <w:t>[Portaria 255/2023]</w:t>
      </w:r>
    </w:p>
    <w:p w14:paraId="1681EE22" w14:textId="77777777" w:rsidR="00C64FD7" w:rsidRPr="00C64FD7" w:rsidRDefault="00C64FD7" w:rsidP="00C64FD7">
      <w:pPr>
        <w:pStyle w:val="ISEPNormal"/>
        <w:rPr>
          <w:lang w:eastAsia="pt-PT"/>
        </w:rPr>
      </w:pPr>
      <w:r w:rsidRPr="00C64FD7">
        <w:rPr>
          <w:lang w:eastAsia="pt-PT"/>
        </w:rPr>
        <w:t>No caso particular das subestações, o projeto de execução assume uma importância acrescida, dada a complexidade e a diversidade de especialidades envolvidas, sendo assim, a documentação produzida nesta fase deve articular de forma coerente as componentes civis, eletrotécnicas e eletromecânicas, o que exige um elevado grau de coordenação entre as diferentes disciplinas. [Bolotinha, 2019a] O enquadramento legal destas instalações em Portugal é estabelecido pelo Regulamento de Segurança de Subestações e Postos de Transformação e de Seccionamento (RSSPTS), que fixa as condições técnicas a que deve obedecer o estabelecimento e a exploração das instalações elétricas em causa. [RSSPTS, 1960] É precisamente neste contexto que as metodologias de modelação tridimensional, abordadas nos subcapítulos seguintes, têm vindo a assumir um papel determinante, ao permitirem reunir num único modelo a totalidade da informação necessária à execução do projeto.</w:t>
      </w:r>
      <w:commentRangeEnd w:id="19"/>
      <w:r w:rsidRPr="00C64FD7">
        <w:rPr>
          <w:rStyle w:val="Refdecomentrio"/>
          <w:sz w:val="24"/>
          <w:szCs w:val="24"/>
          <w:lang w:eastAsia="pt-PT"/>
        </w:rPr>
        <w:commentReference w:id="19"/>
      </w:r>
    </w:p>
    <w:p w14:paraId="11995E01" w14:textId="77777777" w:rsidR="00C64FD7" w:rsidRPr="00C64FD7" w:rsidRDefault="00C64FD7" w:rsidP="00C64FD7">
      <w:pPr>
        <w:rPr>
          <w:lang w:val="pt-PT" w:eastAsia="pt-PT"/>
        </w:rPr>
      </w:pPr>
    </w:p>
    <w:p w14:paraId="43B80310" w14:textId="497FC78E" w:rsidR="00C64FD7" w:rsidRPr="00C64FD7" w:rsidRDefault="00C64FD7" w:rsidP="00FA33C8">
      <w:pPr>
        <w:pStyle w:val="Ttulo3"/>
        <w:rPr>
          <w:lang w:eastAsia="pt-PT"/>
        </w:rPr>
      </w:pPr>
      <w:bookmarkStart w:id="20" w:name="_Toc233306957"/>
      <w:r w:rsidRPr="00C64FD7">
        <w:rPr>
          <w:lang w:eastAsia="pt-PT"/>
        </w:rPr>
        <w:t>Subestações de AT/MT</w:t>
      </w:r>
      <w:bookmarkEnd w:id="20"/>
    </w:p>
    <w:p w14:paraId="694483AF" w14:textId="608C84AD" w:rsidR="00FA33C8" w:rsidRDefault="00FA33C8" w:rsidP="00FA33C8">
      <w:pPr>
        <w:pStyle w:val="ISEPNormal"/>
        <w:rPr>
          <w:lang w:eastAsia="pt-PT"/>
        </w:rPr>
      </w:pPr>
      <w:r w:rsidRPr="00FA33C8">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serviços, distinguem-se em vários níveis, como média tensão (MT), que abrange tensões nominais entre 1 kV a 45 kV utilizada predominantemente nas redes de distribuição, a alta tensão (AT) que esta compreendida entre os níveis de tensões de 45 kV a 110 kV, contudo existe ainda a muito alta tensão (MAT) a qual esta inserida em valores superiores a 110kV, sendo estes os valores adotados das redes de transporte de energia portuguesas. Esta distinção tem implicações diretas no dimensionamento dos equipamentos, nas distâncias de segurança a respeitar e nas soluções construtivas adotadas em cada instalação</w:t>
      </w:r>
      <w:r>
        <w:rPr>
          <w:lang w:eastAsia="pt-PT"/>
        </w:rPr>
        <w:t>.</w:t>
      </w:r>
    </w:p>
    <w:p w14:paraId="42E9F248" w14:textId="77777777" w:rsidR="00FA33C8" w:rsidRDefault="00FA33C8" w:rsidP="00FA33C8">
      <w:pPr>
        <w:pStyle w:val="ISEPNormal"/>
        <w:rPr>
          <w:lang w:eastAsia="pt-PT"/>
        </w:rPr>
      </w:pPr>
    </w:p>
    <w:p w14:paraId="41FE5C35" w14:textId="77777777" w:rsidR="00FA33C8" w:rsidRDefault="00FA33C8" w:rsidP="00FA33C8">
      <w:pPr>
        <w:pStyle w:val="ISEPNormal"/>
        <w:rPr>
          <w:lang w:eastAsia="pt-PT"/>
        </w:rPr>
      </w:pPr>
    </w:p>
    <w:p w14:paraId="4BA46C89" w14:textId="0F072914" w:rsidR="00FA33C8" w:rsidRDefault="0097480F" w:rsidP="00FA33C8">
      <w:pPr>
        <w:pStyle w:val="ISEPNormal"/>
        <w:rPr>
          <w:lang w:eastAsia="pt-PT"/>
        </w:rPr>
      </w:pPr>
      <w:r>
        <w:rPr>
          <w:noProof/>
        </w:rPr>
        <w:lastRenderedPageBreak/>
        <mc:AlternateContent>
          <mc:Choice Requires="wps">
            <w:drawing>
              <wp:anchor distT="0" distB="0" distL="114300" distR="114300" simplePos="0" relativeHeight="251675648" behindDoc="0" locked="0" layoutInCell="1" allowOverlap="1" wp14:anchorId="0E90B3B3" wp14:editId="0BC99B39">
                <wp:simplePos x="0" y="0"/>
                <wp:positionH relativeFrom="column">
                  <wp:posOffset>-30480</wp:posOffset>
                </wp:positionH>
                <wp:positionV relativeFrom="paragraph">
                  <wp:posOffset>8341995</wp:posOffset>
                </wp:positionV>
                <wp:extent cx="5930900" cy="635"/>
                <wp:effectExtent l="0" t="0" r="0" b="0"/>
                <wp:wrapTopAndBottom/>
                <wp:docPr id="1014452807" name="Caixa de texto 1"/>
                <wp:cNvGraphicFramePr/>
                <a:graphic xmlns:a="http://schemas.openxmlformats.org/drawingml/2006/main">
                  <a:graphicData uri="http://schemas.microsoft.com/office/word/2010/wordprocessingShape">
                    <wps:wsp>
                      <wps:cNvSpPr txBox="1"/>
                      <wps:spPr>
                        <a:xfrm>
                          <a:off x="0" y="0"/>
                          <a:ext cx="5930900" cy="635"/>
                        </a:xfrm>
                        <a:prstGeom prst="rect">
                          <a:avLst/>
                        </a:prstGeom>
                        <a:solidFill>
                          <a:prstClr val="white"/>
                        </a:solidFill>
                        <a:ln>
                          <a:noFill/>
                        </a:ln>
                      </wps:spPr>
                      <wps:txbx>
                        <w:txbxContent>
                          <w:p w14:paraId="5C7D694A" w14:textId="475B6177" w:rsidR="0097480F" w:rsidRPr="005B01D2" w:rsidRDefault="0097480F" w:rsidP="0097480F">
                            <w:pPr>
                              <w:pStyle w:val="Legenda"/>
                              <w:rPr>
                                <w:noProof/>
                                <w:color w:val="000000"/>
                              </w:rPr>
                            </w:pPr>
                            <w:r>
                              <w:t xml:space="preserve">Figura </w:t>
                            </w:r>
                            <w:r>
                              <w:fldChar w:fldCharType="begin"/>
                            </w:r>
                            <w:r>
                              <w:instrText xml:space="preserve"> SEQ Figura \* ARABIC </w:instrText>
                            </w:r>
                            <w:r>
                              <w:fldChar w:fldCharType="separate"/>
                            </w:r>
                            <w:r>
                              <w:rPr>
                                <w:noProof/>
                              </w:rPr>
                              <w:t>2</w:t>
                            </w:r>
                            <w:r>
                              <w:fldChar w:fldCharType="end"/>
                            </w:r>
                            <w:r>
                              <w:t xml:space="preserve"> - </w:t>
                            </w:r>
                            <w:r w:rsidRPr="00AE2659">
                              <w:t>Comparação entre subestação isolada a ar (AIS) e subestação isolada a gás (GIS)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90B3B3" id="_x0000_s1027" type="#_x0000_t202" style="position:absolute;left:0;text-align:left;margin-left:-2.4pt;margin-top:656.85pt;width:467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" stroked="f">
                <v:textbox style="mso-fit-shape-to-text:t" inset="0,0,0,0">
                  <w:txbxContent>
                    <w:p w14:paraId="5C7D694A" w14:textId="475B6177" w:rsidR="0097480F" w:rsidRPr="005B01D2" w:rsidRDefault="0097480F" w:rsidP="0097480F">
                      <w:pPr>
                        <w:pStyle w:val="Legenda"/>
                        <w:rPr>
                          <w:noProof/>
                          <w:color w:val="000000"/>
                        </w:rPr>
                      </w:pPr>
                      <w:r>
                        <w:t xml:space="preserve">Figura </w:t>
                      </w:r>
                      <w:r>
                        <w:fldChar w:fldCharType="begin"/>
                      </w:r>
                      <w:r>
                        <w:instrText xml:space="preserve"> SEQ Figura \* ARABIC </w:instrText>
                      </w:r>
                      <w:r>
                        <w:fldChar w:fldCharType="separate"/>
                      </w:r>
                      <w:r>
                        <w:rPr>
                          <w:noProof/>
                        </w:rPr>
                        <w:t>2</w:t>
                      </w:r>
                      <w:r>
                        <w:fldChar w:fldCharType="end"/>
                      </w:r>
                      <w:r>
                        <w:t xml:space="preserve"> - </w:t>
                      </w:r>
                      <w:r w:rsidRPr="00AE2659">
                        <w:t>Comparação entre subestação isolada a ar (AIS) e subestação isolada a gás (GIS)</w:t>
                      </w:r>
                    </w:p>
                  </w:txbxContent>
                </v:textbox>
                <w10:wrap type="topAndBottom"/>
              </v:shape>
            </w:pict>
          </mc:Fallback>
        </mc:AlternateContent>
      </w:r>
      <w:r>
        <w:rPr>
          <w:noProof/>
          <w:lang w:eastAsia="pt-PT"/>
        </w:rPr>
        <w:drawing>
          <wp:anchor distT="0" distB="0" distL="114300" distR="114300" simplePos="0" relativeHeight="251676672" behindDoc="0" locked="0" layoutInCell="1" allowOverlap="1" wp14:anchorId="5E9DAD97" wp14:editId="71F93C83">
            <wp:simplePos x="0" y="0"/>
            <wp:positionH relativeFrom="column">
              <wp:posOffset>15240</wp:posOffset>
            </wp:positionH>
            <wp:positionV relativeFrom="paragraph">
              <wp:posOffset>6055360</wp:posOffset>
            </wp:positionV>
            <wp:extent cx="5930900" cy="2393950"/>
            <wp:effectExtent l="0" t="0" r="0" b="6350"/>
            <wp:wrapTopAndBottom/>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anchor>
        </w:drawing>
      </w:r>
      <w:r w:rsidR="00FA33C8">
        <w:rPr>
          <w:noProof/>
        </w:rPr>
        <mc:AlternateContent>
          <mc:Choice Requires="wps">
            <w:drawing>
              <wp:anchor distT="0" distB="0" distL="114300" distR="114300" simplePos="0" relativeHeight="251671552" behindDoc="0" locked="0" layoutInCell="1" allowOverlap="1" wp14:anchorId="3F69123F" wp14:editId="6D7713A8">
                <wp:simplePos x="0" y="0"/>
                <wp:positionH relativeFrom="column">
                  <wp:posOffset>845820</wp:posOffset>
                </wp:positionH>
                <wp:positionV relativeFrom="paragraph">
                  <wp:posOffset>2371090</wp:posOffset>
                </wp:positionV>
                <wp:extent cx="3933825" cy="635"/>
                <wp:effectExtent l="0" t="0" r="0" b="0"/>
                <wp:wrapTopAndBottom/>
                <wp:docPr id="435368512" name="Caixa de texto 1"/>
                <wp:cNvGraphicFramePr/>
                <a:graphic xmlns:a="http://schemas.openxmlformats.org/drawingml/2006/main">
                  <a:graphicData uri="http://schemas.microsoft.com/office/word/2010/wordprocessingShape">
                    <wps:wsp>
                      <wps:cNvSpPr txBox="1"/>
                      <wps:spPr>
                        <a:xfrm>
                          <a:off x="0" y="0"/>
                          <a:ext cx="3933825" cy="635"/>
                        </a:xfrm>
                        <a:prstGeom prst="rect">
                          <a:avLst/>
                        </a:prstGeom>
                        <a:solidFill>
                          <a:prstClr val="white"/>
                        </a:solidFill>
                        <a:ln>
                          <a:noFill/>
                        </a:ln>
                      </wps:spPr>
                      <wps:txbx>
                        <w:txbxContent>
                          <w:p w14:paraId="329306E7" w14:textId="1A36B81F" w:rsidR="00FA33C8" w:rsidRPr="001D2900" w:rsidRDefault="00FA33C8" w:rsidP="00FA33C8">
                            <w:pPr>
                              <w:pStyle w:val="Legenda"/>
                              <w:rPr>
                                <w:noProof/>
                                <w:color w:val="000000"/>
                                <w:lang w:eastAsia="en-US"/>
                              </w:rPr>
                            </w:pPr>
                            <w:r>
                              <w:t xml:space="preserve">Figura </w:t>
                            </w:r>
                            <w:r>
                              <w:fldChar w:fldCharType="begin"/>
                            </w:r>
                            <w:r>
                              <w:instrText xml:space="preserve"> SEQ Figura \* ARABIC </w:instrText>
                            </w:r>
                            <w:r>
                              <w:fldChar w:fldCharType="separate"/>
                            </w:r>
                            <w:r w:rsidR="0097480F">
                              <w:rPr>
                                <w:noProof/>
                              </w:rPr>
                              <w:t>3</w:t>
                            </w:r>
                            <w:r>
                              <w:fldChar w:fldCharType="end"/>
                            </w:r>
                            <w:r>
                              <w:t xml:space="preserve"> - </w:t>
                            </w:r>
                            <w:r w:rsidRPr="00785973">
                              <w:t>Posição da subestação na cadeia do sistema elétrico de energia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69123F" id="_x0000_s1028" type="#_x0000_t202" style="position:absolute;left:0;text-align:left;margin-left:66.6pt;margin-top:186.7pt;width:309.7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byGwIAAD8EAAAOAAAAZHJzL2Uyb0RvYy54bWysU01v2zAMvQ/YfxB0X5wPtO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" stroked="f">
                <v:textbox style="mso-fit-shape-to-text:t" inset="0,0,0,0">
                  <w:txbxContent>
                    <w:p w14:paraId="329306E7" w14:textId="1A36B81F" w:rsidR="00FA33C8" w:rsidRPr="001D2900" w:rsidRDefault="00FA33C8" w:rsidP="00FA33C8">
                      <w:pPr>
                        <w:pStyle w:val="Legenda"/>
                        <w:rPr>
                          <w:noProof/>
                          <w:color w:val="000000"/>
                          <w:lang w:eastAsia="en-US"/>
                        </w:rPr>
                      </w:pPr>
                      <w:r>
                        <w:t xml:space="preserve">Figura </w:t>
                      </w:r>
                      <w:r>
                        <w:fldChar w:fldCharType="begin"/>
                      </w:r>
                      <w:r>
                        <w:instrText xml:space="preserve"> SEQ Figura \* ARABIC </w:instrText>
                      </w:r>
                      <w:r>
                        <w:fldChar w:fldCharType="separate"/>
                      </w:r>
                      <w:r w:rsidR="0097480F">
                        <w:rPr>
                          <w:noProof/>
                        </w:rPr>
                        <w:t>3</w:t>
                      </w:r>
                      <w:r>
                        <w:fldChar w:fldCharType="end"/>
                      </w:r>
                      <w:r>
                        <w:t xml:space="preserve"> - </w:t>
                      </w:r>
                      <w:r w:rsidRPr="00785973">
                        <w:t>Posição da subestação na cadeia do sistema elétrico de energia</w:t>
                      </w:r>
                    </w:p>
                  </w:txbxContent>
                </v:textbox>
                <w10:wrap type="topAndBottom"/>
              </v:shape>
            </w:pict>
          </mc:Fallback>
        </mc:AlternateContent>
      </w:r>
      <w:r w:rsidR="00FA33C8">
        <w:rPr>
          <w:noProof/>
        </w:rPr>
        <w:drawing>
          <wp:anchor distT="0" distB="0" distL="114300" distR="114300" simplePos="0" relativeHeight="251669504" behindDoc="0" locked="0" layoutInCell="1" allowOverlap="1" wp14:anchorId="04FA7A86" wp14:editId="2993C239">
            <wp:simplePos x="0" y="0"/>
            <wp:positionH relativeFrom="column">
              <wp:posOffset>845820</wp:posOffset>
            </wp:positionH>
            <wp:positionV relativeFrom="paragraph">
              <wp:posOffset>0</wp:posOffset>
            </wp:positionV>
            <wp:extent cx="3933825" cy="231394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33825" cy="2313940"/>
                    </a:xfrm>
                    <a:prstGeom prst="rect">
                      <a:avLst/>
                    </a:prstGeom>
                  </pic:spPr>
                </pic:pic>
              </a:graphicData>
            </a:graphic>
            <wp14:sizeRelH relativeFrom="margin">
              <wp14:pctWidth>0</wp14:pctWidth>
            </wp14:sizeRelH>
            <wp14:sizeRelV relativeFrom="margin">
              <wp14:pctHeight>0</wp14:pctHeight>
            </wp14:sizeRelV>
          </wp:anchor>
        </w:drawing>
      </w:r>
      <w:r w:rsidR="00FA33C8" w:rsidRPr="00FA33C8">
        <w:rPr>
          <w:lang w:eastAsia="pt-PT"/>
        </w:rPr>
        <w:t xml:space="preserve">No que respeita aos tipos construtivos, as subestações classificam-se fundamentalmente em dois tipos, as subestações designadas por Air Insulated Substations (AIS), nas quais o isolamento garantido pelo próprio ar atmosférico, e as subestações de isolamento a gás, designadas Gas Insulated Substations (GIS), nas quais todos os componentes se encontram encapsulados num invólucro metálico preenchido com hexafluoreto de enxofre (SF6), em conformidade com o estipulado na norma IEC 62271-203, contudo,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contrário das do tipo GIS que se impõem em situações de espaço reduzido ou de ambientes severos, como em zonas com muita poluição atmosférica, são apresentadas como vantagens principais uma maior facilidade e menores custos de manutenção, e devido à ausência de óleo o impacto ambiental é consideravelmente menor. </w:t>
      </w:r>
      <w:r w:rsidR="00FA33C8" w:rsidRPr="00FA33C8">
        <w:rPr>
          <w:highlight w:val="yellow"/>
          <w:lang w:eastAsia="pt-PT"/>
        </w:rPr>
        <w:t>[Bolotinha, 2019a]</w:t>
      </w:r>
    </w:p>
    <w:p w14:paraId="7DE4A9D2" w14:textId="77777777" w:rsidR="00FA33C8" w:rsidRPr="00FA33C8" w:rsidRDefault="00FA33C8" w:rsidP="00FA33C8">
      <w:pPr>
        <w:pStyle w:val="ISEPNormal"/>
        <w:rPr>
          <w:lang w:eastAsia="pt-PT"/>
        </w:rPr>
      </w:pPr>
      <w:r w:rsidRPr="00FA33C8">
        <w:rPr>
          <w:lang w:eastAsia="pt-PT"/>
        </w:rPr>
        <w:lastRenderedPageBreak/>
        <w:t xml:space="preserve">Independentemente do tipo construtivo, as subestações integram um conjunto de painéis, compostos principalmente por equipamentos primários cuja função é assegurar a transformação, a manobra e a proteção da instalação. </w:t>
      </w:r>
    </w:p>
    <w:p w14:paraId="4853C643" w14:textId="77777777" w:rsidR="00FA33C8" w:rsidRPr="00FA33C8" w:rsidRDefault="00FA33C8" w:rsidP="00FA33C8">
      <w:pPr>
        <w:pStyle w:val="ISEPNormal"/>
        <w:rPr>
          <w:lang w:eastAsia="pt-PT"/>
        </w:rPr>
      </w:pPr>
      <w:r w:rsidRPr="00FA33C8">
        <w:rPr>
          <w:lang w:eastAsia="pt-PT"/>
        </w:rPr>
        <w:t xml:space="preserve">Painel(éis) de transformador, onde o transformador de potência constitui o elemento principal, responsável pela transformação do nível de tensão entre os diferentes barramentos da subestação, em conformidade com a norma IEC 60076. </w:t>
      </w:r>
    </w:p>
    <w:p w14:paraId="50E9E49C" w14:textId="77777777" w:rsidR="00FA33C8" w:rsidRPr="00FA33C8" w:rsidRDefault="00FA33C8" w:rsidP="00FA33C8">
      <w:pPr>
        <w:pStyle w:val="ISEPNormal"/>
        <w:rPr>
          <w:lang w:eastAsia="pt-PT"/>
        </w:rPr>
      </w:pPr>
      <w:r w:rsidRPr="00FA33C8">
        <w:rPr>
          <w:lang w:eastAsia="pt-PT"/>
        </w:rPr>
        <w:t xml:space="preserve">Painel de linha, no qual existe disjuntores para assegurar a interrupção da corrente em carga e em situações de defeito, os seccionadores que garantem o isolamento visível dos circuitos durante operações de manutenção, os transformadores de intensidade (TI) e os transformadores de tensão (TT) fornecem medidas com grandezas proporcionais às correntes e tensões da instalação, com classes de precisão definidas em função da aplicação, conforme a norma IEC 61869, e por fim, os descarregadores de sobretensões, também designados para-raios, protegem a instalação contra sobretensões de origem atmosférica ou de manobra, de acordo com a norma IEC 60099, contudo, existe ainda painéis que servem para compensar a instalação, como bateria de condensadores, ou de necessidades para ensaios, como painel de reactâncias de neutro ou limitadores de curto-circuito. A arquitetura da SE não depende apenas da área de execução, bem como, a disposição dos equipamentos e do tipo de barramento escolhido. </w:t>
      </w:r>
      <w:r w:rsidRPr="00FA33C8">
        <w:rPr>
          <w:highlight w:val="yellow"/>
          <w:lang w:eastAsia="pt-PT"/>
        </w:rPr>
        <w:t>[Bolotinha, 2019a]</w:t>
      </w:r>
      <w:r w:rsidRPr="00FA33C8">
        <w:rPr>
          <w:lang w:eastAsia="pt-PT"/>
        </w:rPr>
        <w:t>.</w:t>
      </w:r>
    </w:p>
    <w:p w14:paraId="37F42092" w14:textId="77777777" w:rsidR="00FA33C8" w:rsidRPr="00FA33C8" w:rsidRDefault="00FA33C8" w:rsidP="00FA33C8">
      <w:pPr>
        <w:pStyle w:val="ISEPNormal"/>
        <w:rPr>
          <w:lang w:eastAsia="pt-PT"/>
        </w:rPr>
      </w:pPr>
      <w:r w:rsidRPr="00FA33C8">
        <w:rPr>
          <w:lang w:eastAsia="pt-PT"/>
        </w:rPr>
        <w:t xml:space="preserve">O transformador de potência constitui, reconhecidamente, o equipamento de maior dimensão e criticidade no contexto de uma subestação, na medida em que é precisamente através dele que se processa a conversão do nível de tensão entre os barramentos de entrada e de saída da instalação, condicionando consequentemente toda a capacidade de trânsito de energia da mesma. Importa, todavia, distinguir entre as diversas tipologias de transformadores que podem integrar uma subestação, a sua função e a sua posição na rede determinam características construtivas substancialmente distintas os transformadores de potência propriamente ditos, que asseguram a conversão entre níveis de tensão diferenciados (designadamente AT/MT), os autotransformadores, que operam a conversão entre níveis de tensão próximos dentro do mesmo domínio (como MAT/AT), e os transformadores a seco, que dispensam o óleo mineral como meio isolante e se encontram predominantemente em instalações interiores de menor potência. Do ponto de vista construtivo, um transformador de potência convencional é composto por um núcleo magnético laminado, pelos enrolamentos primário e secundário imersos em óleo mineral isolante no interior de um tanque metálico, e pelas travessias (bushings) que asseguram a passagem dos condutores </w:t>
      </w:r>
      <w:r w:rsidRPr="00FA33C8">
        <w:rPr>
          <w:lang w:eastAsia="pt-PT"/>
        </w:rPr>
        <w:lastRenderedPageBreak/>
        <w:t xml:space="preserve">de alta tensão através da tampa do tanque, garantindo simultaneamente o isolamento elétrico necessário. O sistema de refrigeração, cuja tipologia varia consoante a potência nominal do equipamento, pode assumir configurações de circulação natural de óleo e ar (ONAN), de circulação natural de óleo com ventilação forçada (ONAF), ou ainda de circulação forçada em ambos os meios (OFAF), sendo que a escolha entre estas soluções se repercute diretamente nas dimensões físicas do transformador e, consequentemente, no espaço necessário para a sua implantação na subestação. Em instalações de AT/MT, é igualmente comum a presença de um comutador de tomadas em carga, dispositivo que permite ajustar a relação de transformação de forma contínua e sem necessidade de interromper o fornecimento de energia, o que se revela particularmente relevante na gestão da tensão em redes de distribuição sujeitas a variações de carga significativas ao longo do dia </w:t>
      </w:r>
      <w:r w:rsidRPr="00FA33C8">
        <w:rPr>
          <w:highlight w:val="yellow"/>
          <w:lang w:eastAsia="pt-PT"/>
        </w:rPr>
        <w:t>[Bolotinha, 2019a]</w:t>
      </w:r>
      <w:r w:rsidRPr="00FA33C8">
        <w:rPr>
          <w:lang w:eastAsia="pt-PT"/>
        </w:rPr>
        <w:t>.</w:t>
      </w:r>
    </w:p>
    <w:p w14:paraId="2B924A19" w14:textId="77777777" w:rsidR="00FA33C8" w:rsidRPr="00FA33C8" w:rsidRDefault="00FA33C8" w:rsidP="00FA33C8">
      <w:pPr>
        <w:pStyle w:val="ISEPNormal"/>
        <w:rPr>
          <w:lang w:eastAsia="pt-PT"/>
        </w:rPr>
      </w:pPr>
      <w:r w:rsidRPr="00FA33C8">
        <w:rPr>
          <w:lang w:eastAsia="pt-PT"/>
        </w:rPr>
        <w:t xml:space="preserve">O disjuntor desempenha, por seu turno,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compacidade, longevidade e reduzida necessidade de manutenção, tornando-os particularmente adequados para quadros de média tensão em ambientes interiores. Cada disjuntor é, de resto, caracterizado por um conjunto de grandezas nominais que determinam a sua adequação a cada posição na subestação, designadamente a tensão estipulada, a corrente estipulada em serviço contínuo e o poder de corte em curto-circuito, parâmetros cuja verificação face às condições reais da rede constitui uma etapa obrigatória do dimensionamento da instalação </w:t>
      </w:r>
      <w:r w:rsidRPr="00FA33C8">
        <w:rPr>
          <w:highlight w:val="yellow"/>
          <w:lang w:eastAsia="pt-PT"/>
        </w:rPr>
        <w:t>[Bolotinha, 2019a]</w:t>
      </w:r>
      <w:r w:rsidRPr="00FA33C8">
        <w:rPr>
          <w:lang w:eastAsia="pt-PT"/>
        </w:rPr>
        <w:t>.</w:t>
      </w:r>
    </w:p>
    <w:p w14:paraId="4AD09373" w14:textId="72BFC4BB" w:rsidR="0097480F" w:rsidRPr="00FA33C8" w:rsidRDefault="00FA33C8" w:rsidP="0097480F">
      <w:pPr>
        <w:pStyle w:val="ISEPNormal"/>
        <w:rPr>
          <w:lang w:eastAsia="pt-PT"/>
        </w:rPr>
      </w:pPr>
      <w:r w:rsidRPr="00FA33C8">
        <w:rPr>
          <w:lang w:eastAsia="pt-PT"/>
        </w:rPr>
        <w:t xml:space="preserve">Os seccionadores, embora frequentemente menos referidos do que os disjuntores, desempenham igualmente uma função essencial na exploração de uma subestação, na medida em </w:t>
      </w:r>
      <w:r w:rsidRPr="00FA33C8">
        <w:rPr>
          <w:lang w:eastAsia="pt-PT"/>
        </w:rPr>
        <w:lastRenderedPageBreak/>
        <w:t xml:space="preserve">que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previamente </w:t>
      </w:r>
      <w:r w:rsidR="00500DB7">
        <w:rPr>
          <w:lang w:eastAsia="pt-PT"/>
        </w:rPr>
        <w:t>desligado</w:t>
      </w:r>
      <w:r w:rsidRPr="00FA33C8">
        <w:rPr>
          <w:lang w:eastAsia="pt-PT"/>
        </w:rPr>
        <w:t xml:space="preserve">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w:t>
      </w:r>
      <w:r w:rsidR="0097480F">
        <w:rPr>
          <w:noProof/>
        </w:rPr>
        <mc:AlternateContent>
          <mc:Choice Requires="wps">
            <w:drawing>
              <wp:anchor distT="0" distB="0" distL="114300" distR="114300" simplePos="0" relativeHeight="251680768" behindDoc="0" locked="0" layoutInCell="1" allowOverlap="1" wp14:anchorId="1E2287FB" wp14:editId="7F8A16CD">
                <wp:simplePos x="0" y="0"/>
                <wp:positionH relativeFrom="column">
                  <wp:posOffset>1096010</wp:posOffset>
                </wp:positionH>
                <wp:positionV relativeFrom="paragraph">
                  <wp:posOffset>5325745</wp:posOffset>
                </wp:positionV>
                <wp:extent cx="4103370" cy="635"/>
                <wp:effectExtent l="0" t="0" r="0" b="0"/>
                <wp:wrapTopAndBottom/>
                <wp:docPr id="1884741251" name="Caixa de texto 1"/>
                <wp:cNvGraphicFramePr/>
                <a:graphic xmlns:a="http://schemas.openxmlformats.org/drawingml/2006/main">
                  <a:graphicData uri="http://schemas.microsoft.com/office/word/2010/wordprocessingShape">
                    <wps:wsp>
                      <wps:cNvSpPr txBox="1"/>
                      <wps:spPr>
                        <a:xfrm>
                          <a:off x="0" y="0"/>
                          <a:ext cx="4103370" cy="635"/>
                        </a:xfrm>
                        <a:prstGeom prst="rect">
                          <a:avLst/>
                        </a:prstGeom>
                        <a:solidFill>
                          <a:prstClr val="white"/>
                        </a:solidFill>
                        <a:ln>
                          <a:noFill/>
                        </a:ln>
                      </wps:spPr>
                      <wps:txbx>
                        <w:txbxContent>
                          <w:p w14:paraId="35A5F6B6" w14:textId="212E0BF5" w:rsidR="0097480F" w:rsidRPr="00287072" w:rsidRDefault="0097480F" w:rsidP="0097480F">
                            <w:pPr>
                              <w:pStyle w:val="Legenda"/>
                              <w:rPr>
                                <w:color w:val="000000"/>
                              </w:rPr>
                            </w:pPr>
                            <w:r>
                              <w:t xml:space="preserve">Figura </w:t>
                            </w:r>
                            <w:r>
                              <w:fldChar w:fldCharType="begin"/>
                            </w:r>
                            <w:r>
                              <w:instrText xml:space="preserve"> SEQ Figura \* ARABIC </w:instrText>
                            </w:r>
                            <w:r>
                              <w:fldChar w:fldCharType="separate"/>
                            </w:r>
                            <w:r>
                              <w:rPr>
                                <w:noProof/>
                              </w:rPr>
                              <w:t>4</w:t>
                            </w:r>
                            <w:r>
                              <w:fldChar w:fldCharType="end"/>
                            </w:r>
                            <w:r>
                              <w:t xml:space="preserve"> - </w:t>
                            </w:r>
                            <w:r w:rsidRPr="00EB79AF">
                              <w:t>Identificação dos equipamentos num painel do transformador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2287FB" id="_x0000_s1029" type="#_x0000_t202" style="position:absolute;left:0;text-align:left;margin-left:86.3pt;margin-top:419.35pt;width:323.1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" stroked="f">
                <v:textbox style="mso-fit-shape-to-text:t" inset="0,0,0,0">
                  <w:txbxContent>
                    <w:p w14:paraId="35A5F6B6" w14:textId="212E0BF5" w:rsidR="0097480F" w:rsidRPr="00287072" w:rsidRDefault="0097480F" w:rsidP="0097480F">
                      <w:pPr>
                        <w:pStyle w:val="Legenda"/>
                        <w:rPr>
                          <w:color w:val="000000"/>
                        </w:rPr>
                      </w:pPr>
                      <w:r>
                        <w:t xml:space="preserve">Figura </w:t>
                      </w:r>
                      <w:r>
                        <w:fldChar w:fldCharType="begin"/>
                      </w:r>
                      <w:r>
                        <w:instrText xml:space="preserve"> SEQ Figura \* ARABIC </w:instrText>
                      </w:r>
                      <w:r>
                        <w:fldChar w:fldCharType="separate"/>
                      </w:r>
                      <w:r>
                        <w:rPr>
                          <w:noProof/>
                        </w:rPr>
                        <w:t>4</w:t>
                      </w:r>
                      <w:r>
                        <w:fldChar w:fldCharType="end"/>
                      </w:r>
                      <w:r>
                        <w:t xml:space="preserve"> - </w:t>
                      </w:r>
                      <w:r w:rsidRPr="00EB79AF">
                        <w:t>Identificação dos equipamentos num painel do transformador</w:t>
                      </w:r>
                    </w:p>
                  </w:txbxContent>
                </v:textbox>
                <w10:wrap type="topAndBottom"/>
              </v:shape>
            </w:pict>
          </mc:Fallback>
        </mc:AlternateContent>
      </w:r>
      <w:r w:rsidR="0097480F">
        <w:rPr>
          <w:noProof/>
          <w:lang w:eastAsia="pt-PT"/>
        </w:rPr>
        <w:drawing>
          <wp:anchor distT="0" distB="0" distL="114300" distR="114300" simplePos="0" relativeHeight="251678720" behindDoc="0" locked="0" layoutInCell="1" allowOverlap="1" wp14:anchorId="52275A54" wp14:editId="1679AE68">
            <wp:simplePos x="0" y="0"/>
            <wp:positionH relativeFrom="column">
              <wp:posOffset>1096108</wp:posOffset>
            </wp:positionH>
            <wp:positionV relativeFrom="paragraph">
              <wp:posOffset>2643603</wp:posOffset>
            </wp:positionV>
            <wp:extent cx="4103370" cy="2625090"/>
            <wp:effectExtent l="0" t="0" r="0" b="3810"/>
            <wp:wrapTopAndBottom/>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2">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14:sizeRelH relativeFrom="margin">
              <wp14:pctWidth>0</wp14:pctWidth>
            </wp14:sizeRelH>
            <wp14:sizeRelV relativeFrom="margin">
              <wp14:pctHeight>0</wp14:pctHeight>
            </wp14:sizeRelV>
          </wp:anchor>
        </w:drawing>
      </w:r>
      <w:r w:rsidRPr="00FA33C8">
        <w:rPr>
          <w:lang w:eastAsia="pt-PT"/>
        </w:rPr>
        <w:t xml:space="preserve">pessoal que intervém na instalação </w:t>
      </w:r>
      <w:r w:rsidRPr="00500DB7">
        <w:rPr>
          <w:highlight w:val="yellow"/>
          <w:lang w:eastAsia="pt-PT"/>
        </w:rPr>
        <w:t>[Bolotinha, 2019a]</w:t>
      </w:r>
      <w:r w:rsidRPr="00FA33C8">
        <w:rPr>
          <w:lang w:eastAsia="pt-PT"/>
        </w:rPr>
        <w:t>.</w:t>
      </w:r>
    </w:p>
    <w:p w14:paraId="4E185D06" w14:textId="77777777" w:rsidR="00FA33C8" w:rsidRPr="00FA33C8" w:rsidRDefault="00FA33C8" w:rsidP="00FA33C8">
      <w:pPr>
        <w:pStyle w:val="ISEPNormal"/>
        <w:rPr>
          <w:lang w:eastAsia="pt-PT"/>
        </w:rPr>
      </w:pPr>
      <w:r w:rsidRPr="00FA33C8">
        <w:rPr>
          <w:lang w:eastAsia="pt-PT"/>
        </w:rPr>
        <w:t>A arquitetura de uma subestação é igualmente definida pela configuração dos barramentos, que determina a forma como os diferentes painéis se interligam e condiciona a flexibilidade de exploração e a continuidade de serviço da instalação.</w:t>
      </w:r>
    </w:p>
    <w:p w14:paraId="17B59C94" w14:textId="77777777" w:rsidR="00FA33C8" w:rsidRPr="00FA33C8" w:rsidRDefault="00FA33C8" w:rsidP="00FA33C8">
      <w:pPr>
        <w:pStyle w:val="ISEPNormal"/>
        <w:rPr>
          <w:lang w:eastAsia="pt-PT"/>
        </w:rPr>
      </w:pPr>
      <w:r w:rsidRPr="00FA33C8">
        <w:rPr>
          <w:lang w:eastAsia="pt-PT"/>
        </w:rPr>
        <w:t xml:space="preserve">A configuração mais simples é a de apenas um barramento principal,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 porquanto qualquer intervenção de manutenção no barramento obriga necessariamente à interrupção completa da instalação, deixando todos os circuitos a ela associados fora de serviço durante o período da intervenção. Importante salientar que, no caso de ocorrência de um defeito no próprio barramento, </w:t>
      </w:r>
      <w:r w:rsidRPr="00FA33C8">
        <w:rPr>
          <w:lang w:eastAsia="pt-PT"/>
        </w:rPr>
        <w:lastRenderedPageBreak/>
        <w:t xml:space="preserve">a totalidade da subestação fica indisponível até à reparação, o que constitui uma limitação significativa em instalações que alimentam cargas críticas ou que se inserem em redes com capacidade de socorro reduzida. </w:t>
      </w:r>
      <w:r w:rsidRPr="005677E8">
        <w:rPr>
          <w:highlight w:val="yellow"/>
          <w:lang w:eastAsia="pt-PT"/>
        </w:rPr>
        <w:t>[Bolotinha, 2019a].</w:t>
      </w:r>
    </w:p>
    <w:p w14:paraId="7FDCB4A0" w14:textId="77777777" w:rsidR="0097480F" w:rsidRDefault="0097480F" w:rsidP="0097480F">
      <w:pPr>
        <w:pStyle w:val="ISEPNormal"/>
        <w:keepNext/>
      </w:pPr>
      <w:r>
        <w:rPr>
          <w:noProof/>
          <w:lang w:eastAsia="pt-PT"/>
        </w:rPr>
        <w:drawing>
          <wp:inline distT="0" distB="0" distL="0" distR="0" wp14:anchorId="57B92A3F" wp14:editId="497CEF53">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3"/>
                    <a:stretch>
                      <a:fillRect/>
                    </a:stretch>
                  </pic:blipFill>
                  <pic:spPr>
                    <a:xfrm>
                      <a:off x="0" y="0"/>
                      <a:ext cx="5939790" cy="2108835"/>
                    </a:xfrm>
                    <a:prstGeom prst="rect">
                      <a:avLst/>
                    </a:prstGeom>
                  </pic:spPr>
                </pic:pic>
              </a:graphicData>
            </a:graphic>
          </wp:inline>
        </w:drawing>
      </w:r>
    </w:p>
    <w:p w14:paraId="2D4494BC" w14:textId="6E53E902" w:rsidR="00FA33C8" w:rsidRPr="00FA33C8" w:rsidRDefault="0097480F" w:rsidP="0097480F">
      <w:pPr>
        <w:pStyle w:val="Legenda"/>
        <w:rPr>
          <w:lang w:eastAsia="pt-PT"/>
        </w:rPr>
      </w:pPr>
      <w:r>
        <w:t xml:space="preserve">Figura </w:t>
      </w:r>
      <w:r>
        <w:fldChar w:fldCharType="begin"/>
      </w:r>
      <w:r>
        <w:instrText xml:space="preserve"> SEQ Figura \* ARABIC </w:instrText>
      </w:r>
      <w:r>
        <w:fldChar w:fldCharType="separate"/>
      </w:r>
      <w:r>
        <w:rPr>
          <w:noProof/>
        </w:rPr>
        <w:t>5</w:t>
      </w:r>
      <w:r>
        <w:fldChar w:fldCharType="end"/>
      </w:r>
      <w:r>
        <w:t xml:space="preserve"> - </w:t>
      </w:r>
      <w:r w:rsidRPr="00E675B6">
        <w:t>Modelação e esquema unifilar, respetivamente, da configuração barramento simples</w:t>
      </w:r>
    </w:p>
    <w:p w14:paraId="2B0062B4" w14:textId="66157F30" w:rsidR="0097480F" w:rsidRPr="00FA33C8" w:rsidRDefault="0097480F" w:rsidP="0097480F">
      <w:pPr>
        <w:pStyle w:val="ISEPNormal"/>
        <w:rPr>
          <w:lang w:eastAsia="pt-PT"/>
        </w:rPr>
      </w:pPr>
      <w:r>
        <w:rPr>
          <w:noProof/>
        </w:rPr>
        <mc:AlternateContent>
          <mc:Choice Requires="wps">
            <w:drawing>
              <wp:anchor distT="0" distB="0" distL="114300" distR="114300" simplePos="0" relativeHeight="251683840" behindDoc="0" locked="0" layoutInCell="1" allowOverlap="1" wp14:anchorId="58DAED86" wp14:editId="37FA3D0C">
                <wp:simplePos x="0" y="0"/>
                <wp:positionH relativeFrom="column">
                  <wp:posOffset>19050</wp:posOffset>
                </wp:positionH>
                <wp:positionV relativeFrom="paragraph">
                  <wp:posOffset>4838700</wp:posOffset>
                </wp:positionV>
                <wp:extent cx="5939790" cy="635"/>
                <wp:effectExtent l="0" t="0" r="0" b="0"/>
                <wp:wrapTopAndBottom/>
                <wp:docPr id="150459337" name="Caixa de texto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002371CB" w14:textId="77777777" w:rsidR="0097480F" w:rsidRPr="00D537A0" w:rsidRDefault="0097480F" w:rsidP="0097480F">
                            <w:pPr>
                              <w:pStyle w:val="Legenda"/>
                              <w:rPr>
                                <w:noProof/>
                                <w:color w:val="000000"/>
                              </w:rPr>
                            </w:pPr>
                            <w:r>
                              <w:t xml:space="preserve">Figura </w:t>
                            </w:r>
                            <w:r>
                              <w:fldChar w:fldCharType="begin"/>
                            </w:r>
                            <w:r>
                              <w:instrText xml:space="preserve"> SEQ Figura \* ARABIC </w:instrText>
                            </w:r>
                            <w:r>
                              <w:fldChar w:fldCharType="separate"/>
                            </w:r>
                            <w:r>
                              <w:rPr>
                                <w:noProof/>
                              </w:rPr>
                              <w:t>6</w:t>
                            </w:r>
                            <w:r>
                              <w:fldChar w:fldCharType="end"/>
                            </w:r>
                            <w:r>
                              <w:t xml:space="preserve"> - </w:t>
                            </w:r>
                            <w:r w:rsidRPr="009C0C46">
                              <w:t>Modelação e esquema unifilar, respetivamente, da configuração duplo barramento, com inter-barras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DAED86" id="_x0000_s1030" type="#_x0000_t202" style="position:absolute;left:0;text-align:left;margin-left:1.5pt;margin-top:381pt;width:467.7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" stroked="f">
                <v:textbox style="mso-fit-shape-to-text:t" inset="0,0,0,0">
                  <w:txbxContent>
                    <w:p w14:paraId="002371CB" w14:textId="77777777" w:rsidR="0097480F" w:rsidRPr="00D537A0" w:rsidRDefault="0097480F" w:rsidP="0097480F">
                      <w:pPr>
                        <w:pStyle w:val="Legenda"/>
                        <w:rPr>
                          <w:noProof/>
                          <w:color w:val="000000"/>
                        </w:rPr>
                      </w:pPr>
                      <w:r>
                        <w:t xml:space="preserve">Figura </w:t>
                      </w:r>
                      <w:r>
                        <w:fldChar w:fldCharType="begin"/>
                      </w:r>
                      <w:r>
                        <w:instrText xml:space="preserve"> SEQ Figura \* ARABIC </w:instrText>
                      </w:r>
                      <w:r>
                        <w:fldChar w:fldCharType="separate"/>
                      </w:r>
                      <w:r>
                        <w:rPr>
                          <w:noProof/>
                        </w:rPr>
                        <w:t>6</w:t>
                      </w:r>
                      <w:r>
                        <w:fldChar w:fldCharType="end"/>
                      </w:r>
                      <w:r>
                        <w:t xml:space="preserve"> - </w:t>
                      </w:r>
                      <w:r w:rsidRPr="009C0C46">
                        <w:t>Modelação e esquema unifilar, respetivamente, da configuração duplo barramento, com inter-barras</w:t>
                      </w:r>
                    </w:p>
                  </w:txbxContent>
                </v:textbox>
                <w10:wrap type="topAndBottom"/>
              </v:shape>
            </w:pict>
          </mc:Fallback>
        </mc:AlternateContent>
      </w:r>
      <w:r>
        <w:rPr>
          <w:noProof/>
          <w:lang w:eastAsia="pt-PT"/>
        </w:rPr>
        <w:drawing>
          <wp:anchor distT="0" distB="0" distL="114300" distR="114300" simplePos="0" relativeHeight="251682816" behindDoc="0" locked="0" layoutInCell="1" allowOverlap="1" wp14:anchorId="76CDEA8A" wp14:editId="36BAD13F">
            <wp:simplePos x="0" y="0"/>
            <wp:positionH relativeFrom="column">
              <wp:posOffset>19050</wp:posOffset>
            </wp:positionH>
            <wp:positionV relativeFrom="paragraph">
              <wp:posOffset>3306445</wp:posOffset>
            </wp:positionV>
            <wp:extent cx="5939790" cy="1864995"/>
            <wp:effectExtent l="0" t="0" r="3810" b="1905"/>
            <wp:wrapTopAndBottom/>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anchor>
        </w:drawing>
      </w:r>
      <w:r w:rsidR="00FA33C8" w:rsidRPr="00FA33C8">
        <w:rPr>
          <w:lang w:eastAsia="pt-PT"/>
        </w:rPr>
        <w:t xml:space="preserve">A </w:t>
      </w:r>
      <w:r w:rsidRPr="00FA33C8">
        <w:rPr>
          <w:lang w:eastAsia="pt-PT"/>
        </w:rPr>
        <w:t>configuração dupl</w:t>
      </w:r>
      <w:r>
        <w:rPr>
          <w:lang w:eastAsia="pt-PT"/>
        </w:rPr>
        <w:t>a</w:t>
      </w:r>
      <w:r w:rsidR="00FA33C8" w:rsidRPr="00FA33C8">
        <w:rPr>
          <w:lang w:eastAsia="pt-PT"/>
        </w:rPr>
        <w:t xml:space="preserve"> barramento, com inter-barras introduz redundância ao dispor de dois barramentos paralelos, sendo possível transferir cargas de um para o outro sem interrupção do serviço, sendo a solução mais frequente em subestações alta tensão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disjuntor de inter-barras, situado entre os dois barramentos, desempenha precisamente a função de estabelecer ou interromper a ligação entre ambos, possibilitando ainda, em condições normais de exploração, repartir a alimentação dos painéis pelos dois barramentos de forma 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em subestações de AT inseridas na rede de </w:t>
      </w:r>
      <w:commentRangeStart w:id="21"/>
      <w:r w:rsidR="00FA33C8" w:rsidRPr="00FA33C8">
        <w:rPr>
          <w:lang w:eastAsia="pt-PT"/>
        </w:rPr>
        <w:t>distribuição</w:t>
      </w:r>
      <w:commentRangeEnd w:id="21"/>
      <w:r>
        <w:rPr>
          <w:rStyle w:val="Refdecomentrio"/>
          <w:sz w:val="24"/>
          <w:szCs w:val="24"/>
          <w:lang w:eastAsia="pt-PT"/>
        </w:rPr>
        <w:commentReference w:id="21"/>
      </w:r>
      <w:r>
        <w:rPr>
          <w:lang w:eastAsia="pt-PT"/>
        </w:rPr>
        <w:t xml:space="preserve">. </w:t>
      </w:r>
    </w:p>
    <w:p w14:paraId="35C6FBE0" w14:textId="77777777" w:rsidR="0097480F" w:rsidRDefault="0097480F" w:rsidP="0097480F">
      <w:pPr>
        <w:pStyle w:val="ISEPNormal"/>
        <w:rPr>
          <w:lang w:eastAsia="pt-PT"/>
        </w:rPr>
      </w:pPr>
    </w:p>
    <w:p w14:paraId="1AF27CBD" w14:textId="03D8664F" w:rsidR="0097480F" w:rsidRDefault="0097480F" w:rsidP="0097480F">
      <w:pPr>
        <w:pStyle w:val="ISEPNormal"/>
        <w:rPr>
          <w:lang w:eastAsia="pt-PT"/>
        </w:rPr>
      </w:pPr>
      <w:r w:rsidRPr="00FA33C8">
        <w:rPr>
          <w:lang w:eastAsia="pt-PT"/>
        </w:rPr>
        <w:t xml:space="preserve">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 [Bolotinha, 2019a]. Esta solução construtiva revela-se particularmente adequada em quadros de média tensão (QMT), onde a compacidade da instalação e a necessidade de garantir a continuidade de alimentação a diferentes saídas constituem requisitos frequentemente concorrentes. O disjuntor de acoplamento, colocado no ponto de secção do barramento, permite que, em regime normal, ambos os troços sejam alimentados pela mesma fonte, funcionando efetivamente como um barramento único, mas que, em caso de defeito ou de manutenção num dos troços, o outro possa continuar a operar de forma independente, assegurando assim a alimentação das cargas que lhe estão associadas. Esta configuração representa, de resto, um compromisso equilibrado entre o custo da instalação e o nível de fiabilidade pretendido, sendo por isso a solução predominante nos QMT das subestações AT/MT </w:t>
      </w:r>
      <w:r w:rsidRPr="005677E8">
        <w:rPr>
          <w:highlight w:val="yellow"/>
          <w:lang w:eastAsia="pt-PT"/>
        </w:rPr>
        <w:t>[Bolotinha, 2019a]</w:t>
      </w:r>
      <w:r w:rsidRPr="00FA33C8">
        <w:rPr>
          <w:lang w:eastAsia="pt-PT"/>
        </w:rPr>
        <w:t>.</w:t>
      </w:r>
    </w:p>
    <w:p w14:paraId="026430BC" w14:textId="2AFD8551" w:rsidR="005677E8" w:rsidRDefault="005677E8" w:rsidP="005677E8">
      <w:pPr>
        <w:pStyle w:val="Ttulo3"/>
        <w:rPr>
          <w:lang w:eastAsia="pt-PT"/>
        </w:rPr>
      </w:pPr>
      <w:r w:rsidRPr="005677E8">
        <w:rPr>
          <w:lang w:eastAsia="pt-PT"/>
        </w:rPr>
        <w:t>Metodologia BIM</w:t>
      </w:r>
    </w:p>
    <w:p w14:paraId="0316680F" w14:textId="77777777" w:rsidR="005677E8" w:rsidRPr="005677E8" w:rsidRDefault="005677E8" w:rsidP="005677E8">
      <w:pPr>
        <w:pStyle w:val="ISEPNormal"/>
      </w:pPr>
      <w:r w:rsidRPr="005677E8">
        <w:t>Para compreender a metodologia Building Information Modeling (BIM), é importante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AutoCAD, no qual a informação relativa ao projeto é capturada e apresentada sob a forma de um conjunto de desenhos independentes,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 [Redmond, 2022]</w:t>
      </w:r>
    </w:p>
    <w:p w14:paraId="0DA2B289" w14:textId="77777777" w:rsidR="005677E8" w:rsidRPr="005677E8" w:rsidRDefault="005677E8" w:rsidP="005677E8">
      <w:pPr>
        <w:pStyle w:val="ISEPNormal"/>
      </w:pPr>
      <w:r w:rsidRPr="005677E8">
        <w:t xml:space="preserve">A metodologia BIM responde a estas limitações através de uma mudança fundamental do paradigma, pois em vez de um conjunto de desenhos separados, o projeto passa a assentar num modelo digital único e centralizado, que integra simultaneamente a geometria tridimensional, a informação técnica e a inteligência associada a cada elemento representado. [Kokorus et al., 2016] Cada objeto do modelo seja um transformador, um disjuntor ou uma estrutura metálica ou não metálica, não constitui apenas um desenho, mas uma entidade que reúne em si os atributos que a </w:t>
      </w:r>
      <w:r w:rsidRPr="005677E8">
        <w:lastRenderedPageBreak/>
        <w:t>caracterizam, como o fabricante, as dimensões, a tensão nominal ou a referência comercial. O conjunto destes objetos, importados para o projeto, constitui o chamado modelo de informação da instalação. [Kokorus et al., 2016]</w:t>
      </w:r>
    </w:p>
    <w:p w14:paraId="35A7F642" w14:textId="77777777" w:rsidR="005677E8" w:rsidRPr="005677E8" w:rsidRDefault="005677E8" w:rsidP="005677E8">
      <w:pPr>
        <w:pStyle w:val="ISEPNormal"/>
      </w:pPr>
      <w:r w:rsidRPr="005677E8">
        <w:t>A principal vantagem deste conceito reside na forma como a informação é gerida. Num modelo BIM, qualquer alteração introduzida num elemento propaga-se automaticamente a todas as representações em que esse elemento intervém, em vez de ter de ser replicada manualmente. A título ilustrativo, se um disjuntor for adicionado ao modelo pela especialidade de elétricas e, posteriormente, o seu número de identificação ou as suas dimensões forem alterados, essa alteração é refletida de forma automática em todo o modelo. [Redmond, 2022] Esta característica, designada associação bidirecional, garante a coerência permanente do projeto e elimina o risco de versões não atualizadas ou contraditórias.</w:t>
      </w:r>
    </w:p>
    <w:p w14:paraId="079F0D35" w14:textId="77777777" w:rsidR="005677E8" w:rsidRPr="005677E8" w:rsidRDefault="005677E8" w:rsidP="005677E8">
      <w:pPr>
        <w:pStyle w:val="ISEPNormal"/>
      </w:pPr>
      <w:r w:rsidRPr="005677E8">
        <w:t>O BIM assenta, assim, em três aspetos essenciais, os modelos são criados e operados sobre bases de dados digitais que suportam a colaboração; as alterações que são propagadas ao longo de toda a base de dados, asseguram a atualização integral do modelo; e a informação é capturada e preservada para ser reutilizada noutras aplicações e fases do projeto. É precisamente este armazenamento estruturado em base de dados que distingue o BIM da simples modelação tridimensional, conferindo-lhe a inteligência que o caracteriza. [Redmond, 2022]</w:t>
      </w:r>
    </w:p>
    <w:p w14:paraId="33370518" w14:textId="7BCA6BD0" w:rsidR="005677E8" w:rsidRPr="005677E8" w:rsidRDefault="005677E8" w:rsidP="005677E8">
      <w:pPr>
        <w:pStyle w:val="ISEPNormal"/>
      </w:pPr>
      <w:r w:rsidRPr="005677E8">
        <w:t>Por fim, uma característica determinante da metodologia BIM é a sua vocação colaborativa, pois uma vez que todas as especialidades eletrotécnica, civil, estrutural e arquitetónica trabalham sobre o mesmo modelo, com uma fonte única de informação, a coordenação entre disciplinas encontra-se integrada no próprio processo de trabalho. Esta partilha elimina perdas de informação e sobreposições entre intervenientes e entre fases do projeto, melhorando a comunicação e permitindo que as decisões sejam tomadas com base em simulações e análises efetuadas diretamente sobre o modelo, antes mesmo de a instalação ser construída. [Kokorus et al., 2016]</w:t>
      </w:r>
    </w:p>
    <w:p w14:paraId="3AAA1A23" w14:textId="07B11DAC" w:rsidR="00EC1B3C" w:rsidRDefault="00BB516C" w:rsidP="0097480F">
      <w:pPr>
        <w:pStyle w:val="Ttulo1"/>
      </w:pPr>
      <w:r>
        <w:br w:type="page"/>
      </w:r>
      <w:bookmarkStart w:id="22" w:name="_Toc233306958"/>
      <w:r>
        <w:lastRenderedPageBreak/>
        <w:t>Evolução e desenvolvimento de competências no Revit</w:t>
      </w:r>
      <w:bookmarkEnd w:id="22"/>
    </w:p>
    <w:p w14:paraId="2E66C426" w14:textId="034B8EF7" w:rsidR="00EC1B3C" w:rsidRPr="00B54E3C" w:rsidRDefault="00B54E3C" w:rsidP="00B54E3C">
      <w:pPr>
        <w:pStyle w:val="ISEPNormal"/>
      </w:pPr>
      <w:r w:rsidRPr="00B54E3C">
        <w:t>xxxx</w:t>
      </w:r>
    </w:p>
    <w:p w14:paraId="242E94A2" w14:textId="2C323175" w:rsidR="00631FE6" w:rsidRDefault="00C444DC" w:rsidP="00EC1B3C">
      <w:pPr>
        <w:rPr>
          <w:lang w:val="pt-PT"/>
        </w:rPr>
      </w:pPr>
      <w:r>
        <w:rPr>
          <w:lang w:val="pt-PT"/>
        </w:rPr>
        <w:br w:type="page"/>
      </w:r>
    </w:p>
    <w:p w14:paraId="487E920E" w14:textId="47176F83" w:rsidR="00EC1B3C" w:rsidRDefault="00EC1B3C" w:rsidP="00583997">
      <w:pPr>
        <w:pStyle w:val="Ttulo1"/>
      </w:pPr>
      <w:bookmarkStart w:id="23" w:name="_Toc233306959"/>
      <w:r>
        <w:lastRenderedPageBreak/>
        <w:t>Atividades complementares</w:t>
      </w:r>
      <w:bookmarkEnd w:id="23"/>
    </w:p>
    <w:p w14:paraId="23BA6FEA" w14:textId="77777777" w:rsidR="00EC1B3C" w:rsidRPr="00EC1B3C" w:rsidRDefault="00EC1B3C" w:rsidP="00EC1B3C">
      <w:pPr>
        <w:pStyle w:val="ISEPNormal"/>
      </w:pPr>
    </w:p>
    <w:p w14:paraId="4D61D551" w14:textId="77777777" w:rsidR="00631FE6" w:rsidRDefault="00631FE6">
      <w:pPr>
        <w:rPr>
          <w:b/>
          <w:bCs/>
          <w:color w:val="000000"/>
          <w:sz w:val="28"/>
          <w:szCs w:val="28"/>
          <w:lang w:val="pt-PT"/>
        </w:rPr>
      </w:pPr>
      <w:r>
        <w:rPr>
          <w:lang w:val="pt-PT"/>
        </w:rPr>
        <w:br w:type="page"/>
      </w:r>
    </w:p>
    <w:p w14:paraId="15F1EC23" w14:textId="1F0E45DD" w:rsidR="008D5D99" w:rsidRPr="00583997" w:rsidRDefault="00D81115" w:rsidP="00583997">
      <w:pPr>
        <w:pStyle w:val="Ttulo1"/>
        <w:numPr>
          <w:ilvl w:val="0"/>
          <w:numId w:val="0"/>
        </w:numPr>
        <w:ind w:left="720"/>
        <w:rPr>
          <w:rStyle w:val="Forte"/>
          <w:b/>
          <w:bCs/>
        </w:rPr>
      </w:pPr>
      <w:bookmarkStart w:id="24" w:name="_Toc233306960"/>
      <w:r>
        <w:rPr>
          <w:rStyle w:val="Forte"/>
          <w:b/>
          <w:bCs/>
        </w:rPr>
        <w:lastRenderedPageBreak/>
        <w:t>Referências Bibliográficas</w:t>
      </w:r>
      <w:bookmarkEnd w:id="24"/>
    </w:p>
    <w:p w14:paraId="1A2264B5" w14:textId="77777777" w:rsidR="00EC1B3C" w:rsidRPr="00EC1B3C" w:rsidRDefault="00EC1B3C" w:rsidP="00EC1B3C">
      <w:pPr>
        <w:pStyle w:val="ISEPNormal"/>
        <w:rPr>
          <w:rStyle w:val="Forte"/>
        </w:rPr>
      </w:pPr>
    </w:p>
    <w:p w14:paraId="7CFCA74B" w14:textId="77777777" w:rsidR="008D5D99" w:rsidRPr="006A0B11" w:rsidRDefault="00D81115">
      <w:pPr>
        <w:rPr>
          <w:lang w:val="pt-PT"/>
        </w:rPr>
      </w:pPr>
      <w:r>
        <w:rPr>
          <w:lang w:val="pt-PT"/>
        </w:rPr>
        <w:br w:type="page"/>
      </w:r>
    </w:p>
    <w:p w14:paraId="03AAEB60" w14:textId="77777777" w:rsidR="008D5D99" w:rsidRPr="00583997" w:rsidRDefault="00D81115" w:rsidP="00583997">
      <w:pPr>
        <w:pStyle w:val="Ttulo1"/>
        <w:numPr>
          <w:ilvl w:val="0"/>
          <w:numId w:val="0"/>
        </w:numPr>
        <w:ind w:left="720"/>
        <w:rPr>
          <w:rStyle w:val="Forte"/>
          <w:b/>
          <w:bCs/>
        </w:rPr>
      </w:pPr>
      <w:bookmarkStart w:id="25" w:name="_Toc233306961"/>
      <w:r>
        <w:rPr>
          <w:rStyle w:val="Forte"/>
          <w:b/>
          <w:bCs/>
        </w:rPr>
        <w:lastRenderedPageBreak/>
        <w:t>Anexos</w:t>
      </w:r>
      <w:bookmarkEnd w:id="25"/>
    </w:p>
    <w:p w14:paraId="4F14708E" w14:textId="77777777" w:rsidR="008D5D99" w:rsidRPr="00BB516C" w:rsidRDefault="008D5D99">
      <w:pPr>
        <w:pStyle w:val="ISEPNormal"/>
      </w:pPr>
    </w:p>
    <w:sectPr w:rsidR="008D5D99" w:rsidRPr="00BB516C" w:rsidSect="000838F7">
      <w:headerReference w:type="default" r:id="rId25"/>
      <w:footerReference w:type="default" r:id="rId26"/>
      <w:pgSz w:w="11906" w:h="16838"/>
      <w:pgMar w:top="1985" w:right="851" w:bottom="1134" w:left="1701"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João Miguel Pinto Castro" w:date="2026-06-22T01:01:00Z" w:initials="JC">
    <w:p w14:paraId="0F147C62" w14:textId="77777777" w:rsidR="00883B87" w:rsidRDefault="00883B87" w:rsidP="00D41552">
      <w:pPr>
        <w:pStyle w:val="Textodecomentrio"/>
      </w:pPr>
      <w:r>
        <w:rPr>
          <w:rStyle w:val="Refdecomentrio"/>
        </w:rPr>
        <w:annotationRef/>
      </w:r>
      <w:r>
        <w:t>Desenvolver</w:t>
      </w:r>
    </w:p>
  </w:comment>
  <w:comment w:id="19" w:author="João Miguel Pinto Castro" w:date="2026-06-22T01:27:00Z" w:initials="JC">
    <w:p w14:paraId="74510270" w14:textId="77777777" w:rsidR="00C64FD7" w:rsidRDefault="00C64FD7" w:rsidP="009F6980">
      <w:pPr>
        <w:pStyle w:val="Textodecomentrio"/>
      </w:pPr>
      <w:r>
        <w:rPr>
          <w:rStyle w:val="Refdecomentrio"/>
        </w:rPr>
        <w:annotationRef/>
      </w:r>
      <w:r>
        <w:t>Desenvolver</w:t>
      </w:r>
    </w:p>
  </w:comment>
  <w:comment w:id="21" w:author="João Miguel Pinto Castro" w:date="2026-06-25T20:36:00Z" w:initials="JC">
    <w:p w14:paraId="572DDB60" w14:textId="77777777" w:rsidR="0097480F" w:rsidRDefault="0097480F" w:rsidP="0097480F">
      <w:pPr>
        <w:pStyle w:val="Textodecomentrio"/>
      </w:pPr>
      <w:r>
        <w:rPr>
          <w:rStyle w:val="Refdecomentrio"/>
        </w:rPr>
        <w:annotationRef/>
      </w:r>
      <w:r>
        <w:t>bolotinha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147C62" w15:done="0"/>
  <w15:commentEx w15:paraId="74510270" w15:done="0"/>
  <w15:commentEx w15:paraId="572DDB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0C23F" w16cex:dateUtc="2026-06-22T00:01:00Z"/>
  <w16cex:commentExtensible w16cex:durableId="2EDCE405" w16cex:dateUtc="2026-06-22T00:27:00Z"/>
  <w16cex:commentExtensible w16cex:durableId="683561C9" w16cex:dateUtc="2026-06-25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147C62" w16cid:durableId="0160C23F"/>
  <w16cid:commentId w16cid:paraId="74510270" w16cid:durableId="2EDCE405"/>
  <w16cid:commentId w16cid:paraId="572DDB60" w16cid:durableId="683561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D2798" w14:textId="77777777" w:rsidR="00166C3C" w:rsidRDefault="00166C3C">
      <w:pPr>
        <w:spacing w:after="0" w:line="240" w:lineRule="auto"/>
      </w:pPr>
      <w:r>
        <w:separator/>
      </w:r>
    </w:p>
  </w:endnote>
  <w:endnote w:type="continuationSeparator" w:id="0">
    <w:p w14:paraId="3491D706" w14:textId="77777777" w:rsidR="00166C3C" w:rsidRDefault="00166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E944" w14:textId="0918B5D1" w:rsidR="008D5D99" w:rsidRPr="006A0B11" w:rsidRDefault="000838F7">
    <w:pPr>
      <w:pBdr>
        <w:top w:val="single" w:sz="4" w:space="3" w:color="999999"/>
      </w:pBdr>
      <w:tabs>
        <w:tab w:val="right" w:pos="9355"/>
      </w:tabs>
      <w:spacing w:before="60" w:after="0"/>
      <w:rPr>
        <w:lang w:val="pt-PT"/>
      </w:rPr>
    </w:pPr>
    <w:r w:rsidRPr="00450026">
      <w:rPr>
        <w:color w:val="000000"/>
        <w:sz w:val="20"/>
        <w:szCs w:val="20"/>
      </w:rPr>
      <w:t xml:space="preserve">João Miguel Pinto Castro - </w:t>
    </w:r>
    <w:r w:rsidR="00583997">
      <w:rPr>
        <w:color w:val="000000"/>
        <w:sz w:val="20"/>
        <w:szCs w:val="20"/>
      </w:rPr>
      <w:t>1221689</w:t>
    </w:r>
    <w:r w:rsidR="00D81115" w:rsidRPr="006A0B11">
      <w:rPr>
        <w:sz w:val="20"/>
        <w:szCs w:val="20"/>
        <w:lang w:val="pt-PT"/>
      </w:rPr>
      <w:tab/>
    </w:r>
    <w:r w:rsidR="00D81115">
      <w:rPr>
        <w:sz w:val="20"/>
        <w:szCs w:val="20"/>
      </w:rPr>
      <w:fldChar w:fldCharType="begin"/>
    </w:r>
    <w:r w:rsidR="00D81115" w:rsidRPr="006A0B11">
      <w:rPr>
        <w:sz w:val="20"/>
        <w:szCs w:val="20"/>
        <w:lang w:val="pt-PT"/>
      </w:rPr>
      <w:instrText>PAGE</w:instrText>
    </w:r>
    <w:r w:rsidR="00D81115">
      <w:rPr>
        <w:sz w:val="20"/>
        <w:szCs w:val="20"/>
      </w:rPr>
      <w:fldChar w:fldCharType="separate"/>
    </w:r>
    <w:r w:rsidR="006A0B11" w:rsidRPr="006A0B11">
      <w:rPr>
        <w:noProof/>
        <w:sz w:val="20"/>
        <w:szCs w:val="20"/>
        <w:lang w:val="pt-PT"/>
      </w:rPr>
      <w:t>1</w:t>
    </w:r>
    <w:r w:rsidR="00D81115">
      <w:rPr>
        <w:sz w:val="20"/>
        <w:szCs w:val="20"/>
      </w:rPr>
      <w:fldChar w:fldCharType="end"/>
    </w:r>
    <w:r w:rsidR="00D81115" w:rsidRPr="006A0B11">
      <w:rPr>
        <w:sz w:val="20"/>
        <w:szCs w:val="20"/>
        <w:lang w:val="pt-PT"/>
      </w:rPr>
      <w:t xml:space="preserve"> / </w:t>
    </w:r>
    <w:r w:rsidR="00D81115">
      <w:rPr>
        <w:sz w:val="20"/>
        <w:szCs w:val="20"/>
      </w:rPr>
      <w:fldChar w:fldCharType="begin"/>
    </w:r>
    <w:r w:rsidR="00D81115" w:rsidRPr="006A0B11">
      <w:rPr>
        <w:sz w:val="20"/>
        <w:szCs w:val="20"/>
        <w:lang w:val="pt-PT"/>
      </w:rPr>
      <w:instrText>NUMPAGES</w:instrText>
    </w:r>
    <w:r w:rsidR="00D81115">
      <w:rPr>
        <w:sz w:val="20"/>
        <w:szCs w:val="20"/>
      </w:rPr>
      <w:fldChar w:fldCharType="separate"/>
    </w:r>
    <w:r w:rsidR="006A0B11" w:rsidRPr="006A0B11">
      <w:rPr>
        <w:noProof/>
        <w:sz w:val="20"/>
        <w:szCs w:val="20"/>
        <w:lang w:val="pt-PT"/>
      </w:rPr>
      <w:t>1</w:t>
    </w:r>
    <w:r w:rsidR="00D81115">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98EFA" w14:textId="77777777" w:rsidR="00166C3C" w:rsidRDefault="00166C3C">
      <w:pPr>
        <w:spacing w:after="0" w:line="240" w:lineRule="auto"/>
      </w:pPr>
      <w:r>
        <w:separator/>
      </w:r>
    </w:p>
  </w:footnote>
  <w:footnote w:type="continuationSeparator" w:id="0">
    <w:p w14:paraId="0EC342FE" w14:textId="77777777" w:rsidR="00166C3C" w:rsidRDefault="00166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65424" w14:textId="77777777" w:rsidR="006A0B11" w:rsidRPr="000838F7" w:rsidRDefault="006A0B11" w:rsidP="006A0B11">
    <w:pPr>
      <w:pStyle w:val="Cabealho"/>
      <w:jc w:val="center"/>
      <w:rPr>
        <w:sz w:val="20"/>
        <w:szCs w:val="20"/>
        <w:lang w:val="pt-PT"/>
      </w:rPr>
    </w:pPr>
    <w:r w:rsidRPr="000838F7">
      <w:rPr>
        <w:sz w:val="20"/>
        <w:szCs w:val="20"/>
        <w:lang w:val="pt-PT"/>
      </w:rPr>
      <w:t>Instituto Superior de Engenharia do Porto</w:t>
    </w:r>
  </w:p>
  <w:p w14:paraId="51A6D799" w14:textId="77777777" w:rsidR="006A0B11" w:rsidRPr="000838F7" w:rsidRDefault="006A0B11" w:rsidP="000838F7">
    <w:pPr>
      <w:pStyle w:val="Cabealho"/>
      <w:rPr>
        <w:sz w:val="20"/>
        <w:szCs w:val="20"/>
        <w:lang w:val="pt-PT"/>
      </w:rPr>
    </w:pPr>
    <w:r w:rsidRPr="000838F7">
      <w:rPr>
        <w:sz w:val="20"/>
        <w:szCs w:val="20"/>
        <w:lang w:val="pt-PT"/>
      </w:rPr>
      <w:t>Licenciatura em Engenharia Eletrotécnica – Sistemas Elétricos de Energia</w:t>
    </w:r>
  </w:p>
  <w:p w14:paraId="220400BB" w14:textId="28FBCA3D" w:rsidR="008D5D99" w:rsidRPr="000838F7" w:rsidRDefault="006A0B11" w:rsidP="000838F7">
    <w:pPr>
      <w:pStyle w:val="Cabealho"/>
      <w:rPr>
        <w:sz w:val="20"/>
        <w:szCs w:val="20"/>
        <w:lang w:val="pt-PT"/>
      </w:rPr>
    </w:pPr>
    <w:r w:rsidRPr="000838F7">
      <w:rPr>
        <w:sz w:val="20"/>
        <w:szCs w:val="20"/>
        <w:lang w:val="pt-PT"/>
      </w:rPr>
      <w:t>Unidade Curricular de Projeto/Estágio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0D8"/>
    <w:multiLevelType w:val="multilevel"/>
    <w:tmpl w:val="B6487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42CEA"/>
    <w:multiLevelType w:val="multilevel"/>
    <w:tmpl w:val="D898BB10"/>
    <w:lvl w:ilvl="0">
      <w:start w:val="1"/>
      <w:numFmt w:val="decimal"/>
      <w:pStyle w:val="Ttulo1"/>
      <w:lvlText w:val="%1."/>
      <w:lvlJc w:val="left"/>
      <w:pPr>
        <w:ind w:left="720" w:hanging="360"/>
      </w:pPr>
      <w:rPr>
        <w:rFonts w:hint="default"/>
      </w:rPr>
    </w:lvl>
    <w:lvl w:ilvl="1">
      <w:start w:val="1"/>
      <w:numFmt w:val="decimal"/>
      <w:pStyle w:val="Ttulo2"/>
      <w:lvlText w:val="%1.%2"/>
      <w:lvlJc w:val="left"/>
      <w:pPr>
        <w:ind w:left="1440" w:hanging="360"/>
      </w:pPr>
      <w:rPr>
        <w:rFonts w:hint="default"/>
      </w:rPr>
    </w:lvl>
    <w:lvl w:ilvl="2">
      <w:start w:val="1"/>
      <w:numFmt w:val="decimal"/>
      <w:pStyle w:val="Ttulo3"/>
      <w:lvlText w:val="%1.%2.%3"/>
      <w:lvlJc w:val="left"/>
      <w:pPr>
        <w:ind w:left="2160" w:hanging="360"/>
      </w:pPr>
      <w:rPr>
        <w:rFonts w:hint="default"/>
      </w:rPr>
    </w:lvl>
    <w:lvl w:ilvl="3">
      <w:start w:val="1"/>
      <w:numFmt w:val="decimal"/>
      <w:pStyle w:val="Ttulo4"/>
      <w:lvlText w:val="%4.%2.%3."/>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FA52AA9"/>
    <w:multiLevelType w:val="multilevel"/>
    <w:tmpl w:val="9A46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70C29"/>
    <w:multiLevelType w:val="hybridMultilevel"/>
    <w:tmpl w:val="A308DA4E"/>
    <w:lvl w:ilvl="0" w:tplc="BA560B5A">
      <w:start w:val="1"/>
      <w:numFmt w:val="decimal"/>
      <w:lvlText w:val="%1.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3EA87383"/>
    <w:multiLevelType w:val="multilevel"/>
    <w:tmpl w:val="87BA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66770"/>
    <w:multiLevelType w:val="hybridMultilevel"/>
    <w:tmpl w:val="A1C0D0D4"/>
    <w:lvl w:ilvl="0" w:tplc="AFF03A32">
      <w:start w:val="1"/>
      <w:numFmt w:val="decimal"/>
      <w:lvlText w:val="%1.1.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4F1F13CC"/>
    <w:multiLevelType w:val="multilevel"/>
    <w:tmpl w:val="407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82EF2"/>
    <w:multiLevelType w:val="multilevel"/>
    <w:tmpl w:val="523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72295"/>
    <w:multiLevelType w:val="hybridMultilevel"/>
    <w:tmpl w:val="D794FF0E"/>
    <w:lvl w:ilvl="0" w:tplc="54D04694">
      <w:start w:val="1"/>
      <w:numFmt w:val="bullet"/>
      <w:lvlText w:val="●"/>
      <w:lvlJc w:val="left"/>
      <w:pPr>
        <w:ind w:left="720" w:hanging="360"/>
      </w:pPr>
    </w:lvl>
    <w:lvl w:ilvl="1" w:tplc="1C22C4E2">
      <w:start w:val="1"/>
      <w:numFmt w:val="bullet"/>
      <w:lvlText w:val="○"/>
      <w:lvlJc w:val="left"/>
      <w:pPr>
        <w:ind w:left="1440" w:hanging="360"/>
      </w:pPr>
    </w:lvl>
    <w:lvl w:ilvl="2" w:tplc="A83E06D2">
      <w:start w:val="1"/>
      <w:numFmt w:val="bullet"/>
      <w:lvlText w:val="■"/>
      <w:lvlJc w:val="left"/>
      <w:pPr>
        <w:ind w:left="2160" w:hanging="360"/>
      </w:pPr>
    </w:lvl>
    <w:lvl w:ilvl="3" w:tplc="01E038FA">
      <w:start w:val="1"/>
      <w:numFmt w:val="bullet"/>
      <w:lvlText w:val="●"/>
      <w:lvlJc w:val="left"/>
      <w:pPr>
        <w:ind w:left="2880" w:hanging="360"/>
      </w:pPr>
    </w:lvl>
    <w:lvl w:ilvl="4" w:tplc="4DE26A02">
      <w:start w:val="1"/>
      <w:numFmt w:val="bullet"/>
      <w:lvlText w:val="○"/>
      <w:lvlJc w:val="left"/>
      <w:pPr>
        <w:ind w:left="3600" w:hanging="360"/>
      </w:pPr>
    </w:lvl>
    <w:lvl w:ilvl="5" w:tplc="6E4CB290">
      <w:start w:val="1"/>
      <w:numFmt w:val="bullet"/>
      <w:lvlText w:val="■"/>
      <w:lvlJc w:val="left"/>
      <w:pPr>
        <w:ind w:left="4320" w:hanging="360"/>
      </w:pPr>
    </w:lvl>
    <w:lvl w:ilvl="6" w:tplc="ED9405C8">
      <w:start w:val="1"/>
      <w:numFmt w:val="bullet"/>
      <w:lvlText w:val="●"/>
      <w:lvlJc w:val="left"/>
      <w:pPr>
        <w:ind w:left="5040" w:hanging="360"/>
      </w:pPr>
    </w:lvl>
    <w:lvl w:ilvl="7" w:tplc="22043E9E">
      <w:start w:val="1"/>
      <w:numFmt w:val="bullet"/>
      <w:lvlText w:val="●"/>
      <w:lvlJc w:val="left"/>
      <w:pPr>
        <w:ind w:left="5760" w:hanging="360"/>
      </w:pPr>
    </w:lvl>
    <w:lvl w:ilvl="8" w:tplc="9B546274">
      <w:start w:val="1"/>
      <w:numFmt w:val="bullet"/>
      <w:lvlText w:val="●"/>
      <w:lvlJc w:val="left"/>
      <w:pPr>
        <w:ind w:left="6480" w:hanging="360"/>
      </w:pPr>
    </w:lvl>
  </w:abstractNum>
  <w:abstractNum w:abstractNumId="9" w15:restartNumberingAfterBreak="0">
    <w:nsid w:val="6BA32C31"/>
    <w:multiLevelType w:val="multilevel"/>
    <w:tmpl w:val="0342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9630A"/>
    <w:multiLevelType w:val="multilevel"/>
    <w:tmpl w:val="92C05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33249"/>
    <w:multiLevelType w:val="multilevel"/>
    <w:tmpl w:val="98D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4145">
    <w:abstractNumId w:val="8"/>
    <w:lvlOverride w:ilvl="0">
      <w:startOverride w:val="1"/>
    </w:lvlOverride>
  </w:num>
  <w:num w:numId="2" w16cid:durableId="1879195150">
    <w:abstractNumId w:val="4"/>
  </w:num>
  <w:num w:numId="3" w16cid:durableId="487206170">
    <w:abstractNumId w:val="10"/>
  </w:num>
  <w:num w:numId="4" w16cid:durableId="1460301996">
    <w:abstractNumId w:val="9"/>
  </w:num>
  <w:num w:numId="5" w16cid:durableId="358550622">
    <w:abstractNumId w:val="7"/>
  </w:num>
  <w:num w:numId="6" w16cid:durableId="1029843306">
    <w:abstractNumId w:val="2"/>
  </w:num>
  <w:num w:numId="7" w16cid:durableId="1206258229">
    <w:abstractNumId w:val="11"/>
  </w:num>
  <w:num w:numId="8" w16cid:durableId="959384666">
    <w:abstractNumId w:val="6"/>
  </w:num>
  <w:num w:numId="9" w16cid:durableId="1523322940">
    <w:abstractNumId w:val="0"/>
  </w:num>
  <w:num w:numId="10" w16cid:durableId="1523010709">
    <w:abstractNumId w:val="3"/>
  </w:num>
  <w:num w:numId="11" w16cid:durableId="206139856">
    <w:abstractNumId w:val="1"/>
  </w:num>
  <w:num w:numId="12" w16cid:durableId="20632068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ão Miguel Pinto Castro">
    <w15:presenceInfo w15:providerId="AD" w15:userId="S::1221689@isep.ipp.pt::e88f1a51-85ae-40ea-9c79-2238796fff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D99"/>
    <w:rsid w:val="00002B66"/>
    <w:rsid w:val="000838F7"/>
    <w:rsid w:val="000C29BF"/>
    <w:rsid w:val="000E6C06"/>
    <w:rsid w:val="00107DE6"/>
    <w:rsid w:val="00140AB9"/>
    <w:rsid w:val="00166C3C"/>
    <w:rsid w:val="001762D9"/>
    <w:rsid w:val="00187626"/>
    <w:rsid w:val="001C6479"/>
    <w:rsid w:val="001F21E4"/>
    <w:rsid w:val="001F5DCA"/>
    <w:rsid w:val="002039A9"/>
    <w:rsid w:val="00205FB4"/>
    <w:rsid w:val="002A7035"/>
    <w:rsid w:val="00416342"/>
    <w:rsid w:val="00445F64"/>
    <w:rsid w:val="00454F98"/>
    <w:rsid w:val="004C469E"/>
    <w:rsid w:val="004D004A"/>
    <w:rsid w:val="004F0968"/>
    <w:rsid w:val="00500DB7"/>
    <w:rsid w:val="005677E8"/>
    <w:rsid w:val="00577DF3"/>
    <w:rsid w:val="00583997"/>
    <w:rsid w:val="00631FE6"/>
    <w:rsid w:val="006A0B11"/>
    <w:rsid w:val="007233FD"/>
    <w:rsid w:val="00734A9C"/>
    <w:rsid w:val="007D6DB6"/>
    <w:rsid w:val="008551A5"/>
    <w:rsid w:val="00883B87"/>
    <w:rsid w:val="008C4EFC"/>
    <w:rsid w:val="008D5328"/>
    <w:rsid w:val="008D5D99"/>
    <w:rsid w:val="008F5125"/>
    <w:rsid w:val="009248C9"/>
    <w:rsid w:val="0096095F"/>
    <w:rsid w:val="0097480F"/>
    <w:rsid w:val="00990D08"/>
    <w:rsid w:val="00B54E3C"/>
    <w:rsid w:val="00BB516C"/>
    <w:rsid w:val="00BC541C"/>
    <w:rsid w:val="00C12241"/>
    <w:rsid w:val="00C17B1F"/>
    <w:rsid w:val="00C444DC"/>
    <w:rsid w:val="00C53780"/>
    <w:rsid w:val="00C64FD7"/>
    <w:rsid w:val="00C96E80"/>
    <w:rsid w:val="00CF2C38"/>
    <w:rsid w:val="00CF400A"/>
    <w:rsid w:val="00D179DA"/>
    <w:rsid w:val="00D54C68"/>
    <w:rsid w:val="00D81115"/>
    <w:rsid w:val="00DB7E1C"/>
    <w:rsid w:val="00E00A44"/>
    <w:rsid w:val="00EA58AF"/>
    <w:rsid w:val="00EC1B3C"/>
    <w:rsid w:val="00F9754C"/>
    <w:rsid w:val="00FA33C8"/>
    <w:rsid w:val="00FB7000"/>
    <w:rsid w:val="00FC5A67"/>
    <w:rsid w:val="00FC5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D0495"/>
  <w15:docId w15:val="{BDA7E6CB-54CB-452B-A219-D5E95BF1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360"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next w:val="ISEPNormal"/>
    <w:uiPriority w:val="9"/>
    <w:qFormat/>
    <w:rsid w:val="0096095F"/>
    <w:pPr>
      <w:numPr>
        <w:numId w:val="11"/>
      </w:numPr>
      <w:spacing w:before="480" w:after="240"/>
      <w:outlineLvl w:val="0"/>
    </w:pPr>
    <w:rPr>
      <w:b/>
      <w:bCs/>
      <w:color w:val="000000"/>
      <w:sz w:val="32"/>
      <w:szCs w:val="32"/>
      <w:lang w:val="pt-PT"/>
    </w:rPr>
  </w:style>
  <w:style w:type="paragraph" w:styleId="Ttulo2">
    <w:name w:val="heading 2"/>
    <w:next w:val="ISEPNormal"/>
    <w:uiPriority w:val="9"/>
    <w:unhideWhenUsed/>
    <w:qFormat/>
    <w:rsid w:val="0096095F"/>
    <w:pPr>
      <w:numPr>
        <w:ilvl w:val="1"/>
        <w:numId w:val="11"/>
      </w:numPr>
      <w:spacing w:before="360" w:after="180"/>
      <w:ind w:left="1077" w:firstLine="284"/>
      <w:outlineLvl w:val="1"/>
    </w:pPr>
    <w:rPr>
      <w:b/>
      <w:bCs/>
      <w:color w:val="000000"/>
      <w:sz w:val="28"/>
      <w:szCs w:val="28"/>
      <w:lang w:val="pt-PT"/>
    </w:rPr>
  </w:style>
  <w:style w:type="paragraph" w:styleId="Ttulo3">
    <w:name w:val="heading 3"/>
    <w:next w:val="ISEPNormal"/>
    <w:uiPriority w:val="9"/>
    <w:unhideWhenUsed/>
    <w:qFormat/>
    <w:rsid w:val="0096095F"/>
    <w:pPr>
      <w:numPr>
        <w:ilvl w:val="2"/>
        <w:numId w:val="11"/>
      </w:numPr>
      <w:spacing w:before="240" w:after="120"/>
      <w:outlineLvl w:val="2"/>
    </w:pPr>
    <w:rPr>
      <w:b/>
      <w:bCs/>
      <w:i/>
      <w:iCs/>
      <w:color w:val="000000"/>
      <w:lang w:val="pt-PT"/>
    </w:rPr>
  </w:style>
  <w:style w:type="paragraph" w:styleId="Ttulo4">
    <w:name w:val="heading 4"/>
    <w:uiPriority w:val="9"/>
    <w:semiHidden/>
    <w:unhideWhenUsed/>
    <w:pPr>
      <w:numPr>
        <w:ilvl w:val="3"/>
        <w:numId w:val="11"/>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rPr>
      <w:sz w:val="56"/>
      <w:szCs w:val="56"/>
    </w:rPr>
  </w:style>
  <w:style w:type="paragraph" w:customStyle="1" w:styleId="Strong1">
    <w:name w:val="Strong1"/>
    <w:rPr>
      <w:b/>
      <w:bCs/>
    </w:rPr>
  </w:style>
  <w:style w:type="paragraph" w:styleId="PargrafodaLista">
    <w:name w:val="List Paragraph"/>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customStyle="1" w:styleId="ISEPNormal">
    <w:name w:val="ISEP Normal"/>
    <w:qFormat/>
    <w:rsid w:val="0096095F"/>
    <w:pPr>
      <w:ind w:firstLine="284"/>
      <w:jc w:val="both"/>
    </w:pPr>
    <w:rPr>
      <w:color w:val="000000"/>
      <w:lang w:val="pt-PT"/>
    </w:rPr>
  </w:style>
  <w:style w:type="paragraph" w:styleId="ndice1">
    <w:name w:val="toc 1"/>
    <w:basedOn w:val="Normal"/>
    <w:next w:val="Normal"/>
    <w:autoRedefine/>
    <w:uiPriority w:val="39"/>
    <w:unhideWhenUsed/>
    <w:rsid w:val="006A0B11"/>
    <w:pPr>
      <w:spacing w:after="100"/>
    </w:pPr>
  </w:style>
  <w:style w:type="paragraph" w:styleId="ndice2">
    <w:name w:val="toc 2"/>
    <w:basedOn w:val="Normal"/>
    <w:next w:val="Normal"/>
    <w:autoRedefine/>
    <w:uiPriority w:val="39"/>
    <w:unhideWhenUsed/>
    <w:rsid w:val="006A0B11"/>
    <w:pPr>
      <w:spacing w:after="100"/>
      <w:ind w:left="240"/>
    </w:pPr>
  </w:style>
  <w:style w:type="paragraph" w:styleId="ndice3">
    <w:name w:val="toc 3"/>
    <w:basedOn w:val="Normal"/>
    <w:next w:val="Normal"/>
    <w:autoRedefine/>
    <w:uiPriority w:val="39"/>
    <w:unhideWhenUsed/>
    <w:rsid w:val="006A0B11"/>
    <w:pPr>
      <w:spacing w:after="100"/>
      <w:ind w:left="480"/>
    </w:pPr>
  </w:style>
  <w:style w:type="paragraph" w:styleId="ndice4">
    <w:name w:val="toc 4"/>
    <w:basedOn w:val="Normal"/>
    <w:next w:val="Normal"/>
    <w:autoRedefine/>
    <w:uiPriority w:val="39"/>
    <w:unhideWhenUsed/>
    <w:rsid w:val="006A0B11"/>
    <w:pPr>
      <w:spacing w:after="100" w:line="278" w:lineRule="auto"/>
      <w:ind w:left="720"/>
    </w:pPr>
    <w:rPr>
      <w:rFonts w:asciiTheme="minorHAnsi" w:eastAsiaTheme="minorEastAsia" w:hAnsiTheme="minorHAnsi" w:cstheme="minorBidi"/>
      <w:kern w:val="2"/>
      <w14:ligatures w14:val="standardContextual"/>
    </w:rPr>
  </w:style>
  <w:style w:type="paragraph" w:styleId="ndice5">
    <w:name w:val="toc 5"/>
    <w:basedOn w:val="Normal"/>
    <w:next w:val="Normal"/>
    <w:autoRedefine/>
    <w:uiPriority w:val="39"/>
    <w:unhideWhenUsed/>
    <w:rsid w:val="006A0B11"/>
    <w:pPr>
      <w:spacing w:after="100" w:line="278" w:lineRule="auto"/>
      <w:ind w:left="960"/>
    </w:pPr>
    <w:rPr>
      <w:rFonts w:asciiTheme="minorHAnsi" w:eastAsiaTheme="minorEastAsia" w:hAnsiTheme="minorHAnsi" w:cstheme="minorBidi"/>
      <w:kern w:val="2"/>
      <w14:ligatures w14:val="standardContextual"/>
    </w:rPr>
  </w:style>
  <w:style w:type="paragraph" w:styleId="ndice6">
    <w:name w:val="toc 6"/>
    <w:basedOn w:val="Normal"/>
    <w:next w:val="Normal"/>
    <w:autoRedefine/>
    <w:uiPriority w:val="39"/>
    <w:unhideWhenUsed/>
    <w:rsid w:val="006A0B11"/>
    <w:pPr>
      <w:spacing w:after="100" w:line="278" w:lineRule="auto"/>
      <w:ind w:left="1200"/>
    </w:pPr>
    <w:rPr>
      <w:rFonts w:asciiTheme="minorHAnsi" w:eastAsiaTheme="minorEastAsia" w:hAnsiTheme="minorHAnsi" w:cstheme="minorBidi"/>
      <w:kern w:val="2"/>
      <w14:ligatures w14:val="standardContextual"/>
    </w:rPr>
  </w:style>
  <w:style w:type="paragraph" w:styleId="ndice7">
    <w:name w:val="toc 7"/>
    <w:basedOn w:val="Normal"/>
    <w:next w:val="Normal"/>
    <w:autoRedefine/>
    <w:uiPriority w:val="39"/>
    <w:unhideWhenUsed/>
    <w:rsid w:val="006A0B11"/>
    <w:pPr>
      <w:spacing w:after="100" w:line="278" w:lineRule="auto"/>
      <w:ind w:left="1440"/>
    </w:pPr>
    <w:rPr>
      <w:rFonts w:asciiTheme="minorHAnsi" w:eastAsiaTheme="minorEastAsia" w:hAnsiTheme="minorHAnsi" w:cstheme="minorBidi"/>
      <w:kern w:val="2"/>
      <w14:ligatures w14:val="standardContextual"/>
    </w:rPr>
  </w:style>
  <w:style w:type="paragraph" w:styleId="ndice8">
    <w:name w:val="toc 8"/>
    <w:basedOn w:val="Normal"/>
    <w:next w:val="Normal"/>
    <w:autoRedefine/>
    <w:uiPriority w:val="39"/>
    <w:unhideWhenUsed/>
    <w:rsid w:val="006A0B11"/>
    <w:pPr>
      <w:spacing w:after="100" w:line="278" w:lineRule="auto"/>
      <w:ind w:left="1680"/>
    </w:pPr>
    <w:rPr>
      <w:rFonts w:asciiTheme="minorHAnsi" w:eastAsiaTheme="minorEastAsia" w:hAnsiTheme="minorHAnsi" w:cstheme="minorBidi"/>
      <w:kern w:val="2"/>
      <w14:ligatures w14:val="standardContextual"/>
    </w:rPr>
  </w:style>
  <w:style w:type="paragraph" w:styleId="ndice9">
    <w:name w:val="toc 9"/>
    <w:basedOn w:val="Normal"/>
    <w:next w:val="Normal"/>
    <w:autoRedefine/>
    <w:uiPriority w:val="39"/>
    <w:unhideWhenUsed/>
    <w:rsid w:val="006A0B11"/>
    <w:pPr>
      <w:spacing w:after="100" w:line="278" w:lineRule="auto"/>
      <w:ind w:left="1920"/>
    </w:pPr>
    <w:rPr>
      <w:rFonts w:asciiTheme="minorHAnsi" w:eastAsiaTheme="minorEastAsia" w:hAnsiTheme="minorHAnsi" w:cstheme="minorBidi"/>
      <w:kern w:val="2"/>
      <w14:ligatures w14:val="standardContextual"/>
    </w:rPr>
  </w:style>
  <w:style w:type="character" w:styleId="MenoNoResolvida">
    <w:name w:val="Unresolved Mention"/>
    <w:basedOn w:val="Tipodeletrapredefinidodopargrafo"/>
    <w:uiPriority w:val="99"/>
    <w:semiHidden/>
    <w:unhideWhenUsed/>
    <w:rsid w:val="006A0B11"/>
    <w:rPr>
      <w:color w:val="605E5C"/>
      <w:shd w:val="clear" w:color="auto" w:fill="E1DFDD"/>
    </w:rPr>
  </w:style>
  <w:style w:type="paragraph" w:styleId="Cabealho">
    <w:name w:val="header"/>
    <w:basedOn w:val="Normal"/>
    <w:link w:val="CabealhoCarter"/>
    <w:uiPriority w:val="99"/>
    <w:unhideWhenUsed/>
    <w:rsid w:val="006A0B11"/>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6A0B11"/>
  </w:style>
  <w:style w:type="paragraph" w:styleId="Rodap">
    <w:name w:val="footer"/>
    <w:basedOn w:val="Normal"/>
    <w:link w:val="RodapCarter"/>
    <w:uiPriority w:val="99"/>
    <w:unhideWhenUsed/>
    <w:rsid w:val="006A0B11"/>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6A0B11"/>
  </w:style>
  <w:style w:type="character" w:styleId="Forte">
    <w:name w:val="Strong"/>
    <w:basedOn w:val="Tipodeletrapredefinidodopargrafo"/>
    <w:uiPriority w:val="22"/>
    <w:qFormat/>
    <w:rsid w:val="0096095F"/>
    <w:rPr>
      <w:rFonts w:ascii="Times New Roman" w:hAnsi="Times New Roman"/>
      <w:b/>
      <w:bCs/>
      <w:sz w:val="32"/>
      <w:lang w:val="pt-PT"/>
    </w:rPr>
  </w:style>
  <w:style w:type="paragraph" w:styleId="Cabealhodondice">
    <w:name w:val="TOC Heading"/>
    <w:basedOn w:val="Ttulo1"/>
    <w:next w:val="Normal"/>
    <w:uiPriority w:val="39"/>
    <w:unhideWhenUsed/>
    <w:rsid w:val="00583997"/>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lang w:eastAsia="pt-PT"/>
    </w:rPr>
  </w:style>
  <w:style w:type="character" w:styleId="Refdecomentrio">
    <w:name w:val="annotation reference"/>
    <w:basedOn w:val="Tipodeletrapredefinidodopargrafo"/>
    <w:uiPriority w:val="99"/>
    <w:semiHidden/>
    <w:unhideWhenUsed/>
    <w:rsid w:val="002039A9"/>
    <w:rPr>
      <w:sz w:val="16"/>
      <w:szCs w:val="16"/>
    </w:rPr>
  </w:style>
  <w:style w:type="paragraph" w:styleId="Textodecomentrio">
    <w:name w:val="annotation text"/>
    <w:basedOn w:val="Normal"/>
    <w:link w:val="TextodecomentrioCarter"/>
    <w:uiPriority w:val="99"/>
    <w:unhideWhenUsed/>
    <w:rsid w:val="002039A9"/>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2039A9"/>
    <w:rPr>
      <w:sz w:val="20"/>
      <w:szCs w:val="20"/>
    </w:rPr>
  </w:style>
  <w:style w:type="paragraph" w:styleId="Assuntodecomentrio">
    <w:name w:val="annotation subject"/>
    <w:basedOn w:val="Textodecomentrio"/>
    <w:next w:val="Textodecomentrio"/>
    <w:link w:val="AssuntodecomentrioCarter"/>
    <w:uiPriority w:val="99"/>
    <w:semiHidden/>
    <w:unhideWhenUsed/>
    <w:rsid w:val="002039A9"/>
    <w:rPr>
      <w:b/>
      <w:bCs/>
    </w:rPr>
  </w:style>
  <w:style w:type="character" w:customStyle="1" w:styleId="AssuntodecomentrioCarter">
    <w:name w:val="Assunto de comentário Caráter"/>
    <w:basedOn w:val="TextodecomentrioCarter"/>
    <w:link w:val="Assuntodecomentrio"/>
    <w:uiPriority w:val="99"/>
    <w:semiHidden/>
    <w:rsid w:val="002039A9"/>
    <w:rPr>
      <w:b/>
      <w:bCs/>
      <w:sz w:val="20"/>
      <w:szCs w:val="20"/>
    </w:rPr>
  </w:style>
  <w:style w:type="character" w:styleId="TextodoMarcadordePosio">
    <w:name w:val="Placeholder Text"/>
    <w:basedOn w:val="Tipodeletrapredefinidodopargrafo"/>
    <w:uiPriority w:val="99"/>
    <w:semiHidden/>
    <w:rsid w:val="008D5328"/>
    <w:rPr>
      <w:color w:val="666666"/>
    </w:rPr>
  </w:style>
  <w:style w:type="paragraph" w:styleId="Legenda">
    <w:name w:val="caption"/>
    <w:basedOn w:val="Normal"/>
    <w:next w:val="Normal"/>
    <w:uiPriority w:val="35"/>
    <w:unhideWhenUsed/>
    <w:qFormat/>
    <w:rsid w:val="00883B87"/>
    <w:pPr>
      <w:spacing w:before="120" w:line="240" w:lineRule="auto"/>
      <w:ind w:firstLine="227"/>
      <w:jc w:val="center"/>
    </w:pPr>
    <w:rPr>
      <w:iCs/>
      <w:color w:val="0E2841" w:themeColor="text2"/>
      <w:sz w:val="18"/>
      <w:szCs w:val="18"/>
      <w:lang w:val="pt-PT"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717976">
      <w:marLeft w:val="640"/>
      <w:marRight w:val="0"/>
      <w:marTop w:val="0"/>
      <w:marBottom w:val="0"/>
      <w:divBdr>
        <w:top w:val="none" w:sz="0" w:space="0" w:color="auto"/>
        <w:left w:val="none" w:sz="0" w:space="0" w:color="auto"/>
        <w:bottom w:val="none" w:sz="0" w:space="0" w:color="auto"/>
        <w:right w:val="none" w:sz="0" w:space="0" w:color="auto"/>
      </w:divBdr>
    </w:div>
    <w:div w:id="874544189">
      <w:marLeft w:val="640"/>
      <w:marRight w:val="0"/>
      <w:marTop w:val="0"/>
      <w:marBottom w:val="0"/>
      <w:divBdr>
        <w:top w:val="none" w:sz="0" w:space="0" w:color="auto"/>
        <w:left w:val="none" w:sz="0" w:space="0" w:color="auto"/>
        <w:bottom w:val="none" w:sz="0" w:space="0" w:color="auto"/>
        <w:right w:val="none" w:sz="0" w:space="0" w:color="auto"/>
      </w:divBdr>
    </w:div>
    <w:div w:id="1142192325">
      <w:marLeft w:val="640"/>
      <w:marRight w:val="0"/>
      <w:marTop w:val="0"/>
      <w:marBottom w:val="0"/>
      <w:divBdr>
        <w:top w:val="none" w:sz="0" w:space="0" w:color="auto"/>
        <w:left w:val="none" w:sz="0" w:space="0" w:color="auto"/>
        <w:bottom w:val="none" w:sz="0" w:space="0" w:color="auto"/>
        <w:right w:val="none" w:sz="0" w:space="0" w:color="auto"/>
      </w:divBdr>
    </w:div>
    <w:div w:id="2040662053">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CBS@sisint.pt" TargetMode="External"/><Relationship Id="rId18" Type="http://schemas.microsoft.com/office/2016/09/relationships/commentsIds" Target="commentsIds.xm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mailto:CBS@sisint.pt" TargetMode="External"/><Relationship Id="rId17" Type="http://schemas.microsoft.com/office/2011/relationships/commentsExtended" Target="commentsExtended.xm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6.png"/><Relationship Id="rId28" Type="http://schemas.microsoft.com/office/2011/relationships/people" Target="people.xml"/><Relationship Id="rId10" Type="http://schemas.openxmlformats.org/officeDocument/2006/relationships/hyperlink" Target="mailto:1221689@isep.ipp.pt"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CBS@sisint.pt" TargetMode="Externa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92879D-609A-4DCB-97B5-5C2B7155CABD}">
  <we:reference id="f78a3046-9e99-4300-aa2b-5814002b01a2" version="1.55.1.0" store="EXCatalog" storeType="EXCatalog"/>
  <we:alternateReferences>
    <we:reference id="WA104382081" version="1.55.1.0" store="pt-PT" storeType="OMEX"/>
  </we:alternateReferences>
  <we:properties>
    <we:property name="MENDELEY_BIBLIOGRAPHY_IS_DIRTY" value="false"/>
    <we:property name="MENDELEY_BIBLIOGRAPHY_LAST_MODIFIED" value="1782363513878"/>
    <we:property name="MENDELEY_CITATIONS" value="[]"/>
    <we:property name="MENDELEY_CITATIONS_LOCALE_CODE" value="&quot;pt-PT&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D0A33-2AFA-4E3C-9692-6BF83F540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24</Pages>
  <Words>4430</Words>
  <Characters>23926</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João Miguel Pinto Castro</cp:lastModifiedBy>
  <cp:revision>22</cp:revision>
  <dcterms:created xsi:type="dcterms:W3CDTF">2026-06-17T22:43:00Z</dcterms:created>
  <dcterms:modified xsi:type="dcterms:W3CDTF">2026-06-25T19:40:00Z</dcterms:modified>
</cp:coreProperties>
</file>