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5301C" w14:textId="5AEBE78D" w:rsidR="00DD2F4F" w:rsidRPr="00450026" w:rsidRDefault="00857A95">
      <w:r w:rsidRPr="00450026">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C39902" w14:textId="1C4695C2" w:rsidR="00DD2F4F" w:rsidRPr="00450026" w:rsidRDefault="00DD2F4F"/>
    <w:p w14:paraId="41D1BEDD" w14:textId="77777777" w:rsidR="00DD2F4F" w:rsidRPr="00450026" w:rsidRDefault="00C2576B">
      <w:pPr>
        <w:jc w:val="center"/>
      </w:pPr>
      <w:r w:rsidRPr="00450026">
        <w:rPr>
          <w:b/>
          <w:bCs/>
          <w:color w:val="000000"/>
        </w:rPr>
        <w:t>Departamento de Engenharia Eletrotécnica</w:t>
      </w:r>
    </w:p>
    <w:p w14:paraId="2693F5A9" w14:textId="77777777" w:rsidR="00DD2F4F" w:rsidRPr="00450026" w:rsidRDefault="00C2576B">
      <w:pPr>
        <w:jc w:val="center"/>
      </w:pPr>
      <w:r w:rsidRPr="00450026">
        <w:rPr>
          <w:b/>
          <w:bCs/>
          <w:color w:val="000000"/>
        </w:rPr>
        <w:t>Licenciatura em Engenharia Eletrotécnica – Sistemas Elétricos de Energia</w:t>
      </w:r>
    </w:p>
    <w:p w14:paraId="154411EA" w14:textId="77777777" w:rsidR="00DD2F4F" w:rsidRPr="00450026" w:rsidRDefault="00C2576B">
      <w:pPr>
        <w:jc w:val="center"/>
      </w:pPr>
      <w:r w:rsidRPr="00450026">
        <w:rPr>
          <w:b/>
          <w:bCs/>
          <w:color w:val="000000"/>
        </w:rPr>
        <w:t>Unidade Curricular de Estágio de Sistemas Elétricos de Energia</w:t>
      </w:r>
    </w:p>
    <w:p w14:paraId="6F6FF65A" w14:textId="77777777" w:rsidR="00DD2F4F" w:rsidRPr="00450026" w:rsidRDefault="00C2576B">
      <w:pPr>
        <w:jc w:val="center"/>
      </w:pPr>
      <w:r w:rsidRPr="00450026">
        <w:rPr>
          <w:b/>
          <w:bCs/>
          <w:color w:val="000000"/>
        </w:rPr>
        <w:t>Ano letivo 2025/26</w:t>
      </w:r>
    </w:p>
    <w:p w14:paraId="354ACB50" w14:textId="77777777" w:rsidR="00DD2F4F" w:rsidRPr="00450026" w:rsidRDefault="00DD2F4F"/>
    <w:p w14:paraId="11669634" w14:textId="77777777" w:rsidR="00DD2F4F" w:rsidRPr="00450026" w:rsidRDefault="00DD2F4F"/>
    <w:p w14:paraId="279D1013" w14:textId="77777777" w:rsidR="00DD2F4F" w:rsidRPr="00450026" w:rsidRDefault="00DD2F4F"/>
    <w:p w14:paraId="6B698E49" w14:textId="77777777" w:rsidR="00857A95" w:rsidRPr="00450026" w:rsidRDefault="00857A95" w:rsidP="00857A95">
      <w:pPr>
        <w:spacing w:after="200" w:line="276" w:lineRule="auto"/>
        <w:jc w:val="center"/>
        <w:rPr>
          <w:rFonts w:eastAsia="Calibri"/>
          <w:sz w:val="36"/>
        </w:rPr>
      </w:pPr>
      <w:r w:rsidRPr="00450026">
        <w:rPr>
          <w:rFonts w:eastAsia="Calibri"/>
          <w:sz w:val="36"/>
        </w:rPr>
        <w:t>Projetos Primários de Subestações de Alta Tensão:</w:t>
      </w:r>
    </w:p>
    <w:p w14:paraId="4B846454" w14:textId="77777777" w:rsidR="00857A95" w:rsidRPr="00450026" w:rsidRDefault="00857A95" w:rsidP="00857A95">
      <w:pPr>
        <w:spacing w:after="200" w:line="276" w:lineRule="auto"/>
        <w:jc w:val="center"/>
        <w:rPr>
          <w:rFonts w:eastAsia="Calibri"/>
        </w:rPr>
      </w:pPr>
      <w:r w:rsidRPr="00450026">
        <w:rPr>
          <w:rFonts w:eastAsia="Calibri"/>
          <w:sz w:val="36"/>
        </w:rPr>
        <w:t>Modelação e Desenvolvimento Multidisciplinar em Contexto Empresarial</w:t>
      </w:r>
    </w:p>
    <w:p w14:paraId="40E0E1EC" w14:textId="77777777" w:rsidR="00DD2F4F" w:rsidRPr="00450026" w:rsidRDefault="00DD2F4F"/>
    <w:p w14:paraId="0E47FEC4" w14:textId="77777777" w:rsidR="00DD2F4F" w:rsidRPr="00450026" w:rsidRDefault="00DD2F4F"/>
    <w:p w14:paraId="7B056B7C" w14:textId="77777777" w:rsidR="00DD2F4F" w:rsidRPr="00450026" w:rsidRDefault="00DD2F4F"/>
    <w:p w14:paraId="19F95C6D" w14:textId="77777777" w:rsidR="00DD2F4F" w:rsidRPr="00450026" w:rsidRDefault="00DD2F4F"/>
    <w:p w14:paraId="7EAB7625" w14:textId="12E078A2" w:rsidR="00857A95" w:rsidRPr="00450026" w:rsidRDefault="00857A95" w:rsidP="00857A95">
      <w:pPr>
        <w:jc w:val="right"/>
      </w:pPr>
      <w:r w:rsidRPr="00450026">
        <w:t>João Miguel Pinto Castro</w:t>
      </w:r>
    </w:p>
    <w:p w14:paraId="61194A42" w14:textId="2F56616D" w:rsidR="00DD2F4F" w:rsidRPr="00450026" w:rsidRDefault="009603E1">
      <w:pPr>
        <w:jc w:val="right"/>
      </w:pPr>
      <w:r w:rsidRPr="00450026">
        <w:rPr>
          <w:color w:val="000000"/>
        </w:rPr>
        <w:t>1221</w:t>
      </w:r>
      <w:r w:rsidR="00857A95" w:rsidRPr="00450026">
        <w:rPr>
          <w:color w:val="000000"/>
        </w:rPr>
        <w:t>689</w:t>
      </w:r>
    </w:p>
    <w:p w14:paraId="7C60B31F" w14:textId="149E9466" w:rsidR="005D3CFD" w:rsidRPr="00450026" w:rsidRDefault="00857A95" w:rsidP="00857A95">
      <w:pPr>
        <w:jc w:val="right"/>
      </w:pPr>
      <w:r w:rsidRPr="00450026">
        <w:rPr>
          <w:color w:val="000000"/>
        </w:rPr>
        <w:t>PRSEE 2026_1221689</w:t>
      </w:r>
    </w:p>
    <w:p w14:paraId="75C54F5F" w14:textId="66CA2BF3" w:rsidR="00DD2F4F" w:rsidRPr="00450026" w:rsidRDefault="00857A95" w:rsidP="005D3CFD">
      <w:pPr>
        <w:jc w:val="right"/>
        <w:rPr>
          <w:color w:val="000000"/>
        </w:rPr>
      </w:pPr>
      <w:hyperlink r:id="rId9" w:history="1">
        <w:r w:rsidRPr="00450026">
          <w:t>Rui Ramos de Castro</w:t>
        </w:r>
      </w:hyperlink>
      <w:r w:rsidRPr="00450026">
        <w:t> (R</w:t>
      </w:r>
      <w:r w:rsidRPr="00450026">
        <w:rPr>
          <w:color w:val="000000"/>
        </w:rPr>
        <w:t>RC)</w:t>
      </w:r>
    </w:p>
    <w:p w14:paraId="51B01A06" w14:textId="79DD0FF7" w:rsidR="00857A95" w:rsidRPr="00450026" w:rsidRDefault="00857A95" w:rsidP="00857A95">
      <w:pPr>
        <w:jc w:val="right"/>
        <w:rPr>
          <w:color w:val="000000"/>
        </w:rPr>
      </w:pPr>
      <w:r w:rsidRPr="00450026">
        <w:rPr>
          <w:color w:val="000000"/>
        </w:rPr>
        <w:t>SISINT</w:t>
      </w:r>
      <w:r w:rsidR="00F369F2" w:rsidRPr="00450026">
        <w:rPr>
          <w:color w:val="000000"/>
        </w:rPr>
        <w:t xml:space="preserve"> Lda.</w:t>
      </w:r>
    </w:p>
    <w:p w14:paraId="6FED19E3" w14:textId="35FEE24D" w:rsidR="00DD2F4F" w:rsidRPr="00450026" w:rsidRDefault="00857A95" w:rsidP="00274F84">
      <w:pPr>
        <w:jc w:val="right"/>
      </w:pPr>
      <w:r w:rsidRPr="00450026">
        <w:rPr>
          <w:color w:val="000000"/>
        </w:rPr>
        <w:t>César Seixas</w:t>
      </w:r>
    </w:p>
    <w:p w14:paraId="0826EA6F" w14:textId="77777777" w:rsidR="00857A95" w:rsidRPr="00450026" w:rsidRDefault="00857A95"/>
    <w:p w14:paraId="055FF5B0" w14:textId="540942DE" w:rsidR="00DD2F4F" w:rsidRPr="00450026" w:rsidRDefault="00C2576B">
      <w:pPr>
        <w:jc w:val="right"/>
      </w:pPr>
      <w:r w:rsidRPr="00450026">
        <w:rPr>
          <w:color w:val="000000"/>
        </w:rPr>
        <w:t>Porto, 1</w:t>
      </w:r>
      <w:r w:rsidR="00857A95" w:rsidRPr="00450026">
        <w:rPr>
          <w:color w:val="000000"/>
        </w:rPr>
        <w:t>7</w:t>
      </w:r>
      <w:r w:rsidRPr="00450026">
        <w:rPr>
          <w:color w:val="000000"/>
        </w:rPr>
        <w:t xml:space="preserve"> de ju</w:t>
      </w:r>
      <w:r w:rsidR="00857A95" w:rsidRPr="00450026">
        <w:rPr>
          <w:color w:val="000000"/>
        </w:rPr>
        <w:t>l</w:t>
      </w:r>
      <w:r w:rsidRPr="00450026">
        <w:rPr>
          <w:color w:val="000000"/>
        </w:rPr>
        <w:t>ho de 2026</w:t>
      </w:r>
    </w:p>
    <w:p w14:paraId="6941E096" w14:textId="77777777" w:rsidR="00D56412" w:rsidRPr="00450026" w:rsidRDefault="00C2576B" w:rsidP="00D56412">
      <w:pPr>
        <w:spacing w:after="200"/>
        <w:jc w:val="center"/>
        <w:rPr>
          <w:rFonts w:eastAsia="Calibri"/>
          <w:lang w:eastAsia="en-US"/>
        </w:rPr>
      </w:pPr>
      <w:r w:rsidRPr="00450026">
        <w:br w:type="page"/>
      </w:r>
    </w:p>
    <w:p w14:paraId="1F51BBC0" w14:textId="77777777" w:rsidR="00D56412" w:rsidRPr="00450026" w:rsidRDefault="00D56412" w:rsidP="00D56412">
      <w:pPr>
        <w:spacing w:before="0" w:after="200"/>
        <w:ind w:firstLine="0"/>
        <w:jc w:val="center"/>
        <w:rPr>
          <w:rFonts w:eastAsia="Calibri"/>
          <w:lang w:eastAsia="en-US"/>
        </w:rPr>
      </w:pPr>
    </w:p>
    <w:p w14:paraId="1D9C85C0" w14:textId="77777777" w:rsidR="00D56412" w:rsidRPr="00450026" w:rsidRDefault="00D56412" w:rsidP="00D56412">
      <w:pPr>
        <w:spacing w:before="0" w:after="200"/>
        <w:ind w:firstLine="0"/>
        <w:jc w:val="center"/>
        <w:rPr>
          <w:rFonts w:eastAsia="Calibri"/>
          <w:lang w:eastAsia="en-US"/>
        </w:rPr>
      </w:pPr>
    </w:p>
    <w:p w14:paraId="18C3D7CA" w14:textId="77777777" w:rsidR="00D56412" w:rsidRPr="00450026" w:rsidRDefault="00D56412" w:rsidP="00D56412">
      <w:pPr>
        <w:spacing w:before="0" w:after="200"/>
        <w:ind w:firstLine="0"/>
        <w:jc w:val="center"/>
        <w:rPr>
          <w:rFonts w:eastAsia="Calibri"/>
          <w:lang w:eastAsia="en-US"/>
        </w:rPr>
      </w:pPr>
    </w:p>
    <w:p w14:paraId="2C3A2D56" w14:textId="77777777" w:rsidR="00D56412" w:rsidRPr="00450026" w:rsidRDefault="00D56412" w:rsidP="00D56412">
      <w:pPr>
        <w:spacing w:before="0" w:after="200"/>
        <w:ind w:firstLine="0"/>
        <w:jc w:val="center"/>
        <w:rPr>
          <w:rFonts w:eastAsia="Calibri"/>
          <w:lang w:eastAsia="en-US"/>
        </w:rPr>
      </w:pPr>
      <w:r w:rsidRPr="00450026">
        <w:rPr>
          <w:lang w:eastAsia="en-US"/>
        </w:rPr>
        <w:t>Nome do aluno: João Miguel Pinto Castro, nº 1221689,</w:t>
      </w:r>
      <w:r w:rsidRPr="00450026">
        <w:rPr>
          <w:rFonts w:eastAsia="Calibri"/>
          <w:lang w:eastAsia="en-US"/>
        </w:rPr>
        <w:t xml:space="preserve"> </w:t>
      </w:r>
      <w:hyperlink r:id="rId10" w:history="1">
        <w:r w:rsidRPr="00450026">
          <w:rPr>
            <w:rFonts w:eastAsia="Calibri"/>
            <w:color w:val="0000FF"/>
            <w:u w:val="single"/>
            <w:lang w:eastAsia="en-US"/>
          </w:rPr>
          <w:t>1221689@isep.ipp.pt</w:t>
        </w:r>
      </w:hyperlink>
    </w:p>
    <w:p w14:paraId="4EEA049F" w14:textId="77777777" w:rsidR="00D56412" w:rsidRPr="00450026" w:rsidRDefault="00D56412" w:rsidP="00D56412">
      <w:pPr>
        <w:spacing w:before="0" w:after="200"/>
        <w:ind w:firstLine="0"/>
        <w:jc w:val="center"/>
        <w:rPr>
          <w:rFonts w:eastAsia="Calibri"/>
          <w:lang w:eastAsia="en-US"/>
        </w:rPr>
      </w:pPr>
    </w:p>
    <w:p w14:paraId="02C03370"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Nome do trabalho: Projetos Primários de Subestações de Alta Tensão:</w:t>
      </w:r>
    </w:p>
    <w:p w14:paraId="228203D7"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Modelação e Desenvolvimento Multidisciplinar em Contexto Empresarial</w:t>
      </w:r>
    </w:p>
    <w:p w14:paraId="725034F1" w14:textId="77777777" w:rsidR="00F369F2" w:rsidRPr="00450026" w:rsidRDefault="00D56412" w:rsidP="00F369F2">
      <w:pPr>
        <w:spacing w:before="0" w:after="200"/>
        <w:ind w:firstLine="0"/>
        <w:jc w:val="center"/>
        <w:rPr>
          <w:rFonts w:eastAsia="Calibri"/>
          <w:lang w:eastAsia="en-US"/>
        </w:rPr>
      </w:pPr>
      <w:r w:rsidRPr="00450026">
        <w:rPr>
          <w:rFonts w:eastAsia="Calibri"/>
          <w:lang w:eastAsia="en-US"/>
        </w:rPr>
        <w:t xml:space="preserve">Referência do trabalho: </w:t>
      </w:r>
      <w:r w:rsidR="00F369F2" w:rsidRPr="00450026">
        <w:rPr>
          <w:rFonts w:eastAsia="Calibri"/>
          <w:lang w:eastAsia="en-US"/>
        </w:rPr>
        <w:t>PRSEE 2026_1221689</w:t>
      </w:r>
    </w:p>
    <w:p w14:paraId="70DA12C4" w14:textId="0A0BF16C" w:rsidR="00D56412" w:rsidRPr="00450026" w:rsidRDefault="00D56412" w:rsidP="00D56412">
      <w:pPr>
        <w:spacing w:before="0" w:after="200"/>
        <w:ind w:firstLine="0"/>
        <w:jc w:val="center"/>
        <w:rPr>
          <w:rFonts w:eastAsia="Calibri"/>
          <w:lang w:eastAsia="en-US"/>
        </w:rPr>
      </w:pPr>
    </w:p>
    <w:p w14:paraId="790EDADE" w14:textId="77777777" w:rsidR="00D56412" w:rsidRPr="00450026" w:rsidRDefault="00D56412" w:rsidP="00D56412">
      <w:pPr>
        <w:spacing w:before="0" w:after="200"/>
        <w:ind w:firstLine="0"/>
        <w:jc w:val="center"/>
        <w:rPr>
          <w:rFonts w:eastAsia="Calibri"/>
          <w:lang w:eastAsia="en-US"/>
        </w:rPr>
      </w:pPr>
    </w:p>
    <w:p w14:paraId="49EF659E"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 xml:space="preserve">Orientação no ISEP: Eng.º Rui Castro, </w:t>
      </w:r>
      <w:hyperlink r:id="rId11" w:history="1">
        <w:r w:rsidRPr="00450026">
          <w:rPr>
            <w:rFonts w:eastAsia="Calibri"/>
            <w:color w:val="0000FF"/>
            <w:u w:val="single"/>
            <w:lang w:eastAsia="en-US"/>
          </w:rPr>
          <w:t>rrc@isep.ipp.pt</w:t>
        </w:r>
      </w:hyperlink>
    </w:p>
    <w:p w14:paraId="001A38B1"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 xml:space="preserve">Nome da empresa: SISINT – </w:t>
      </w:r>
      <w:r w:rsidRPr="00450026">
        <w:rPr>
          <w:lang w:eastAsia="en-US"/>
        </w:rPr>
        <w:t>Supervisão, Conservação, Manutenção e Gestão de Redes de Energia</w:t>
      </w:r>
    </w:p>
    <w:p w14:paraId="08FD8D0F"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 xml:space="preserve">Orientação na Empresa: Eng.º César Seixas, </w:t>
      </w:r>
      <w:hyperlink r:id="rId12" w:history="1">
        <w:r w:rsidRPr="00450026">
          <w:rPr>
            <w:rFonts w:eastAsia="Calibri"/>
            <w:color w:val="0000FF"/>
            <w:u w:val="single"/>
            <w:lang w:eastAsia="en-US"/>
          </w:rPr>
          <w:t>CBS@sisint.pt</w:t>
        </w:r>
      </w:hyperlink>
      <w:r w:rsidRPr="00450026">
        <w:rPr>
          <w:rFonts w:eastAsia="Calibri"/>
          <w:lang w:eastAsia="en-US"/>
        </w:rPr>
        <w:t xml:space="preserve"> </w:t>
      </w:r>
    </w:p>
    <w:p w14:paraId="0219391E" w14:textId="77777777" w:rsidR="00D56412" w:rsidRPr="00450026" w:rsidRDefault="00D56412" w:rsidP="00D56412">
      <w:pPr>
        <w:spacing w:before="0" w:after="200"/>
        <w:ind w:firstLine="0"/>
        <w:jc w:val="center"/>
        <w:rPr>
          <w:rFonts w:eastAsia="Calibri"/>
          <w:lang w:eastAsia="en-US"/>
        </w:rPr>
      </w:pPr>
    </w:p>
    <w:p w14:paraId="1CB0EC63" w14:textId="77777777" w:rsidR="00D56412" w:rsidRPr="00450026" w:rsidRDefault="00D56412" w:rsidP="00D56412">
      <w:pPr>
        <w:spacing w:before="0" w:after="200"/>
        <w:ind w:firstLine="0"/>
        <w:jc w:val="center"/>
        <w:rPr>
          <w:rFonts w:eastAsia="Calibri"/>
          <w:lang w:eastAsia="en-US"/>
        </w:rPr>
      </w:pPr>
    </w:p>
    <w:p w14:paraId="4A695AE6" w14:textId="77777777" w:rsidR="00D56412" w:rsidRPr="00450026" w:rsidRDefault="00D56412" w:rsidP="00D56412">
      <w:pPr>
        <w:spacing w:before="0" w:after="200"/>
        <w:ind w:firstLine="0"/>
        <w:jc w:val="center"/>
        <w:rPr>
          <w:rFonts w:eastAsia="Calibri"/>
          <w:lang w:eastAsia="en-US"/>
        </w:rPr>
      </w:pPr>
    </w:p>
    <w:p w14:paraId="46D117B3"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Instituto Superior de Engenharia do Porto</w:t>
      </w:r>
    </w:p>
    <w:p w14:paraId="5E870850"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Departamento de Engenharia Eletrotécnica</w:t>
      </w:r>
    </w:p>
    <w:p w14:paraId="7D56E08A" w14:textId="77777777" w:rsidR="00D56412" w:rsidRPr="00450026" w:rsidRDefault="00D56412" w:rsidP="00D56412">
      <w:pPr>
        <w:spacing w:before="0" w:after="200"/>
        <w:ind w:firstLine="0"/>
        <w:jc w:val="center"/>
        <w:rPr>
          <w:rFonts w:eastAsia="Calibri"/>
          <w:iCs/>
          <w:lang w:eastAsia="pt-PT"/>
        </w:rPr>
      </w:pPr>
      <w:r w:rsidRPr="00450026">
        <w:rPr>
          <w:rFonts w:eastAsia="Calibri"/>
          <w:iCs/>
          <w:lang w:eastAsia="pt-PT"/>
        </w:rPr>
        <w:t>Projeto/Estágio de Sistemas Elétricos de Energia</w:t>
      </w:r>
    </w:p>
    <w:p w14:paraId="08F11B87" w14:textId="77777777" w:rsidR="00D56412" w:rsidRPr="00450026" w:rsidRDefault="00D56412" w:rsidP="00D56412">
      <w:pPr>
        <w:spacing w:before="0" w:after="200"/>
        <w:ind w:firstLine="0"/>
        <w:jc w:val="center"/>
        <w:rPr>
          <w:rFonts w:eastAsia="Calibri"/>
          <w:lang w:eastAsia="en-US"/>
        </w:rPr>
      </w:pPr>
      <w:r w:rsidRPr="00450026">
        <w:rPr>
          <w:rFonts w:eastAsia="Calibri"/>
          <w:lang w:eastAsia="en-US"/>
        </w:rPr>
        <w:t>2025/2026</w:t>
      </w:r>
    </w:p>
    <w:p w14:paraId="24B9B43B" w14:textId="77777777" w:rsidR="00D56412" w:rsidRPr="00450026" w:rsidRDefault="00D56412" w:rsidP="00D56412">
      <w:pPr>
        <w:spacing w:before="0" w:after="200"/>
        <w:ind w:firstLine="0"/>
        <w:jc w:val="center"/>
        <w:rPr>
          <w:rFonts w:eastAsia="Calibri"/>
          <w:lang w:eastAsia="en-US"/>
        </w:rPr>
      </w:pPr>
    </w:p>
    <w:p w14:paraId="0343F907" w14:textId="77777777" w:rsidR="00D56412" w:rsidRPr="00450026" w:rsidRDefault="00D56412" w:rsidP="00D56412">
      <w:pPr>
        <w:spacing w:before="0" w:after="200"/>
        <w:ind w:firstLine="0"/>
        <w:rPr>
          <w:rFonts w:eastAsia="Calibri"/>
          <w:b/>
          <w:sz w:val="28"/>
          <w:lang w:eastAsia="en-US"/>
        </w:rPr>
      </w:pPr>
    </w:p>
    <w:p w14:paraId="61B540DB" w14:textId="77777777" w:rsidR="00D56412" w:rsidRPr="00450026" w:rsidRDefault="00D56412" w:rsidP="00D56412">
      <w:pPr>
        <w:spacing w:before="0" w:after="200"/>
        <w:ind w:firstLine="0"/>
        <w:rPr>
          <w:rFonts w:eastAsia="Calibri"/>
          <w:b/>
          <w:sz w:val="28"/>
          <w:lang w:eastAsia="en-US"/>
        </w:rPr>
        <w:sectPr w:rsidR="00D56412" w:rsidRPr="00450026" w:rsidSect="00D56412">
          <w:footerReference w:type="default" r:id="rId13"/>
          <w:headerReference w:type="first" r:id="rId14"/>
          <w:footerReference w:type="first" r:id="rId15"/>
          <w:pgSz w:w="11906" w:h="16838"/>
          <w:pgMar w:top="1985" w:right="851" w:bottom="1134" w:left="1701" w:header="709" w:footer="709" w:gutter="0"/>
          <w:pgNumType w:fmt="upperRoman" w:start="1"/>
          <w:cols w:space="708"/>
          <w:docGrid w:linePitch="360"/>
        </w:sectPr>
      </w:pPr>
    </w:p>
    <w:p w14:paraId="0185FE10" w14:textId="77777777" w:rsidR="00D56412" w:rsidRPr="00450026" w:rsidRDefault="00D56412" w:rsidP="00D56412">
      <w:pPr>
        <w:spacing w:before="0" w:after="200"/>
        <w:ind w:firstLine="0"/>
        <w:rPr>
          <w:rFonts w:eastAsia="Calibri"/>
          <w:b/>
          <w:sz w:val="28"/>
          <w:lang w:eastAsia="en-US"/>
        </w:rPr>
      </w:pPr>
      <w:r w:rsidRPr="00450026">
        <w:rPr>
          <w:rFonts w:eastAsia="Calibri"/>
          <w:b/>
          <w:sz w:val="28"/>
          <w:lang w:eastAsia="en-US"/>
        </w:rPr>
        <w:lastRenderedPageBreak/>
        <w:t>Agradecimentos</w:t>
      </w:r>
    </w:p>
    <w:p w14:paraId="4BCE2508" w14:textId="54898FD4" w:rsidR="00D56412" w:rsidRPr="00450026" w:rsidRDefault="00D56412" w:rsidP="00286BA2">
      <w:pPr>
        <w:rPr>
          <w:rFonts w:eastAsia="Calibri"/>
          <w:lang w:eastAsia="en-US"/>
        </w:rPr>
      </w:pPr>
      <w:r w:rsidRPr="00450026">
        <w:rPr>
          <w:color w:val="000000"/>
          <w:lang w:eastAsia="en-US"/>
        </w:rPr>
        <w:t xml:space="preserve">A </w:t>
      </w:r>
      <w:r w:rsidRPr="00450026">
        <w:rPr>
          <w:rFonts w:eastAsia="Calibri"/>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r w:rsidR="00286BA2" w:rsidRPr="00450026">
        <w:rPr>
          <w:rFonts w:eastAsia="Calibri"/>
          <w:lang w:eastAsia="en-US"/>
        </w:rPr>
        <w:t xml:space="preserve"> a</w:t>
      </w:r>
      <w:r w:rsidRPr="00450026">
        <w:rPr>
          <w:rFonts w:eastAsia="Calibri"/>
          <w:lang w:eastAsia="en-US"/>
        </w:rPr>
        <w:t>o orientador de estágio Rui Castro, pelo</w:t>
      </w:r>
      <w:r w:rsidR="00286BA2" w:rsidRPr="00450026">
        <w:rPr>
          <w:rFonts w:eastAsia="Calibri"/>
          <w:lang w:eastAsia="en-US"/>
        </w:rPr>
        <w:t>s conselhos ao longo da nossa relação académica.</w:t>
      </w:r>
    </w:p>
    <w:p w14:paraId="3E6F8F04" w14:textId="336601BA" w:rsidR="00D56412" w:rsidRPr="00450026" w:rsidRDefault="00D56412" w:rsidP="00286BA2">
      <w:pPr>
        <w:rPr>
          <w:rFonts w:eastAsia="Calibri"/>
          <w:lang w:eastAsia="en-US"/>
        </w:rPr>
      </w:pPr>
      <w:r w:rsidRPr="00450026">
        <w:rPr>
          <w:rFonts w:eastAsia="Calibri"/>
          <w:lang w:eastAsia="en-US"/>
        </w:rPr>
        <w:t xml:space="preserve">Ao orientador da empresa, César Seixas, </w:t>
      </w:r>
      <w:r w:rsidR="00286BA2" w:rsidRPr="00450026">
        <w:rPr>
          <w:rFonts w:eastAsia="Calibri"/>
          <w:lang w:eastAsia="en-US"/>
        </w:rPr>
        <w:t>e a</w:t>
      </w:r>
      <w:r w:rsidRPr="00450026">
        <w:rPr>
          <w:rFonts w:eastAsia="Calibri"/>
          <w:lang w:eastAsia="en-US"/>
        </w:rPr>
        <w:t xml:space="preserve"> minha equipa e aos demais colegas pela oportunidade </w:t>
      </w:r>
      <w:r w:rsidR="00286BA2" w:rsidRPr="00450026">
        <w:rPr>
          <w:rFonts w:eastAsia="Calibri"/>
          <w:lang w:eastAsia="en-US"/>
        </w:rPr>
        <w:t xml:space="preserve">de trabalho </w:t>
      </w:r>
      <w:r w:rsidRPr="00450026">
        <w:rPr>
          <w:rFonts w:eastAsia="Calibri"/>
          <w:lang w:eastAsia="en-US"/>
        </w:rPr>
        <w:t xml:space="preserve">concedida, </w:t>
      </w:r>
      <w:r w:rsidR="00286BA2" w:rsidRPr="00450026">
        <w:rPr>
          <w:rFonts w:eastAsia="Calibri"/>
          <w:lang w:eastAsia="en-US"/>
        </w:rPr>
        <w:t xml:space="preserve">sem dúvida uma </w:t>
      </w:r>
      <w:r w:rsidRPr="00450026">
        <w:rPr>
          <w:rFonts w:eastAsia="Calibri"/>
          <w:lang w:eastAsia="en-US"/>
        </w:rPr>
        <w:t>experiência empresarial</w:t>
      </w:r>
      <w:r w:rsidR="00286BA2" w:rsidRPr="00450026">
        <w:rPr>
          <w:rFonts w:eastAsia="Calibri"/>
          <w:lang w:eastAsia="en-US"/>
        </w:rPr>
        <w:t xml:space="preserve"> valiosa,</w:t>
      </w:r>
      <w:r w:rsidRPr="00450026">
        <w:rPr>
          <w:rFonts w:eastAsia="Calibri"/>
          <w:lang w:eastAsia="en-US"/>
        </w:rPr>
        <w:t xml:space="preserve"> e pela constante disponibilidade, simpatia e empatia demonstrada ao longo de todo o estágio.</w:t>
      </w:r>
    </w:p>
    <w:p w14:paraId="58CE6C36" w14:textId="77777777" w:rsidR="00D56412" w:rsidRPr="00450026" w:rsidRDefault="00D56412" w:rsidP="00286BA2">
      <w:pPr>
        <w:rPr>
          <w:rFonts w:eastAsia="Calibri"/>
          <w:lang w:eastAsia="en-US"/>
        </w:rPr>
      </w:pPr>
      <w:r w:rsidRPr="00450026">
        <w:rPr>
          <w:rFonts w:eastAsia="Calibri"/>
          <w:lang w:eastAsia="en-US"/>
        </w:rPr>
        <w:t>À SISINT – Sistemas Integrados, Supervisão, Conservação, Manutenção e Gestão de Redes de Energia, pelo acolhimento e pela experiência empresarial proporcionada.</w:t>
      </w:r>
    </w:p>
    <w:p w14:paraId="021A32B5" w14:textId="77777777" w:rsidR="00D56412" w:rsidRPr="00450026" w:rsidRDefault="00D56412" w:rsidP="00286BA2">
      <w:pPr>
        <w:rPr>
          <w:rFonts w:eastAsia="Calibri"/>
          <w:lang w:eastAsia="en-US"/>
        </w:rPr>
      </w:pPr>
      <w:r w:rsidRPr="00450026">
        <w:rPr>
          <w:rFonts w:eastAsia="Calibri"/>
          <w:lang w:eastAsia="en-US"/>
        </w:rPr>
        <w:t>Aos meus amigos e colegas, pelo companheirismo e entreajuda demonstrados não apenas nesta etapa final da minha caminhada académica, mas também ao longo de toda a minha vida.</w:t>
      </w:r>
    </w:p>
    <w:p w14:paraId="4217EA20" w14:textId="77777777" w:rsidR="00D56412" w:rsidRPr="00450026" w:rsidRDefault="00D56412" w:rsidP="00286BA2">
      <w:pPr>
        <w:rPr>
          <w:rFonts w:eastAsia="Calibri"/>
          <w:lang w:eastAsia="en-US"/>
        </w:rPr>
      </w:pPr>
      <w:r w:rsidRPr="00450026">
        <w:rPr>
          <w:rFonts w:eastAsia="Calibri"/>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2A7D9316" w14:textId="77777777" w:rsidR="00D56412" w:rsidRPr="00450026" w:rsidRDefault="00D56412" w:rsidP="00286BA2">
      <w:pPr>
        <w:rPr>
          <w:rFonts w:eastAsia="Calibri"/>
          <w:lang w:eastAsia="en-US"/>
        </w:rPr>
      </w:pPr>
    </w:p>
    <w:p w14:paraId="2E808C15" w14:textId="77777777" w:rsidR="00D56412" w:rsidRPr="00450026" w:rsidRDefault="00D56412" w:rsidP="00286BA2">
      <w:pPr>
        <w:rPr>
          <w:rFonts w:eastAsia="Calibri"/>
          <w:lang w:eastAsia="en-US"/>
        </w:rPr>
      </w:pPr>
      <w:r w:rsidRPr="00450026">
        <w:rPr>
          <w:rFonts w:eastAsia="Calibri"/>
          <w:lang w:eastAsia="en-US"/>
        </w:rPr>
        <w:t>A todos vocês, os meus sinceros agradecimentos!</w:t>
      </w:r>
    </w:p>
    <w:p w14:paraId="148ADA59" w14:textId="77777777" w:rsidR="00D56412" w:rsidRPr="00450026" w:rsidRDefault="00D56412" w:rsidP="00D56412">
      <w:pPr>
        <w:spacing w:before="0" w:after="200"/>
        <w:ind w:firstLine="0"/>
        <w:rPr>
          <w:rFonts w:eastAsia="Calibri"/>
          <w:b/>
          <w:sz w:val="28"/>
          <w:lang w:eastAsia="en-US"/>
        </w:rPr>
      </w:pPr>
    </w:p>
    <w:p w14:paraId="2DE73E35" w14:textId="77777777" w:rsidR="00D56412" w:rsidRPr="00450026" w:rsidRDefault="00D56412" w:rsidP="00D56412">
      <w:pPr>
        <w:spacing w:before="0" w:after="200"/>
        <w:ind w:firstLine="0"/>
        <w:rPr>
          <w:rFonts w:eastAsia="Calibri"/>
          <w:b/>
          <w:sz w:val="28"/>
          <w:lang w:eastAsia="en-US"/>
        </w:rPr>
      </w:pPr>
    </w:p>
    <w:p w14:paraId="1B4A41BC" w14:textId="77777777" w:rsidR="00D56412" w:rsidRPr="00450026" w:rsidRDefault="00D56412" w:rsidP="00D56412">
      <w:pPr>
        <w:spacing w:before="0" w:after="200"/>
        <w:ind w:firstLine="0"/>
        <w:rPr>
          <w:rFonts w:eastAsia="Calibri"/>
          <w:b/>
          <w:sz w:val="28"/>
          <w:lang w:eastAsia="en-US"/>
        </w:rPr>
      </w:pPr>
    </w:p>
    <w:p w14:paraId="0AC891E8" w14:textId="77777777" w:rsidR="00D56412" w:rsidRPr="00450026" w:rsidRDefault="00D56412" w:rsidP="00D56412">
      <w:pPr>
        <w:spacing w:before="0" w:after="200"/>
        <w:ind w:firstLine="0"/>
        <w:rPr>
          <w:rFonts w:eastAsia="Calibri"/>
          <w:b/>
          <w:sz w:val="28"/>
          <w:lang w:eastAsia="en-US"/>
        </w:rPr>
      </w:pPr>
    </w:p>
    <w:p w14:paraId="4B922522" w14:textId="77777777" w:rsidR="00D56412" w:rsidRPr="00450026" w:rsidRDefault="00D56412" w:rsidP="00D56412">
      <w:pPr>
        <w:spacing w:before="0" w:after="200"/>
        <w:ind w:firstLine="0"/>
        <w:rPr>
          <w:rFonts w:eastAsia="Calibri"/>
          <w:b/>
          <w:sz w:val="28"/>
          <w:lang w:eastAsia="en-US"/>
        </w:rPr>
      </w:pPr>
    </w:p>
    <w:p w14:paraId="6D796895" w14:textId="77777777" w:rsidR="00286BA2" w:rsidRPr="00450026" w:rsidRDefault="00286BA2" w:rsidP="00D56412">
      <w:pPr>
        <w:spacing w:before="0" w:after="200"/>
        <w:ind w:firstLine="0"/>
        <w:rPr>
          <w:rFonts w:eastAsia="Calibri"/>
          <w:b/>
          <w:sz w:val="28"/>
          <w:lang w:eastAsia="en-US"/>
        </w:rPr>
      </w:pPr>
    </w:p>
    <w:p w14:paraId="40A75781" w14:textId="77777777" w:rsidR="00D56412" w:rsidRPr="00450026" w:rsidRDefault="00D56412" w:rsidP="00D56412">
      <w:pPr>
        <w:spacing w:before="0" w:after="200"/>
        <w:ind w:firstLine="0"/>
        <w:rPr>
          <w:rFonts w:eastAsia="Calibri"/>
          <w:b/>
          <w:sz w:val="28"/>
          <w:lang w:eastAsia="en-US"/>
        </w:rPr>
      </w:pPr>
    </w:p>
    <w:p w14:paraId="6ED4B4A5" w14:textId="77777777" w:rsidR="00D56412" w:rsidRPr="00450026" w:rsidRDefault="00D56412" w:rsidP="00D56412">
      <w:pPr>
        <w:spacing w:before="0" w:after="200"/>
        <w:ind w:firstLine="0"/>
        <w:rPr>
          <w:rFonts w:eastAsia="Calibri"/>
          <w:b/>
          <w:sz w:val="28"/>
          <w:lang w:eastAsia="en-US"/>
        </w:rPr>
      </w:pPr>
      <w:r w:rsidRPr="00450026">
        <w:rPr>
          <w:rFonts w:eastAsia="Calibri"/>
          <w:b/>
          <w:sz w:val="28"/>
          <w:lang w:eastAsia="en-US"/>
        </w:rPr>
        <w:lastRenderedPageBreak/>
        <w:t>Resumo</w:t>
      </w:r>
    </w:p>
    <w:p w14:paraId="71231466" w14:textId="77777777" w:rsidR="00D56412" w:rsidRPr="00450026" w:rsidRDefault="00D56412" w:rsidP="00D56412">
      <w:pPr>
        <w:spacing w:before="0" w:after="200" w:line="276" w:lineRule="auto"/>
        <w:ind w:firstLine="0"/>
        <w:jc w:val="left"/>
        <w:rPr>
          <w:rFonts w:ascii="Calibri" w:eastAsia="Calibri" w:hAnsi="Calibri"/>
          <w:lang w:eastAsia="en-US"/>
        </w:rPr>
      </w:pPr>
    </w:p>
    <w:p w14:paraId="69D29400" w14:textId="77777777" w:rsidR="00D56412" w:rsidRPr="00450026" w:rsidRDefault="00D56412" w:rsidP="00D56412">
      <w:pPr>
        <w:spacing w:before="0" w:after="160"/>
        <w:ind w:firstLine="0"/>
        <w:rPr>
          <w:rFonts w:ascii="Calibri" w:eastAsia="Calibri" w:hAnsi="Calibri"/>
          <w:lang w:eastAsia="en-US"/>
        </w:rPr>
      </w:pPr>
      <w:r w:rsidRPr="00450026">
        <w:rPr>
          <w:b/>
          <w:bCs/>
          <w:color w:val="000000"/>
          <w:lang w:eastAsia="en-US"/>
        </w:rPr>
        <w:t xml:space="preserve">Palavras-Chave: </w:t>
      </w:r>
    </w:p>
    <w:p w14:paraId="4E84A315"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rFonts w:ascii="Calibri" w:eastAsia="Calibri" w:hAnsi="Calibri"/>
          <w:lang w:eastAsia="en-US"/>
        </w:rPr>
        <w:br w:type="page"/>
      </w:r>
    </w:p>
    <w:sdt>
      <w:sdtPr>
        <w:rPr>
          <w:rFonts w:ascii="Calibri" w:eastAsia="Calibri" w:hAnsi="Calibri"/>
          <w:sz w:val="22"/>
          <w:szCs w:val="22"/>
          <w:lang w:eastAsia="en-US"/>
        </w:rPr>
        <w:id w:val="-1183668032"/>
        <w:docPartObj>
          <w:docPartGallery w:val="Table of Contents"/>
          <w:docPartUnique/>
        </w:docPartObj>
      </w:sdtPr>
      <w:sdtContent>
        <w:p w14:paraId="517149B9" w14:textId="77777777" w:rsidR="00D56412" w:rsidRPr="00450026" w:rsidRDefault="00D56412" w:rsidP="00D56412">
          <w:pPr>
            <w:keepNext/>
            <w:keepLines/>
            <w:spacing w:before="480" w:line="276" w:lineRule="auto"/>
            <w:ind w:firstLine="0"/>
            <w:jc w:val="left"/>
            <w:rPr>
              <w:rFonts w:eastAsia="Calibri"/>
              <w:b/>
              <w:sz w:val="28"/>
              <w:lang w:eastAsia="en-US"/>
            </w:rPr>
          </w:pPr>
          <w:r w:rsidRPr="00450026">
            <w:rPr>
              <w:rFonts w:eastAsia="Calibri"/>
              <w:b/>
              <w:sz w:val="28"/>
              <w:lang w:eastAsia="en-US"/>
            </w:rPr>
            <w:t>Índice Geral</w:t>
          </w:r>
        </w:p>
        <w:p w14:paraId="29FD180E" w14:textId="4626A8B6" w:rsidR="00967EE8"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sidRPr="00450026">
            <w:rPr>
              <w:rFonts w:ascii="Calibri" w:eastAsia="Calibri" w:hAnsi="Calibri"/>
              <w:lang w:eastAsia="en-US"/>
            </w:rPr>
            <w:fldChar w:fldCharType="begin"/>
          </w:r>
          <w:r w:rsidRPr="00450026">
            <w:rPr>
              <w:rFonts w:ascii="Calibri" w:eastAsia="Calibri" w:hAnsi="Calibri"/>
              <w:lang w:eastAsia="en-US"/>
            </w:rPr>
            <w:instrText xml:space="preserve"> TOC \o "1-3" \h \z \u </w:instrText>
          </w:r>
          <w:r w:rsidRPr="00450026">
            <w:rPr>
              <w:rFonts w:ascii="Calibri" w:eastAsia="Calibri" w:hAnsi="Calibri"/>
              <w:lang w:eastAsia="en-US"/>
            </w:rPr>
            <w:fldChar w:fldCharType="separate"/>
          </w:r>
          <w:hyperlink w:anchor="_Toc232818128" w:history="1">
            <w:r w:rsidR="00967EE8" w:rsidRPr="00B30E2C">
              <w:rPr>
                <w:rStyle w:val="Hiperligao"/>
                <w:noProof/>
                <w:lang w:eastAsia="pt-PT"/>
              </w:rPr>
              <w:t>Capítulo 1.</w:t>
            </w:r>
            <w:r w:rsidR="00967EE8">
              <w:rPr>
                <w:rFonts w:asciiTheme="minorHAnsi" w:eastAsiaTheme="minorEastAsia" w:hAnsiTheme="minorHAnsi" w:cstheme="minorBidi"/>
                <w:noProof/>
                <w:kern w:val="2"/>
                <w:lang w:eastAsia="pt-PT"/>
                <w14:ligatures w14:val="standardContextual"/>
              </w:rPr>
              <w:tab/>
            </w:r>
            <w:r w:rsidR="00967EE8" w:rsidRPr="00B30E2C">
              <w:rPr>
                <w:rStyle w:val="Hiperligao"/>
                <w:noProof/>
                <w:lang w:eastAsia="pt-PT"/>
              </w:rPr>
              <w:t>Introdução</w:t>
            </w:r>
            <w:r w:rsidR="00967EE8">
              <w:rPr>
                <w:noProof/>
                <w:webHidden/>
              </w:rPr>
              <w:tab/>
            </w:r>
            <w:r w:rsidR="00967EE8">
              <w:rPr>
                <w:noProof/>
                <w:webHidden/>
              </w:rPr>
              <w:fldChar w:fldCharType="begin"/>
            </w:r>
            <w:r w:rsidR="00967EE8">
              <w:rPr>
                <w:noProof/>
                <w:webHidden/>
              </w:rPr>
              <w:instrText xml:space="preserve"> PAGEREF _Toc232818128 \h </w:instrText>
            </w:r>
            <w:r w:rsidR="00967EE8">
              <w:rPr>
                <w:noProof/>
                <w:webHidden/>
              </w:rPr>
            </w:r>
            <w:r w:rsidR="00967EE8">
              <w:rPr>
                <w:noProof/>
                <w:webHidden/>
              </w:rPr>
              <w:fldChar w:fldCharType="separate"/>
            </w:r>
            <w:r w:rsidR="00967EE8">
              <w:rPr>
                <w:noProof/>
                <w:webHidden/>
              </w:rPr>
              <w:t>11</w:t>
            </w:r>
            <w:r w:rsidR="00967EE8">
              <w:rPr>
                <w:noProof/>
                <w:webHidden/>
              </w:rPr>
              <w:fldChar w:fldCharType="end"/>
            </w:r>
          </w:hyperlink>
        </w:p>
        <w:p w14:paraId="6D909D40" w14:textId="641F8F68"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29" w:history="1">
            <w:r w:rsidRPr="00B30E2C">
              <w:rPr>
                <w:rStyle w:val="Hiperligao"/>
                <w:noProof/>
              </w:rPr>
              <w:t>1.1 -</w:t>
            </w:r>
            <w:r>
              <w:rPr>
                <w:rFonts w:asciiTheme="minorHAnsi" w:eastAsiaTheme="minorEastAsia" w:hAnsiTheme="minorHAnsi" w:cstheme="minorBidi"/>
                <w:noProof/>
                <w:kern w:val="2"/>
                <w:lang w:eastAsia="pt-PT"/>
                <w14:ligatures w14:val="standardContextual"/>
              </w:rPr>
              <w:tab/>
            </w:r>
            <w:r w:rsidRPr="00B30E2C">
              <w:rPr>
                <w:rStyle w:val="Hiperligao"/>
                <w:noProof/>
              </w:rPr>
              <w:t>Apresentação do aluno</w:t>
            </w:r>
            <w:r>
              <w:rPr>
                <w:noProof/>
                <w:webHidden/>
              </w:rPr>
              <w:tab/>
            </w:r>
            <w:r>
              <w:rPr>
                <w:noProof/>
                <w:webHidden/>
              </w:rPr>
              <w:fldChar w:fldCharType="begin"/>
            </w:r>
            <w:r>
              <w:rPr>
                <w:noProof/>
                <w:webHidden/>
              </w:rPr>
              <w:instrText xml:space="preserve"> PAGEREF _Toc232818129 \h </w:instrText>
            </w:r>
            <w:r>
              <w:rPr>
                <w:noProof/>
                <w:webHidden/>
              </w:rPr>
            </w:r>
            <w:r>
              <w:rPr>
                <w:noProof/>
                <w:webHidden/>
              </w:rPr>
              <w:fldChar w:fldCharType="separate"/>
            </w:r>
            <w:r>
              <w:rPr>
                <w:noProof/>
                <w:webHidden/>
              </w:rPr>
              <w:t>11</w:t>
            </w:r>
            <w:r>
              <w:rPr>
                <w:noProof/>
                <w:webHidden/>
              </w:rPr>
              <w:fldChar w:fldCharType="end"/>
            </w:r>
          </w:hyperlink>
        </w:p>
        <w:p w14:paraId="5FED7F5F" w14:textId="49D9C214"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30" w:history="1">
            <w:r w:rsidRPr="00B30E2C">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_Toc232818130 \h </w:instrText>
            </w:r>
            <w:r>
              <w:rPr>
                <w:noProof/>
                <w:webHidden/>
              </w:rPr>
            </w:r>
            <w:r>
              <w:rPr>
                <w:noProof/>
                <w:webHidden/>
              </w:rPr>
              <w:fldChar w:fldCharType="separate"/>
            </w:r>
            <w:r>
              <w:rPr>
                <w:noProof/>
                <w:webHidden/>
              </w:rPr>
              <w:t>11</w:t>
            </w:r>
            <w:r>
              <w:rPr>
                <w:noProof/>
                <w:webHidden/>
              </w:rPr>
              <w:fldChar w:fldCharType="end"/>
            </w:r>
          </w:hyperlink>
        </w:p>
        <w:p w14:paraId="353C3CF3" w14:textId="45F47EBC"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31" w:history="1">
            <w:r w:rsidRPr="00B30E2C">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Empresa de acolhimento</w:t>
            </w:r>
            <w:r>
              <w:rPr>
                <w:noProof/>
                <w:webHidden/>
              </w:rPr>
              <w:tab/>
            </w:r>
            <w:r>
              <w:rPr>
                <w:noProof/>
                <w:webHidden/>
              </w:rPr>
              <w:fldChar w:fldCharType="begin"/>
            </w:r>
            <w:r>
              <w:rPr>
                <w:noProof/>
                <w:webHidden/>
              </w:rPr>
              <w:instrText xml:space="preserve"> PAGEREF _Toc232818131 \h </w:instrText>
            </w:r>
            <w:r>
              <w:rPr>
                <w:noProof/>
                <w:webHidden/>
              </w:rPr>
            </w:r>
            <w:r>
              <w:rPr>
                <w:noProof/>
                <w:webHidden/>
              </w:rPr>
              <w:fldChar w:fldCharType="separate"/>
            </w:r>
            <w:r>
              <w:rPr>
                <w:noProof/>
                <w:webHidden/>
              </w:rPr>
              <w:t>11</w:t>
            </w:r>
            <w:r>
              <w:rPr>
                <w:noProof/>
                <w:webHidden/>
              </w:rPr>
              <w:fldChar w:fldCharType="end"/>
            </w:r>
          </w:hyperlink>
        </w:p>
        <w:p w14:paraId="62FAFD28" w14:textId="7EAC59F6"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32" w:history="1">
            <w:r w:rsidRPr="00B30E2C">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Enquadramento geral</w:t>
            </w:r>
            <w:r>
              <w:rPr>
                <w:noProof/>
                <w:webHidden/>
              </w:rPr>
              <w:tab/>
            </w:r>
            <w:r>
              <w:rPr>
                <w:noProof/>
                <w:webHidden/>
              </w:rPr>
              <w:fldChar w:fldCharType="begin"/>
            </w:r>
            <w:r>
              <w:rPr>
                <w:noProof/>
                <w:webHidden/>
              </w:rPr>
              <w:instrText xml:space="preserve"> PAGEREF _Toc232818132 \h </w:instrText>
            </w:r>
            <w:r>
              <w:rPr>
                <w:noProof/>
                <w:webHidden/>
              </w:rPr>
            </w:r>
            <w:r>
              <w:rPr>
                <w:noProof/>
                <w:webHidden/>
              </w:rPr>
              <w:fldChar w:fldCharType="separate"/>
            </w:r>
            <w:r>
              <w:rPr>
                <w:noProof/>
                <w:webHidden/>
              </w:rPr>
              <w:t>11</w:t>
            </w:r>
            <w:r>
              <w:rPr>
                <w:noProof/>
                <w:webHidden/>
              </w:rPr>
              <w:fldChar w:fldCharType="end"/>
            </w:r>
          </w:hyperlink>
        </w:p>
        <w:p w14:paraId="51CEE14A" w14:textId="7E9EAAFD"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33" w:history="1">
            <w:r w:rsidRPr="00B30E2C">
              <w:rPr>
                <w:rStyle w:val="Hiperligao"/>
                <w:noProof/>
              </w:rPr>
              <w:t>1.5 -</w:t>
            </w:r>
            <w:r>
              <w:rPr>
                <w:rFonts w:asciiTheme="minorHAnsi" w:eastAsiaTheme="minorEastAsia" w:hAnsiTheme="minorHAnsi" w:cstheme="minorBidi"/>
                <w:noProof/>
                <w:kern w:val="2"/>
                <w:lang w:eastAsia="pt-PT"/>
                <w14:ligatures w14:val="standardContextual"/>
              </w:rPr>
              <w:tab/>
            </w:r>
            <w:r w:rsidRPr="00B30E2C">
              <w:rPr>
                <w:rStyle w:val="Hiperligao"/>
                <w:noProof/>
              </w:rPr>
              <w:t>Objetivos específicos e tempo de duração</w:t>
            </w:r>
            <w:r>
              <w:rPr>
                <w:noProof/>
                <w:webHidden/>
              </w:rPr>
              <w:tab/>
            </w:r>
            <w:r>
              <w:rPr>
                <w:noProof/>
                <w:webHidden/>
              </w:rPr>
              <w:fldChar w:fldCharType="begin"/>
            </w:r>
            <w:r>
              <w:rPr>
                <w:noProof/>
                <w:webHidden/>
              </w:rPr>
              <w:instrText xml:space="preserve"> PAGEREF _Toc232818133 \h </w:instrText>
            </w:r>
            <w:r>
              <w:rPr>
                <w:noProof/>
                <w:webHidden/>
              </w:rPr>
            </w:r>
            <w:r>
              <w:rPr>
                <w:noProof/>
                <w:webHidden/>
              </w:rPr>
              <w:fldChar w:fldCharType="separate"/>
            </w:r>
            <w:r>
              <w:rPr>
                <w:noProof/>
                <w:webHidden/>
              </w:rPr>
              <w:t>12</w:t>
            </w:r>
            <w:r>
              <w:rPr>
                <w:noProof/>
                <w:webHidden/>
              </w:rPr>
              <w:fldChar w:fldCharType="end"/>
            </w:r>
          </w:hyperlink>
        </w:p>
        <w:p w14:paraId="08A5B418" w14:textId="70F13461"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34" w:history="1">
            <w:r w:rsidRPr="00B30E2C">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Organização do relatório</w:t>
            </w:r>
            <w:r>
              <w:rPr>
                <w:noProof/>
                <w:webHidden/>
              </w:rPr>
              <w:tab/>
            </w:r>
            <w:r>
              <w:rPr>
                <w:noProof/>
                <w:webHidden/>
              </w:rPr>
              <w:fldChar w:fldCharType="begin"/>
            </w:r>
            <w:r>
              <w:rPr>
                <w:noProof/>
                <w:webHidden/>
              </w:rPr>
              <w:instrText xml:space="preserve"> PAGEREF _Toc232818134 \h </w:instrText>
            </w:r>
            <w:r>
              <w:rPr>
                <w:noProof/>
                <w:webHidden/>
              </w:rPr>
            </w:r>
            <w:r>
              <w:rPr>
                <w:noProof/>
                <w:webHidden/>
              </w:rPr>
              <w:fldChar w:fldCharType="separate"/>
            </w:r>
            <w:r>
              <w:rPr>
                <w:noProof/>
                <w:webHidden/>
              </w:rPr>
              <w:t>12</w:t>
            </w:r>
            <w:r>
              <w:rPr>
                <w:noProof/>
                <w:webHidden/>
              </w:rPr>
              <w:fldChar w:fldCharType="end"/>
            </w:r>
          </w:hyperlink>
        </w:p>
        <w:p w14:paraId="57FAB8E3" w14:textId="13E4A049" w:rsidR="00967EE8" w:rsidRDefault="00967EE8">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35" w:history="1">
            <w:r w:rsidRPr="00B30E2C">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B30E2C">
              <w:rPr>
                <w:rStyle w:val="Hiperligao"/>
                <w:noProof/>
                <w:lang w:eastAsia="pt-PT"/>
              </w:rPr>
              <w:t>Estado da Arte</w:t>
            </w:r>
            <w:r>
              <w:rPr>
                <w:noProof/>
                <w:webHidden/>
              </w:rPr>
              <w:tab/>
            </w:r>
            <w:r>
              <w:rPr>
                <w:noProof/>
                <w:webHidden/>
              </w:rPr>
              <w:fldChar w:fldCharType="begin"/>
            </w:r>
            <w:r>
              <w:rPr>
                <w:noProof/>
                <w:webHidden/>
              </w:rPr>
              <w:instrText xml:space="preserve"> PAGEREF _Toc232818135 \h </w:instrText>
            </w:r>
            <w:r>
              <w:rPr>
                <w:noProof/>
                <w:webHidden/>
              </w:rPr>
            </w:r>
            <w:r>
              <w:rPr>
                <w:noProof/>
                <w:webHidden/>
              </w:rPr>
              <w:fldChar w:fldCharType="separate"/>
            </w:r>
            <w:r>
              <w:rPr>
                <w:noProof/>
                <w:webHidden/>
              </w:rPr>
              <w:t>13</w:t>
            </w:r>
            <w:r>
              <w:rPr>
                <w:noProof/>
                <w:webHidden/>
              </w:rPr>
              <w:fldChar w:fldCharType="end"/>
            </w:r>
          </w:hyperlink>
        </w:p>
        <w:p w14:paraId="4893B0D5" w14:textId="3F184E3D"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36" w:history="1">
            <w:r w:rsidRPr="00B30E2C">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Projeto elétrico de subestações AT/MT e metodologia BIM</w:t>
            </w:r>
            <w:r>
              <w:rPr>
                <w:noProof/>
                <w:webHidden/>
              </w:rPr>
              <w:tab/>
            </w:r>
            <w:r>
              <w:rPr>
                <w:noProof/>
                <w:webHidden/>
              </w:rPr>
              <w:fldChar w:fldCharType="begin"/>
            </w:r>
            <w:r>
              <w:rPr>
                <w:noProof/>
                <w:webHidden/>
              </w:rPr>
              <w:instrText xml:space="preserve"> PAGEREF _Toc232818136 \h </w:instrText>
            </w:r>
            <w:r>
              <w:rPr>
                <w:noProof/>
                <w:webHidden/>
              </w:rPr>
            </w:r>
            <w:r>
              <w:rPr>
                <w:noProof/>
                <w:webHidden/>
              </w:rPr>
              <w:fldChar w:fldCharType="separate"/>
            </w:r>
            <w:r>
              <w:rPr>
                <w:noProof/>
                <w:webHidden/>
              </w:rPr>
              <w:t>13</w:t>
            </w:r>
            <w:r>
              <w:rPr>
                <w:noProof/>
                <w:webHidden/>
              </w:rPr>
              <w:fldChar w:fldCharType="end"/>
            </w:r>
          </w:hyperlink>
        </w:p>
        <w:p w14:paraId="64F3C972" w14:textId="624FA258" w:rsidR="00967EE8" w:rsidRDefault="00967EE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37" w:history="1">
            <w:r w:rsidRPr="00B30E2C">
              <w:rPr>
                <w:rStyle w:val="Hiperligao"/>
                <w:noProof/>
                <w:lang w:eastAsia="en-US"/>
              </w:rPr>
              <w:t>2.1.1 -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Projetos de instalações elétricas</w:t>
            </w:r>
            <w:r>
              <w:rPr>
                <w:noProof/>
                <w:webHidden/>
              </w:rPr>
              <w:tab/>
            </w:r>
            <w:r>
              <w:rPr>
                <w:noProof/>
                <w:webHidden/>
              </w:rPr>
              <w:fldChar w:fldCharType="begin"/>
            </w:r>
            <w:r>
              <w:rPr>
                <w:noProof/>
                <w:webHidden/>
              </w:rPr>
              <w:instrText xml:space="preserve"> PAGEREF _Toc232818137 \h </w:instrText>
            </w:r>
            <w:r>
              <w:rPr>
                <w:noProof/>
                <w:webHidden/>
              </w:rPr>
            </w:r>
            <w:r>
              <w:rPr>
                <w:noProof/>
                <w:webHidden/>
              </w:rPr>
              <w:fldChar w:fldCharType="separate"/>
            </w:r>
            <w:r>
              <w:rPr>
                <w:noProof/>
                <w:webHidden/>
              </w:rPr>
              <w:t>13</w:t>
            </w:r>
            <w:r>
              <w:rPr>
                <w:noProof/>
                <w:webHidden/>
              </w:rPr>
              <w:fldChar w:fldCharType="end"/>
            </w:r>
          </w:hyperlink>
        </w:p>
        <w:p w14:paraId="77841418" w14:textId="2D0E2BBB" w:rsidR="00967EE8" w:rsidRDefault="00967EE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38" w:history="1">
            <w:r w:rsidRPr="00B30E2C">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Subestações de AT/MT</w:t>
            </w:r>
            <w:r>
              <w:rPr>
                <w:noProof/>
                <w:webHidden/>
              </w:rPr>
              <w:tab/>
            </w:r>
            <w:r>
              <w:rPr>
                <w:noProof/>
                <w:webHidden/>
              </w:rPr>
              <w:fldChar w:fldCharType="begin"/>
            </w:r>
            <w:r>
              <w:rPr>
                <w:noProof/>
                <w:webHidden/>
              </w:rPr>
              <w:instrText xml:space="preserve"> PAGEREF _Toc232818138 \h </w:instrText>
            </w:r>
            <w:r>
              <w:rPr>
                <w:noProof/>
                <w:webHidden/>
              </w:rPr>
            </w:r>
            <w:r>
              <w:rPr>
                <w:noProof/>
                <w:webHidden/>
              </w:rPr>
              <w:fldChar w:fldCharType="separate"/>
            </w:r>
            <w:r>
              <w:rPr>
                <w:noProof/>
                <w:webHidden/>
              </w:rPr>
              <w:t>14</w:t>
            </w:r>
            <w:r>
              <w:rPr>
                <w:noProof/>
                <w:webHidden/>
              </w:rPr>
              <w:fldChar w:fldCharType="end"/>
            </w:r>
          </w:hyperlink>
        </w:p>
        <w:p w14:paraId="2103DC53" w14:textId="72DA1C2C" w:rsidR="00967EE8" w:rsidRDefault="00967EE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39" w:history="1">
            <w:r w:rsidRPr="00B30E2C">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Metodologia BIM</w:t>
            </w:r>
            <w:r>
              <w:rPr>
                <w:noProof/>
                <w:webHidden/>
              </w:rPr>
              <w:tab/>
            </w:r>
            <w:r>
              <w:rPr>
                <w:noProof/>
                <w:webHidden/>
              </w:rPr>
              <w:fldChar w:fldCharType="begin"/>
            </w:r>
            <w:r>
              <w:rPr>
                <w:noProof/>
                <w:webHidden/>
              </w:rPr>
              <w:instrText xml:space="preserve"> PAGEREF _Toc232818139 \h </w:instrText>
            </w:r>
            <w:r>
              <w:rPr>
                <w:noProof/>
                <w:webHidden/>
              </w:rPr>
            </w:r>
            <w:r>
              <w:rPr>
                <w:noProof/>
                <w:webHidden/>
              </w:rPr>
              <w:fldChar w:fldCharType="separate"/>
            </w:r>
            <w:r>
              <w:rPr>
                <w:noProof/>
                <w:webHidden/>
              </w:rPr>
              <w:t>16</w:t>
            </w:r>
            <w:r>
              <w:rPr>
                <w:noProof/>
                <w:webHidden/>
              </w:rPr>
              <w:fldChar w:fldCharType="end"/>
            </w:r>
          </w:hyperlink>
        </w:p>
        <w:p w14:paraId="2C281C84" w14:textId="6E38DF04" w:rsidR="00967EE8" w:rsidRDefault="00967EE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40" w:history="1">
            <w:r w:rsidRPr="00B30E2C">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Aplicação do BIM em subestações elétricas</w:t>
            </w:r>
            <w:r>
              <w:rPr>
                <w:noProof/>
                <w:webHidden/>
              </w:rPr>
              <w:tab/>
            </w:r>
            <w:r>
              <w:rPr>
                <w:noProof/>
                <w:webHidden/>
              </w:rPr>
              <w:fldChar w:fldCharType="begin"/>
            </w:r>
            <w:r>
              <w:rPr>
                <w:noProof/>
                <w:webHidden/>
              </w:rPr>
              <w:instrText xml:space="preserve"> PAGEREF _Toc232818140 \h </w:instrText>
            </w:r>
            <w:r>
              <w:rPr>
                <w:noProof/>
                <w:webHidden/>
              </w:rPr>
            </w:r>
            <w:r>
              <w:rPr>
                <w:noProof/>
                <w:webHidden/>
              </w:rPr>
              <w:fldChar w:fldCharType="separate"/>
            </w:r>
            <w:r>
              <w:rPr>
                <w:noProof/>
                <w:webHidden/>
              </w:rPr>
              <w:t>17</w:t>
            </w:r>
            <w:r>
              <w:rPr>
                <w:noProof/>
                <w:webHidden/>
              </w:rPr>
              <w:fldChar w:fldCharType="end"/>
            </w:r>
          </w:hyperlink>
        </w:p>
        <w:p w14:paraId="19DACEEB" w14:textId="57CF7C20" w:rsidR="00967EE8" w:rsidRDefault="00967EE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41" w:history="1">
            <w:r w:rsidRPr="00B30E2C">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_Toc232818141 \h </w:instrText>
            </w:r>
            <w:r>
              <w:rPr>
                <w:noProof/>
                <w:webHidden/>
              </w:rPr>
            </w:r>
            <w:r>
              <w:rPr>
                <w:noProof/>
                <w:webHidden/>
              </w:rPr>
              <w:fldChar w:fldCharType="separate"/>
            </w:r>
            <w:r>
              <w:rPr>
                <w:noProof/>
                <w:webHidden/>
              </w:rPr>
              <w:t>18</w:t>
            </w:r>
            <w:r>
              <w:rPr>
                <w:noProof/>
                <w:webHidden/>
              </w:rPr>
              <w:fldChar w:fldCharType="end"/>
            </w:r>
          </w:hyperlink>
        </w:p>
        <w:p w14:paraId="7A40D47A" w14:textId="35150169" w:rsidR="00967EE8" w:rsidRDefault="00967EE8">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42" w:history="1">
            <w:r w:rsidRPr="00B30E2C">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B30E2C">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_Toc232818142 \h </w:instrText>
            </w:r>
            <w:r>
              <w:rPr>
                <w:noProof/>
                <w:webHidden/>
              </w:rPr>
            </w:r>
            <w:r>
              <w:rPr>
                <w:noProof/>
                <w:webHidden/>
              </w:rPr>
              <w:fldChar w:fldCharType="separate"/>
            </w:r>
            <w:r>
              <w:rPr>
                <w:noProof/>
                <w:webHidden/>
              </w:rPr>
              <w:t>20</w:t>
            </w:r>
            <w:r>
              <w:rPr>
                <w:noProof/>
                <w:webHidden/>
              </w:rPr>
              <w:fldChar w:fldCharType="end"/>
            </w:r>
          </w:hyperlink>
        </w:p>
        <w:p w14:paraId="2424349F" w14:textId="1EC877EC"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43" w:history="1">
            <w:r w:rsidRPr="00B30E2C">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_Toc232818143 \h </w:instrText>
            </w:r>
            <w:r>
              <w:rPr>
                <w:noProof/>
                <w:webHidden/>
              </w:rPr>
            </w:r>
            <w:r>
              <w:rPr>
                <w:noProof/>
                <w:webHidden/>
              </w:rPr>
              <w:fldChar w:fldCharType="separate"/>
            </w:r>
            <w:r>
              <w:rPr>
                <w:noProof/>
                <w:webHidden/>
              </w:rPr>
              <w:t>20</w:t>
            </w:r>
            <w:r>
              <w:rPr>
                <w:noProof/>
                <w:webHidden/>
              </w:rPr>
              <w:fldChar w:fldCharType="end"/>
            </w:r>
          </w:hyperlink>
        </w:p>
        <w:p w14:paraId="1C038B9C" w14:textId="153A1ACD"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44" w:history="1">
            <w:r w:rsidRPr="00B30E2C">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Famílias</w:t>
            </w:r>
            <w:r>
              <w:rPr>
                <w:noProof/>
                <w:webHidden/>
              </w:rPr>
              <w:tab/>
            </w:r>
            <w:r>
              <w:rPr>
                <w:noProof/>
                <w:webHidden/>
              </w:rPr>
              <w:fldChar w:fldCharType="begin"/>
            </w:r>
            <w:r>
              <w:rPr>
                <w:noProof/>
                <w:webHidden/>
              </w:rPr>
              <w:instrText xml:space="preserve"> PAGEREF _Toc232818144 \h </w:instrText>
            </w:r>
            <w:r>
              <w:rPr>
                <w:noProof/>
                <w:webHidden/>
              </w:rPr>
            </w:r>
            <w:r>
              <w:rPr>
                <w:noProof/>
                <w:webHidden/>
              </w:rPr>
              <w:fldChar w:fldCharType="separate"/>
            </w:r>
            <w:r>
              <w:rPr>
                <w:noProof/>
                <w:webHidden/>
              </w:rPr>
              <w:t>21</w:t>
            </w:r>
            <w:r>
              <w:rPr>
                <w:noProof/>
                <w:webHidden/>
              </w:rPr>
              <w:fldChar w:fldCharType="end"/>
            </w:r>
          </w:hyperlink>
        </w:p>
        <w:p w14:paraId="4F0F9CF6" w14:textId="6142099A" w:rsidR="00967EE8" w:rsidRDefault="00967EE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45" w:history="1">
            <w:r w:rsidRPr="00B30E2C">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Processo de investigação e referenciação técnica</w:t>
            </w:r>
            <w:r>
              <w:rPr>
                <w:noProof/>
                <w:webHidden/>
              </w:rPr>
              <w:tab/>
            </w:r>
            <w:r>
              <w:rPr>
                <w:noProof/>
                <w:webHidden/>
              </w:rPr>
              <w:fldChar w:fldCharType="begin"/>
            </w:r>
            <w:r>
              <w:rPr>
                <w:noProof/>
                <w:webHidden/>
              </w:rPr>
              <w:instrText xml:space="preserve"> PAGEREF _Toc232818145 \h </w:instrText>
            </w:r>
            <w:r>
              <w:rPr>
                <w:noProof/>
                <w:webHidden/>
              </w:rPr>
            </w:r>
            <w:r>
              <w:rPr>
                <w:noProof/>
                <w:webHidden/>
              </w:rPr>
              <w:fldChar w:fldCharType="separate"/>
            </w:r>
            <w:r>
              <w:rPr>
                <w:noProof/>
                <w:webHidden/>
              </w:rPr>
              <w:t>21</w:t>
            </w:r>
            <w:r>
              <w:rPr>
                <w:noProof/>
                <w:webHidden/>
              </w:rPr>
              <w:fldChar w:fldCharType="end"/>
            </w:r>
          </w:hyperlink>
        </w:p>
        <w:p w14:paraId="25057989" w14:textId="25D4E1CA" w:rsidR="00967EE8" w:rsidRDefault="00967EE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46" w:history="1">
            <w:r w:rsidRPr="00B30E2C">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_Toc232818146 \h </w:instrText>
            </w:r>
            <w:r>
              <w:rPr>
                <w:noProof/>
                <w:webHidden/>
              </w:rPr>
            </w:r>
            <w:r>
              <w:rPr>
                <w:noProof/>
                <w:webHidden/>
              </w:rPr>
              <w:fldChar w:fldCharType="separate"/>
            </w:r>
            <w:r>
              <w:rPr>
                <w:noProof/>
                <w:webHidden/>
              </w:rPr>
              <w:t>22</w:t>
            </w:r>
            <w:r>
              <w:rPr>
                <w:noProof/>
                <w:webHidden/>
              </w:rPr>
              <w:fldChar w:fldCharType="end"/>
            </w:r>
          </w:hyperlink>
        </w:p>
        <w:p w14:paraId="5E145363" w14:textId="1C031ABF" w:rsidR="00967EE8" w:rsidRDefault="00967EE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47" w:history="1">
            <w:r w:rsidRPr="00B30E2C">
              <w:rPr>
                <w:rStyle w:val="Hiperligao"/>
                <w:noProof/>
                <w:lang w:eastAsia="en-US"/>
              </w:rPr>
              <w:t>3.2.3 -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Integração no modelo</w:t>
            </w:r>
            <w:r>
              <w:rPr>
                <w:noProof/>
                <w:webHidden/>
              </w:rPr>
              <w:tab/>
            </w:r>
            <w:r>
              <w:rPr>
                <w:noProof/>
                <w:webHidden/>
              </w:rPr>
              <w:fldChar w:fldCharType="begin"/>
            </w:r>
            <w:r>
              <w:rPr>
                <w:noProof/>
                <w:webHidden/>
              </w:rPr>
              <w:instrText xml:space="preserve"> PAGEREF _Toc232818147 \h </w:instrText>
            </w:r>
            <w:r>
              <w:rPr>
                <w:noProof/>
                <w:webHidden/>
              </w:rPr>
            </w:r>
            <w:r>
              <w:rPr>
                <w:noProof/>
                <w:webHidden/>
              </w:rPr>
              <w:fldChar w:fldCharType="separate"/>
            </w:r>
            <w:r>
              <w:rPr>
                <w:noProof/>
                <w:webHidden/>
              </w:rPr>
              <w:t>24</w:t>
            </w:r>
            <w:r>
              <w:rPr>
                <w:noProof/>
                <w:webHidden/>
              </w:rPr>
              <w:fldChar w:fldCharType="end"/>
            </w:r>
          </w:hyperlink>
        </w:p>
        <w:p w14:paraId="4CCFD5E7" w14:textId="4B6293EC"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48" w:history="1">
            <w:r w:rsidRPr="00B30E2C">
              <w:rPr>
                <w:rStyle w:val="Hiperligao"/>
                <w:noProof/>
                <w:lang w:eastAsia="en-US"/>
              </w:rPr>
              <w:t>3.3 -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Modelos</w:t>
            </w:r>
            <w:r>
              <w:rPr>
                <w:noProof/>
                <w:webHidden/>
              </w:rPr>
              <w:tab/>
            </w:r>
            <w:r>
              <w:rPr>
                <w:noProof/>
                <w:webHidden/>
              </w:rPr>
              <w:fldChar w:fldCharType="begin"/>
            </w:r>
            <w:r>
              <w:rPr>
                <w:noProof/>
                <w:webHidden/>
              </w:rPr>
              <w:instrText xml:space="preserve"> PAGEREF _Toc232818148 \h </w:instrText>
            </w:r>
            <w:r>
              <w:rPr>
                <w:noProof/>
                <w:webHidden/>
              </w:rPr>
            </w:r>
            <w:r>
              <w:rPr>
                <w:noProof/>
                <w:webHidden/>
              </w:rPr>
              <w:fldChar w:fldCharType="separate"/>
            </w:r>
            <w:r>
              <w:rPr>
                <w:noProof/>
                <w:webHidden/>
              </w:rPr>
              <w:t>25</w:t>
            </w:r>
            <w:r>
              <w:rPr>
                <w:noProof/>
                <w:webHidden/>
              </w:rPr>
              <w:fldChar w:fldCharType="end"/>
            </w:r>
          </w:hyperlink>
        </w:p>
        <w:p w14:paraId="5C4DF00F" w14:textId="45D4950F" w:rsidR="00967EE8" w:rsidRDefault="00967EE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49" w:history="1">
            <w:r w:rsidRPr="00B30E2C">
              <w:rPr>
                <w:rStyle w:val="Hiperligao"/>
                <w:noProof/>
                <w:lang w:eastAsia="en-US"/>
              </w:rPr>
              <w:t>3.3.1 -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Criação do Modelo</w:t>
            </w:r>
            <w:r>
              <w:rPr>
                <w:noProof/>
                <w:webHidden/>
              </w:rPr>
              <w:tab/>
            </w:r>
            <w:r>
              <w:rPr>
                <w:noProof/>
                <w:webHidden/>
              </w:rPr>
              <w:fldChar w:fldCharType="begin"/>
            </w:r>
            <w:r>
              <w:rPr>
                <w:noProof/>
                <w:webHidden/>
              </w:rPr>
              <w:instrText xml:space="preserve"> PAGEREF _Toc232818149 \h </w:instrText>
            </w:r>
            <w:r>
              <w:rPr>
                <w:noProof/>
                <w:webHidden/>
              </w:rPr>
            </w:r>
            <w:r>
              <w:rPr>
                <w:noProof/>
                <w:webHidden/>
              </w:rPr>
              <w:fldChar w:fldCharType="separate"/>
            </w:r>
            <w:r>
              <w:rPr>
                <w:noProof/>
                <w:webHidden/>
              </w:rPr>
              <w:t>25</w:t>
            </w:r>
            <w:r>
              <w:rPr>
                <w:noProof/>
                <w:webHidden/>
              </w:rPr>
              <w:fldChar w:fldCharType="end"/>
            </w:r>
          </w:hyperlink>
        </w:p>
        <w:p w14:paraId="34FF53EE" w14:textId="1FA3EA01" w:rsidR="00967EE8" w:rsidRDefault="00967EE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50" w:history="1">
            <w:r w:rsidRPr="00B30E2C">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_Toc232818150 \h </w:instrText>
            </w:r>
            <w:r>
              <w:rPr>
                <w:noProof/>
                <w:webHidden/>
              </w:rPr>
            </w:r>
            <w:r>
              <w:rPr>
                <w:noProof/>
                <w:webHidden/>
              </w:rPr>
              <w:fldChar w:fldCharType="separate"/>
            </w:r>
            <w:r>
              <w:rPr>
                <w:noProof/>
                <w:webHidden/>
              </w:rPr>
              <w:t>26</w:t>
            </w:r>
            <w:r>
              <w:rPr>
                <w:noProof/>
                <w:webHidden/>
              </w:rPr>
              <w:fldChar w:fldCharType="end"/>
            </w:r>
          </w:hyperlink>
        </w:p>
        <w:p w14:paraId="42439B31" w14:textId="49E14900" w:rsidR="00967EE8" w:rsidRDefault="00967EE8">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51" w:history="1">
            <w:r w:rsidRPr="00B30E2C">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_Toc232818151 \h </w:instrText>
            </w:r>
            <w:r>
              <w:rPr>
                <w:noProof/>
                <w:webHidden/>
              </w:rPr>
            </w:r>
            <w:r>
              <w:rPr>
                <w:noProof/>
                <w:webHidden/>
              </w:rPr>
              <w:fldChar w:fldCharType="separate"/>
            </w:r>
            <w:r>
              <w:rPr>
                <w:noProof/>
                <w:webHidden/>
              </w:rPr>
              <w:t>27</w:t>
            </w:r>
            <w:r>
              <w:rPr>
                <w:noProof/>
                <w:webHidden/>
              </w:rPr>
              <w:fldChar w:fldCharType="end"/>
            </w:r>
          </w:hyperlink>
        </w:p>
        <w:p w14:paraId="36A57673" w14:textId="2228B78A"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52" w:history="1">
            <w:r w:rsidRPr="00B30E2C">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Progressão e autonomia ao longo do estágio</w:t>
            </w:r>
            <w:r>
              <w:rPr>
                <w:noProof/>
                <w:webHidden/>
              </w:rPr>
              <w:tab/>
            </w:r>
            <w:r>
              <w:rPr>
                <w:noProof/>
                <w:webHidden/>
              </w:rPr>
              <w:fldChar w:fldCharType="begin"/>
            </w:r>
            <w:r>
              <w:rPr>
                <w:noProof/>
                <w:webHidden/>
              </w:rPr>
              <w:instrText xml:space="preserve"> PAGEREF _Toc232818152 \h </w:instrText>
            </w:r>
            <w:r>
              <w:rPr>
                <w:noProof/>
                <w:webHidden/>
              </w:rPr>
            </w:r>
            <w:r>
              <w:rPr>
                <w:noProof/>
                <w:webHidden/>
              </w:rPr>
              <w:fldChar w:fldCharType="separate"/>
            </w:r>
            <w:r>
              <w:rPr>
                <w:noProof/>
                <w:webHidden/>
              </w:rPr>
              <w:t>27</w:t>
            </w:r>
            <w:r>
              <w:rPr>
                <w:noProof/>
                <w:webHidden/>
              </w:rPr>
              <w:fldChar w:fldCharType="end"/>
            </w:r>
          </w:hyperlink>
        </w:p>
        <w:p w14:paraId="04BDF6D8" w14:textId="573B41A2" w:rsidR="00967EE8" w:rsidRDefault="00967EE8">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53" w:history="1">
            <w:r w:rsidRPr="00B30E2C">
              <w:rPr>
                <w:rStyle w:val="Hiperligao"/>
                <w:noProof/>
              </w:rPr>
              <w:t>Capítulo 4.</w:t>
            </w:r>
            <w:r>
              <w:rPr>
                <w:rFonts w:asciiTheme="minorHAnsi" w:eastAsiaTheme="minorEastAsia" w:hAnsiTheme="minorHAnsi" w:cstheme="minorBidi"/>
                <w:noProof/>
                <w:kern w:val="2"/>
                <w:lang w:eastAsia="pt-PT"/>
                <w14:ligatures w14:val="standardContextual"/>
              </w:rPr>
              <w:tab/>
            </w:r>
            <w:r w:rsidRPr="00B30E2C">
              <w:rPr>
                <w:rStyle w:val="Hiperligao"/>
                <w:noProof/>
              </w:rPr>
              <w:t>Atividades complementares</w:t>
            </w:r>
            <w:r>
              <w:rPr>
                <w:noProof/>
                <w:webHidden/>
              </w:rPr>
              <w:tab/>
            </w:r>
            <w:r>
              <w:rPr>
                <w:noProof/>
                <w:webHidden/>
              </w:rPr>
              <w:fldChar w:fldCharType="begin"/>
            </w:r>
            <w:r>
              <w:rPr>
                <w:noProof/>
                <w:webHidden/>
              </w:rPr>
              <w:instrText xml:space="preserve"> PAGEREF _Toc232818153 \h </w:instrText>
            </w:r>
            <w:r>
              <w:rPr>
                <w:noProof/>
                <w:webHidden/>
              </w:rPr>
            </w:r>
            <w:r>
              <w:rPr>
                <w:noProof/>
                <w:webHidden/>
              </w:rPr>
              <w:fldChar w:fldCharType="separate"/>
            </w:r>
            <w:r>
              <w:rPr>
                <w:noProof/>
                <w:webHidden/>
              </w:rPr>
              <w:t>28</w:t>
            </w:r>
            <w:r>
              <w:rPr>
                <w:noProof/>
                <w:webHidden/>
              </w:rPr>
              <w:fldChar w:fldCharType="end"/>
            </w:r>
          </w:hyperlink>
        </w:p>
        <w:p w14:paraId="06B36083" w14:textId="36B5F7A9"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54" w:history="1">
            <w:r w:rsidRPr="00B30E2C">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_Toc232818154 \h </w:instrText>
            </w:r>
            <w:r>
              <w:rPr>
                <w:noProof/>
                <w:webHidden/>
              </w:rPr>
            </w:r>
            <w:r>
              <w:rPr>
                <w:noProof/>
                <w:webHidden/>
              </w:rPr>
              <w:fldChar w:fldCharType="separate"/>
            </w:r>
            <w:r>
              <w:rPr>
                <w:noProof/>
                <w:webHidden/>
              </w:rPr>
              <w:t>28</w:t>
            </w:r>
            <w:r>
              <w:rPr>
                <w:noProof/>
                <w:webHidden/>
              </w:rPr>
              <w:fldChar w:fldCharType="end"/>
            </w:r>
          </w:hyperlink>
        </w:p>
        <w:p w14:paraId="2A8A433B" w14:textId="3951C6A8"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55" w:history="1">
            <w:r w:rsidRPr="00B30E2C">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_Toc232818155 \h </w:instrText>
            </w:r>
            <w:r>
              <w:rPr>
                <w:noProof/>
                <w:webHidden/>
              </w:rPr>
            </w:r>
            <w:r>
              <w:rPr>
                <w:noProof/>
                <w:webHidden/>
              </w:rPr>
              <w:fldChar w:fldCharType="separate"/>
            </w:r>
            <w:r>
              <w:rPr>
                <w:noProof/>
                <w:webHidden/>
              </w:rPr>
              <w:t>29</w:t>
            </w:r>
            <w:r>
              <w:rPr>
                <w:noProof/>
                <w:webHidden/>
              </w:rPr>
              <w:fldChar w:fldCharType="end"/>
            </w:r>
          </w:hyperlink>
        </w:p>
        <w:p w14:paraId="1541E668" w14:textId="37675F22"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56" w:history="1">
            <w:r w:rsidRPr="00B30E2C">
              <w:rPr>
                <w:rStyle w:val="Hiperligao"/>
                <w:noProof/>
              </w:rPr>
              <w:t>4.3 -</w:t>
            </w:r>
            <w:r>
              <w:rPr>
                <w:rFonts w:asciiTheme="minorHAnsi" w:eastAsiaTheme="minorEastAsia" w:hAnsiTheme="minorHAnsi" w:cstheme="minorBidi"/>
                <w:noProof/>
                <w:kern w:val="2"/>
                <w:lang w:eastAsia="pt-PT"/>
                <w14:ligatures w14:val="standardContextual"/>
              </w:rPr>
              <w:tab/>
            </w:r>
            <w:r w:rsidRPr="00B30E2C">
              <w:rPr>
                <w:rStyle w:val="Hiperligao"/>
                <w:noProof/>
              </w:rPr>
              <w:t>Projetos acompanhados durante o estágio</w:t>
            </w:r>
            <w:r>
              <w:rPr>
                <w:noProof/>
                <w:webHidden/>
              </w:rPr>
              <w:tab/>
            </w:r>
            <w:r>
              <w:rPr>
                <w:noProof/>
                <w:webHidden/>
              </w:rPr>
              <w:fldChar w:fldCharType="begin"/>
            </w:r>
            <w:r>
              <w:rPr>
                <w:noProof/>
                <w:webHidden/>
              </w:rPr>
              <w:instrText xml:space="preserve"> PAGEREF _Toc232818156 \h </w:instrText>
            </w:r>
            <w:r>
              <w:rPr>
                <w:noProof/>
                <w:webHidden/>
              </w:rPr>
            </w:r>
            <w:r>
              <w:rPr>
                <w:noProof/>
                <w:webHidden/>
              </w:rPr>
              <w:fldChar w:fldCharType="separate"/>
            </w:r>
            <w:r>
              <w:rPr>
                <w:noProof/>
                <w:webHidden/>
              </w:rPr>
              <w:t>29</w:t>
            </w:r>
            <w:r>
              <w:rPr>
                <w:noProof/>
                <w:webHidden/>
              </w:rPr>
              <w:fldChar w:fldCharType="end"/>
            </w:r>
          </w:hyperlink>
        </w:p>
        <w:p w14:paraId="1C30F18F" w14:textId="4B16FE63" w:rsidR="00967EE8" w:rsidRDefault="00967EE8">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818157" w:history="1">
            <w:r w:rsidRPr="00B30E2C">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B30E2C">
              <w:rPr>
                <w:rStyle w:val="Hiperligao"/>
                <w:noProof/>
                <w:lang w:eastAsia="pt-PT"/>
              </w:rPr>
              <w:t>Conclusões</w:t>
            </w:r>
            <w:r>
              <w:rPr>
                <w:noProof/>
                <w:webHidden/>
              </w:rPr>
              <w:tab/>
            </w:r>
            <w:r>
              <w:rPr>
                <w:noProof/>
                <w:webHidden/>
              </w:rPr>
              <w:fldChar w:fldCharType="begin"/>
            </w:r>
            <w:r>
              <w:rPr>
                <w:noProof/>
                <w:webHidden/>
              </w:rPr>
              <w:instrText xml:space="preserve"> PAGEREF _Toc232818157 \h </w:instrText>
            </w:r>
            <w:r>
              <w:rPr>
                <w:noProof/>
                <w:webHidden/>
              </w:rPr>
            </w:r>
            <w:r>
              <w:rPr>
                <w:noProof/>
                <w:webHidden/>
              </w:rPr>
              <w:fldChar w:fldCharType="separate"/>
            </w:r>
            <w:r>
              <w:rPr>
                <w:noProof/>
                <w:webHidden/>
              </w:rPr>
              <w:t>30</w:t>
            </w:r>
            <w:r>
              <w:rPr>
                <w:noProof/>
                <w:webHidden/>
              </w:rPr>
              <w:fldChar w:fldCharType="end"/>
            </w:r>
          </w:hyperlink>
        </w:p>
        <w:p w14:paraId="1CAFC342" w14:textId="03D58E56"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58" w:history="1">
            <w:r w:rsidRPr="00B30E2C">
              <w:rPr>
                <w:rStyle w:val="Hiperligao"/>
                <w:noProof/>
              </w:rPr>
              <w:t>5.1 -</w:t>
            </w:r>
            <w:r>
              <w:rPr>
                <w:rFonts w:asciiTheme="minorHAnsi" w:eastAsiaTheme="minorEastAsia" w:hAnsiTheme="minorHAnsi" w:cstheme="minorBidi"/>
                <w:noProof/>
                <w:kern w:val="2"/>
                <w:lang w:eastAsia="pt-PT"/>
                <w14:ligatures w14:val="standardContextual"/>
              </w:rPr>
              <w:tab/>
            </w:r>
            <w:r w:rsidRPr="00B30E2C">
              <w:rPr>
                <w:rStyle w:val="Hiperligao"/>
                <w:noProof/>
              </w:rPr>
              <w:t>Integração de conhecimentos académicos</w:t>
            </w:r>
            <w:r>
              <w:rPr>
                <w:noProof/>
                <w:webHidden/>
              </w:rPr>
              <w:tab/>
            </w:r>
            <w:r>
              <w:rPr>
                <w:noProof/>
                <w:webHidden/>
              </w:rPr>
              <w:fldChar w:fldCharType="begin"/>
            </w:r>
            <w:r>
              <w:rPr>
                <w:noProof/>
                <w:webHidden/>
              </w:rPr>
              <w:instrText xml:space="preserve"> PAGEREF _Toc232818158 \h </w:instrText>
            </w:r>
            <w:r>
              <w:rPr>
                <w:noProof/>
                <w:webHidden/>
              </w:rPr>
            </w:r>
            <w:r>
              <w:rPr>
                <w:noProof/>
                <w:webHidden/>
              </w:rPr>
              <w:fldChar w:fldCharType="separate"/>
            </w:r>
            <w:r>
              <w:rPr>
                <w:noProof/>
                <w:webHidden/>
              </w:rPr>
              <w:t>30</w:t>
            </w:r>
            <w:r>
              <w:rPr>
                <w:noProof/>
                <w:webHidden/>
              </w:rPr>
              <w:fldChar w:fldCharType="end"/>
            </w:r>
          </w:hyperlink>
        </w:p>
        <w:p w14:paraId="1DE27952" w14:textId="5CE72FC6" w:rsidR="00967EE8" w:rsidRDefault="00967EE8">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818159" w:history="1">
            <w:r w:rsidRPr="00B30E2C">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B30E2C">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_Toc232818159 \h </w:instrText>
            </w:r>
            <w:r>
              <w:rPr>
                <w:noProof/>
                <w:webHidden/>
              </w:rPr>
            </w:r>
            <w:r>
              <w:rPr>
                <w:noProof/>
                <w:webHidden/>
              </w:rPr>
              <w:fldChar w:fldCharType="separate"/>
            </w:r>
            <w:r>
              <w:rPr>
                <w:noProof/>
                <w:webHidden/>
              </w:rPr>
              <w:t>32</w:t>
            </w:r>
            <w:r>
              <w:rPr>
                <w:noProof/>
                <w:webHidden/>
              </w:rPr>
              <w:fldChar w:fldCharType="end"/>
            </w:r>
          </w:hyperlink>
        </w:p>
        <w:p w14:paraId="1454F710" w14:textId="7D62E344" w:rsidR="00967EE8" w:rsidRDefault="00967EE8">
          <w:pPr>
            <w:pStyle w:val="ndice3"/>
            <w:tabs>
              <w:tab w:val="right" w:leader="dot" w:pos="9344"/>
            </w:tabs>
            <w:rPr>
              <w:rFonts w:asciiTheme="minorHAnsi" w:eastAsiaTheme="minorEastAsia" w:hAnsiTheme="minorHAnsi" w:cstheme="minorBidi"/>
              <w:noProof/>
              <w:kern w:val="2"/>
              <w:lang w:eastAsia="pt-PT"/>
              <w14:ligatures w14:val="standardContextual"/>
            </w:rPr>
          </w:pPr>
          <w:hyperlink w:anchor="_Toc232818160" w:history="1">
            <w:r w:rsidRPr="00B30E2C">
              <w:rPr>
                <w:rStyle w:val="Hiperligao"/>
                <w:rFonts w:ascii="Cambria" w:hAnsi="Cambria"/>
                <w:b/>
                <w:bCs/>
                <w:noProof/>
                <w:lang w:eastAsia="en-US"/>
              </w:rPr>
              <w:t>ÉPOCA RECURSO</w:t>
            </w:r>
            <w:r>
              <w:rPr>
                <w:noProof/>
                <w:webHidden/>
              </w:rPr>
              <w:tab/>
            </w:r>
            <w:r>
              <w:rPr>
                <w:noProof/>
                <w:webHidden/>
              </w:rPr>
              <w:fldChar w:fldCharType="begin"/>
            </w:r>
            <w:r>
              <w:rPr>
                <w:noProof/>
                <w:webHidden/>
              </w:rPr>
              <w:instrText xml:space="preserve"> PAGEREF _Toc232818160 \h </w:instrText>
            </w:r>
            <w:r>
              <w:rPr>
                <w:noProof/>
                <w:webHidden/>
              </w:rPr>
            </w:r>
            <w:r>
              <w:rPr>
                <w:noProof/>
                <w:webHidden/>
              </w:rPr>
              <w:fldChar w:fldCharType="separate"/>
            </w:r>
            <w:r>
              <w:rPr>
                <w:noProof/>
                <w:webHidden/>
              </w:rPr>
              <w:t>33</w:t>
            </w:r>
            <w:r>
              <w:rPr>
                <w:noProof/>
                <w:webHidden/>
              </w:rPr>
              <w:fldChar w:fldCharType="end"/>
            </w:r>
          </w:hyperlink>
        </w:p>
        <w:p w14:paraId="1A96E41A" w14:textId="31E3A477" w:rsidR="00967EE8" w:rsidRDefault="00967EE8">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2818161" w:history="1">
            <w:r w:rsidRPr="00B30E2C">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_Toc232818161 \h </w:instrText>
            </w:r>
            <w:r>
              <w:rPr>
                <w:noProof/>
                <w:webHidden/>
              </w:rPr>
            </w:r>
            <w:r>
              <w:rPr>
                <w:noProof/>
                <w:webHidden/>
              </w:rPr>
              <w:fldChar w:fldCharType="separate"/>
            </w:r>
            <w:r>
              <w:rPr>
                <w:noProof/>
                <w:webHidden/>
              </w:rPr>
              <w:t>34</w:t>
            </w:r>
            <w:r>
              <w:rPr>
                <w:noProof/>
                <w:webHidden/>
              </w:rPr>
              <w:fldChar w:fldCharType="end"/>
            </w:r>
          </w:hyperlink>
        </w:p>
        <w:p w14:paraId="4400CF65" w14:textId="29B97145" w:rsidR="00D56412" w:rsidRPr="00450026" w:rsidRDefault="00D56412" w:rsidP="00D56412">
          <w:pPr>
            <w:spacing w:before="0" w:after="200" w:line="276" w:lineRule="auto"/>
            <w:ind w:firstLine="0"/>
            <w:jc w:val="left"/>
            <w:rPr>
              <w:rFonts w:ascii="Calibri" w:eastAsia="Calibri" w:hAnsi="Calibri"/>
              <w:lang w:eastAsia="en-US"/>
            </w:rPr>
          </w:pPr>
          <w:r w:rsidRPr="00450026">
            <w:rPr>
              <w:rFonts w:ascii="Calibri" w:eastAsia="Calibri" w:hAnsi="Calibri"/>
              <w:b/>
              <w:bCs/>
              <w:lang w:eastAsia="en-US"/>
            </w:rPr>
            <w:fldChar w:fldCharType="end"/>
          </w:r>
        </w:p>
      </w:sdtContent>
    </w:sdt>
    <w:p w14:paraId="6E212B8F" w14:textId="77777777" w:rsidR="00D56412" w:rsidRPr="00450026" w:rsidRDefault="00D56412" w:rsidP="00D56412">
      <w:pPr>
        <w:spacing w:before="0" w:after="200" w:line="276" w:lineRule="auto"/>
        <w:ind w:firstLine="0"/>
        <w:jc w:val="left"/>
        <w:rPr>
          <w:rFonts w:ascii="Calibri" w:eastAsia="Calibri" w:hAnsi="Calibri"/>
          <w:lang w:eastAsia="en-US"/>
        </w:rPr>
      </w:pPr>
    </w:p>
    <w:p w14:paraId="0990ECF0" w14:textId="77777777" w:rsidR="00D56412" w:rsidRPr="00450026" w:rsidRDefault="00D56412" w:rsidP="00D56412">
      <w:pPr>
        <w:spacing w:before="0" w:after="200" w:line="276" w:lineRule="auto"/>
        <w:ind w:firstLine="0"/>
        <w:jc w:val="left"/>
        <w:rPr>
          <w:rFonts w:eastAsia="Calibri"/>
          <w:lang w:eastAsia="en-US"/>
        </w:rPr>
      </w:pPr>
      <w:r w:rsidRPr="00450026">
        <w:rPr>
          <w:rFonts w:eastAsia="Calibri"/>
          <w:b/>
          <w:sz w:val="28"/>
          <w:lang w:eastAsia="en-US"/>
        </w:rPr>
        <w:br w:type="page"/>
      </w:r>
    </w:p>
    <w:p w14:paraId="17DE5A87" w14:textId="77777777" w:rsidR="00D56412" w:rsidRPr="00450026" w:rsidRDefault="00D56412" w:rsidP="00D56412">
      <w:pPr>
        <w:spacing w:before="0" w:after="200"/>
        <w:ind w:firstLine="0"/>
        <w:rPr>
          <w:rFonts w:eastAsia="Calibri"/>
          <w:b/>
          <w:sz w:val="28"/>
          <w:lang w:eastAsia="en-US"/>
        </w:rPr>
      </w:pPr>
      <w:r w:rsidRPr="00450026">
        <w:rPr>
          <w:rFonts w:eastAsia="Calibri"/>
          <w:b/>
          <w:sz w:val="28"/>
          <w:lang w:eastAsia="en-US"/>
        </w:rPr>
        <w:lastRenderedPageBreak/>
        <w:t>Índice de figuras</w:t>
      </w:r>
    </w:p>
    <w:p w14:paraId="4843AE61" w14:textId="77777777" w:rsidR="00D56412" w:rsidRPr="00450026" w:rsidRDefault="00D56412" w:rsidP="00D56412">
      <w:pPr>
        <w:tabs>
          <w:tab w:val="right" w:leader="dot" w:pos="9344"/>
        </w:tabs>
        <w:spacing w:before="0" w:line="276" w:lineRule="auto"/>
        <w:ind w:firstLine="0"/>
        <w:jc w:val="left"/>
        <w:rPr>
          <w:rFonts w:eastAsia="Calibri"/>
          <w:lang w:eastAsia="en-US"/>
        </w:rPr>
      </w:pPr>
      <w:r w:rsidRPr="00450026">
        <w:rPr>
          <w:rFonts w:eastAsia="Calibri"/>
          <w:lang w:eastAsia="en-US"/>
        </w:rPr>
        <w:fldChar w:fldCharType="begin"/>
      </w:r>
      <w:r w:rsidRPr="00450026">
        <w:rPr>
          <w:rFonts w:eastAsia="Calibri"/>
          <w:lang w:eastAsia="en-US"/>
        </w:rPr>
        <w:instrText xml:space="preserve"> TOC \h \z \c "Figura" </w:instrText>
      </w:r>
      <w:r w:rsidRPr="00450026">
        <w:rPr>
          <w:rFonts w:eastAsia="Calibri"/>
          <w:lang w:eastAsia="en-US"/>
        </w:rPr>
        <w:fldChar w:fldCharType="separate"/>
      </w:r>
    </w:p>
    <w:p w14:paraId="6785A810" w14:textId="77777777" w:rsidR="00D56412" w:rsidRPr="00450026" w:rsidRDefault="00D56412" w:rsidP="00D56412">
      <w:pPr>
        <w:spacing w:before="0" w:after="200"/>
        <w:ind w:firstLine="0"/>
        <w:rPr>
          <w:rFonts w:eastAsia="Calibri"/>
          <w:b/>
          <w:sz w:val="28"/>
          <w:lang w:eastAsia="en-US"/>
        </w:rPr>
      </w:pPr>
      <w:r w:rsidRPr="00450026">
        <w:rPr>
          <w:rFonts w:eastAsia="Calibri"/>
          <w:lang w:eastAsia="en-US"/>
        </w:rPr>
        <w:fldChar w:fldCharType="end"/>
      </w:r>
      <w:r w:rsidRPr="00450026">
        <w:rPr>
          <w:rFonts w:eastAsia="Calibri"/>
          <w:b/>
          <w:sz w:val="28"/>
          <w:lang w:eastAsia="en-US"/>
        </w:rPr>
        <w:t>Índice de tabelas</w:t>
      </w:r>
    </w:p>
    <w:p w14:paraId="0D8D4C13" w14:textId="77777777" w:rsidR="00D56412" w:rsidRPr="00450026" w:rsidRDefault="00D56412" w:rsidP="00D56412">
      <w:pPr>
        <w:spacing w:before="0" w:after="200" w:line="276" w:lineRule="auto"/>
        <w:ind w:firstLine="0"/>
        <w:jc w:val="left"/>
        <w:rPr>
          <w:rFonts w:eastAsia="Calibri"/>
          <w:lang w:eastAsia="en-US"/>
        </w:rPr>
      </w:pPr>
      <w:r w:rsidRPr="00450026">
        <w:rPr>
          <w:rFonts w:eastAsia="Calibri"/>
          <w:lang w:eastAsia="en-US"/>
        </w:rPr>
        <w:br w:type="page"/>
      </w:r>
    </w:p>
    <w:p w14:paraId="00AC3BB7" w14:textId="77777777" w:rsidR="00D56412" w:rsidRPr="00450026" w:rsidRDefault="00D56412" w:rsidP="00D56412">
      <w:pPr>
        <w:spacing w:before="0" w:after="200"/>
        <w:ind w:firstLine="0"/>
        <w:rPr>
          <w:rFonts w:eastAsia="Calibri"/>
          <w:b/>
          <w:sz w:val="28"/>
          <w:lang w:eastAsia="en-US"/>
        </w:rPr>
      </w:pPr>
      <w:r w:rsidRPr="00450026">
        <w:rPr>
          <w:rFonts w:eastAsia="Calibri"/>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7FF1AD4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7B818B"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2595D4"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Automação e Controlo</w:t>
            </w:r>
          </w:p>
        </w:tc>
      </w:tr>
      <w:tr w:rsidR="00D56412" w:rsidRPr="00450026" w14:paraId="6762206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91264D"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774A16"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i/>
                <w:iCs/>
                <w:lang w:eastAsia="en-US"/>
              </w:rPr>
              <w:t>Air Insulated Substation</w:t>
            </w:r>
            <w:r w:rsidRPr="00450026">
              <w:rPr>
                <w:lang w:eastAsia="en-US"/>
              </w:rPr>
              <w:t xml:space="preserve"> — Subestação de Isolamento a Ar</w:t>
            </w:r>
          </w:p>
        </w:tc>
      </w:tr>
      <w:tr w:rsidR="00D56412" w:rsidRPr="00450026" w14:paraId="1B8B8D4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821DA2"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B7A040"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Alta Tensão</w:t>
            </w:r>
          </w:p>
        </w:tc>
      </w:tr>
      <w:tr w:rsidR="00D56412" w:rsidRPr="00450026" w14:paraId="6B020EB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7579F"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A95A82"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i/>
                <w:iCs/>
                <w:lang w:eastAsia="en-US"/>
              </w:rPr>
              <w:t>Computer-Aided Design</w:t>
            </w:r>
          </w:p>
        </w:tc>
      </w:tr>
      <w:tr w:rsidR="00D56412" w:rsidRPr="00450026" w14:paraId="72279B9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FB1BA8"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60D711"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i/>
                <w:iCs/>
                <w:lang w:eastAsia="en-US"/>
              </w:rPr>
              <w:t>Gas Insulated Substation</w:t>
            </w:r>
            <w:r w:rsidRPr="00450026">
              <w:rPr>
                <w:lang w:eastAsia="en-US"/>
              </w:rPr>
              <w:t xml:space="preserve"> — Subestação de Isolamento a Gás</w:t>
            </w:r>
          </w:p>
        </w:tc>
      </w:tr>
      <w:tr w:rsidR="00D56412" w:rsidRPr="00450026" w14:paraId="06DFF89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89BA36"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B9A446"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i/>
                <w:iCs/>
                <w:lang w:eastAsia="en-US"/>
              </w:rPr>
              <w:t>International Electrotechnical Commission</w:t>
            </w:r>
            <w:r w:rsidRPr="00450026">
              <w:rPr>
                <w:lang w:eastAsia="en-US"/>
              </w:rPr>
              <w:t xml:space="preserve"> — Comissão Eletrotécnica Internacional</w:t>
            </w:r>
          </w:p>
        </w:tc>
      </w:tr>
      <w:tr w:rsidR="00D56412" w:rsidRPr="00450026" w14:paraId="5949800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5130B8"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C6D797"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Instituto Superior de Engenharia do Porto</w:t>
            </w:r>
          </w:p>
        </w:tc>
      </w:tr>
      <w:tr w:rsidR="00D56412" w:rsidRPr="00450026" w14:paraId="121FAD7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1E4B5"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6FF53A"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Média Tensão</w:t>
            </w:r>
          </w:p>
        </w:tc>
      </w:tr>
      <w:tr w:rsidR="00D56412" w:rsidRPr="00450026" w14:paraId="46F6C3E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4F0174"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F79AB4"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Rede Elétrica Nacional</w:t>
            </w:r>
          </w:p>
        </w:tc>
      </w:tr>
      <w:tr w:rsidR="00D56412" w:rsidRPr="00450026" w14:paraId="1B588A1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C57C70"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43852A"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Hexafluoreto de Enxofre</w:t>
            </w:r>
          </w:p>
        </w:tc>
      </w:tr>
      <w:tr w:rsidR="00D56412" w:rsidRPr="00450026" w14:paraId="6E5DB83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B6EC3A"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12C4F"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Sistemas Integrados — Supervisão, Conservação, Manutenção e Gestão de Redes de Energia</w:t>
            </w:r>
          </w:p>
        </w:tc>
      </w:tr>
      <w:tr w:rsidR="00D56412" w:rsidRPr="00EB0A50" w14:paraId="5D1209A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7167A2"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A16E52" w14:textId="77777777" w:rsidR="00D56412" w:rsidRPr="00E13654" w:rsidRDefault="00D56412" w:rsidP="00D56412">
            <w:pPr>
              <w:spacing w:before="0" w:after="200" w:line="276" w:lineRule="auto"/>
              <w:ind w:firstLine="0"/>
              <w:jc w:val="left"/>
              <w:rPr>
                <w:rFonts w:ascii="Calibri" w:eastAsia="Calibri" w:hAnsi="Calibri"/>
                <w:lang w:val="en-US" w:eastAsia="en-US"/>
              </w:rPr>
            </w:pPr>
            <w:r w:rsidRPr="00E13654">
              <w:rPr>
                <w:i/>
                <w:iCs/>
                <w:lang w:val="en-US" w:eastAsia="en-US"/>
              </w:rPr>
              <w:t>Scottish and Southern Electricity Networks</w:t>
            </w:r>
          </w:p>
        </w:tc>
      </w:tr>
      <w:tr w:rsidR="00D56412" w:rsidRPr="00450026" w14:paraId="38C1C88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09C2B6"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7F6E93"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Transformador de Intensidade</w:t>
            </w:r>
          </w:p>
        </w:tc>
      </w:tr>
      <w:tr w:rsidR="00D56412" w:rsidRPr="00450026" w14:paraId="2BCB782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37D08A"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483FFB"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i/>
                <w:iCs/>
                <w:lang w:eastAsia="en-US"/>
              </w:rPr>
              <w:t>Transmission System Operator</w:t>
            </w:r>
            <w:r w:rsidRPr="00450026">
              <w:rPr>
                <w:lang w:eastAsia="en-US"/>
              </w:rPr>
              <w:t xml:space="preserve"> — Operador do Sistema de Transmissão</w:t>
            </w:r>
          </w:p>
        </w:tc>
      </w:tr>
      <w:tr w:rsidR="00D56412" w:rsidRPr="00450026" w14:paraId="38429F3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CCF5DD"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00F1A2" w14:textId="77777777" w:rsidR="00D56412" w:rsidRPr="00450026" w:rsidRDefault="00D56412" w:rsidP="00D56412">
            <w:pPr>
              <w:spacing w:before="0" w:after="200" w:line="276" w:lineRule="auto"/>
              <w:ind w:firstLine="0"/>
              <w:jc w:val="left"/>
              <w:rPr>
                <w:rFonts w:ascii="Calibri" w:eastAsia="Calibri" w:hAnsi="Calibri"/>
                <w:lang w:eastAsia="en-US"/>
              </w:rPr>
            </w:pPr>
            <w:r w:rsidRPr="00450026">
              <w:rPr>
                <w:lang w:eastAsia="en-US"/>
              </w:rPr>
              <w:t>Transformador de Tensão</w:t>
            </w:r>
          </w:p>
        </w:tc>
      </w:tr>
      <w:tr w:rsidR="00D56412" w:rsidRPr="00450026" w14:paraId="7F8770EB"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E369EE" w14:textId="77777777" w:rsidR="00D56412" w:rsidRPr="00450026" w:rsidRDefault="00D56412" w:rsidP="00D56412">
            <w:pPr>
              <w:spacing w:before="0" w:after="200" w:line="276" w:lineRule="auto"/>
              <w:ind w:firstLine="0"/>
              <w:jc w:val="left"/>
              <w:rPr>
                <w:b/>
                <w:bCs/>
                <w:lang w:eastAsia="en-US"/>
              </w:rPr>
            </w:pPr>
            <w:r w:rsidRPr="00450026">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63C4F3" w14:textId="77777777" w:rsidR="00D56412" w:rsidRPr="00450026" w:rsidRDefault="00D56412" w:rsidP="00D56412">
            <w:pPr>
              <w:spacing w:before="0" w:after="200" w:line="276" w:lineRule="auto"/>
              <w:ind w:firstLine="0"/>
              <w:jc w:val="left"/>
              <w:rPr>
                <w:b/>
                <w:bCs/>
                <w:lang w:eastAsia="en-US"/>
              </w:rPr>
            </w:pPr>
            <w:r w:rsidRPr="00450026">
              <w:rPr>
                <w:b/>
                <w:bCs/>
                <w:lang w:eastAsia="en-US"/>
              </w:rPr>
              <w:t>Duas Dimensões</w:t>
            </w:r>
          </w:p>
        </w:tc>
      </w:tr>
      <w:tr w:rsidR="00D56412" w:rsidRPr="00450026" w14:paraId="55CBB076"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03F4FD" w14:textId="77777777" w:rsidR="00D56412" w:rsidRPr="00450026" w:rsidRDefault="00D56412" w:rsidP="00D56412">
            <w:pPr>
              <w:spacing w:before="0" w:after="200" w:line="276" w:lineRule="auto"/>
              <w:ind w:firstLine="0"/>
              <w:jc w:val="left"/>
              <w:rPr>
                <w:b/>
                <w:bCs/>
                <w:lang w:eastAsia="en-US"/>
              </w:rPr>
            </w:pPr>
            <w:r w:rsidRPr="00450026">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DA4D13" w14:textId="77777777" w:rsidR="00D56412" w:rsidRPr="00450026" w:rsidRDefault="00D56412" w:rsidP="00D56412">
            <w:pPr>
              <w:spacing w:before="0" w:after="200" w:line="276" w:lineRule="auto"/>
              <w:ind w:firstLine="0"/>
              <w:jc w:val="left"/>
              <w:rPr>
                <w:b/>
                <w:bCs/>
                <w:lang w:eastAsia="en-US"/>
              </w:rPr>
            </w:pPr>
            <w:r w:rsidRPr="00450026">
              <w:rPr>
                <w:b/>
                <w:bCs/>
                <w:lang w:eastAsia="en-US"/>
              </w:rPr>
              <w:t>Três Dimensões</w:t>
            </w:r>
          </w:p>
        </w:tc>
      </w:tr>
      <w:tr w:rsidR="00D56412" w:rsidRPr="00450026" w14:paraId="66B5C316"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3D818D" w14:textId="77777777" w:rsidR="00D56412" w:rsidRPr="00450026" w:rsidRDefault="00D56412" w:rsidP="00D56412">
            <w:pPr>
              <w:spacing w:before="0" w:after="200" w:line="276" w:lineRule="auto"/>
              <w:ind w:firstLine="0"/>
              <w:jc w:val="left"/>
              <w:rPr>
                <w:b/>
                <w:bCs/>
                <w:lang w:eastAsia="en-US"/>
              </w:rPr>
            </w:pPr>
            <w:r w:rsidRPr="00450026">
              <w:rPr>
                <w:b/>
                <w:bCs/>
                <w:lang w:eastAsia="en-US"/>
              </w:rPr>
              <w:lastRenderedPageBreak/>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9FBA2B" w14:textId="77777777" w:rsidR="00D56412" w:rsidRPr="00450026" w:rsidRDefault="00D56412" w:rsidP="00D56412">
            <w:pPr>
              <w:spacing w:before="0" w:after="200" w:line="276" w:lineRule="auto"/>
              <w:ind w:firstLine="0"/>
              <w:jc w:val="left"/>
              <w:rPr>
                <w:b/>
                <w:bCs/>
                <w:lang w:eastAsia="en-US"/>
              </w:rPr>
            </w:pPr>
            <w:r w:rsidRPr="00450026">
              <w:rPr>
                <w:b/>
                <w:bCs/>
                <w:lang w:eastAsia="en-US"/>
              </w:rPr>
              <w:t>Building Information Modeling — Modelação da Informação da Construção</w:t>
            </w:r>
          </w:p>
        </w:tc>
      </w:tr>
      <w:tr w:rsidR="00D56412" w:rsidRPr="00450026" w14:paraId="24B992C7"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0A0E0E" w14:textId="77777777" w:rsidR="00D56412" w:rsidRPr="00450026" w:rsidRDefault="00D56412" w:rsidP="00D56412">
            <w:pPr>
              <w:spacing w:before="0" w:after="200" w:line="276" w:lineRule="auto"/>
              <w:ind w:firstLine="0"/>
              <w:jc w:val="left"/>
              <w:rPr>
                <w:b/>
                <w:bCs/>
                <w:lang w:eastAsia="en-US"/>
              </w:rPr>
            </w:pPr>
            <w:r w:rsidRPr="00450026">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CA0F4C" w14:textId="77777777" w:rsidR="00D56412" w:rsidRPr="00450026" w:rsidRDefault="00D56412" w:rsidP="00D56412">
            <w:pPr>
              <w:spacing w:before="0" w:after="200" w:line="276" w:lineRule="auto"/>
              <w:ind w:firstLine="0"/>
              <w:jc w:val="left"/>
              <w:rPr>
                <w:b/>
                <w:bCs/>
                <w:lang w:eastAsia="en-US"/>
              </w:rPr>
            </w:pPr>
            <w:r w:rsidRPr="00450026">
              <w:rPr>
                <w:b/>
                <w:bCs/>
                <w:lang w:eastAsia="en-US"/>
              </w:rPr>
              <w:t>Quadro de Média Tensão</w:t>
            </w:r>
          </w:p>
        </w:tc>
      </w:tr>
      <w:tr w:rsidR="00D56412" w:rsidRPr="00450026" w14:paraId="586475A0"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40B0A9" w14:textId="77777777" w:rsidR="00D56412" w:rsidRPr="00450026" w:rsidRDefault="00D56412" w:rsidP="00D56412">
            <w:pPr>
              <w:spacing w:before="0" w:after="200" w:line="276" w:lineRule="auto"/>
              <w:ind w:firstLine="0"/>
              <w:jc w:val="left"/>
              <w:rPr>
                <w:b/>
                <w:bCs/>
                <w:lang w:eastAsia="en-US"/>
              </w:rPr>
            </w:pPr>
            <w:r w:rsidRPr="00450026">
              <w:rPr>
                <w:b/>
                <w:bCs/>
                <w:lang w:eastAsia="en-US"/>
              </w:rPr>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C63178" w14:textId="77777777" w:rsidR="00D56412" w:rsidRPr="00450026" w:rsidRDefault="00D56412" w:rsidP="00D56412">
            <w:pPr>
              <w:spacing w:before="0" w:after="200" w:line="276" w:lineRule="auto"/>
              <w:ind w:firstLine="0"/>
              <w:jc w:val="left"/>
              <w:rPr>
                <w:b/>
                <w:bCs/>
                <w:lang w:eastAsia="en-US"/>
              </w:rPr>
            </w:pPr>
            <w:r w:rsidRPr="00450026">
              <w:rPr>
                <w:b/>
                <w:bCs/>
                <w:lang w:eastAsia="en-US"/>
              </w:rPr>
              <w:t>Regulamento de Segurança de Subestações e Postos de Transformação e de Seccionamento</w:t>
            </w:r>
          </w:p>
        </w:tc>
      </w:tr>
    </w:tbl>
    <w:p w14:paraId="21015B56" w14:textId="77777777" w:rsidR="00D56412" w:rsidRPr="00450026" w:rsidRDefault="00D56412" w:rsidP="00D56412">
      <w:pPr>
        <w:spacing w:before="0" w:after="200" w:line="276" w:lineRule="auto"/>
        <w:ind w:firstLine="0"/>
        <w:jc w:val="left"/>
        <w:rPr>
          <w:rFonts w:ascii="Calibri" w:eastAsia="Calibri" w:hAnsi="Calibri"/>
          <w:lang w:eastAsia="en-US"/>
        </w:rPr>
      </w:pPr>
    </w:p>
    <w:p w14:paraId="4C19AE69" w14:textId="77777777" w:rsidR="00D56412" w:rsidRPr="00450026" w:rsidRDefault="00D56412" w:rsidP="00D56412">
      <w:pPr>
        <w:spacing w:before="0" w:after="160" w:line="278" w:lineRule="auto"/>
        <w:ind w:firstLine="0"/>
        <w:jc w:val="left"/>
        <w:rPr>
          <w:rFonts w:ascii="Calibri" w:eastAsia="Calibri" w:hAnsi="Calibri"/>
          <w:lang w:eastAsia="en-US"/>
        </w:rPr>
      </w:pPr>
      <w:r w:rsidRPr="00450026">
        <w:rPr>
          <w:rFonts w:ascii="Calibri" w:eastAsia="Calibri" w:hAnsi="Calibri"/>
          <w:lang w:eastAsia="en-US"/>
        </w:rPr>
        <w:br w:type="page"/>
      </w:r>
    </w:p>
    <w:p w14:paraId="1044C684" w14:textId="77777777" w:rsidR="00D56412" w:rsidRPr="00450026" w:rsidRDefault="00D56412" w:rsidP="00286BA2">
      <w:pPr>
        <w:pStyle w:val="Ttulo1"/>
        <w:rPr>
          <w:lang w:val="pt-PT" w:eastAsia="pt-PT"/>
        </w:rPr>
      </w:pPr>
      <w:bookmarkStart w:id="0" w:name="_Toc232818128"/>
      <w:r w:rsidRPr="00450026">
        <w:rPr>
          <w:lang w:val="pt-PT" w:eastAsia="pt-PT"/>
        </w:rPr>
        <w:lastRenderedPageBreak/>
        <w:t>Introdução</w:t>
      </w:r>
      <w:bookmarkEnd w:id="0"/>
    </w:p>
    <w:p w14:paraId="39807DA9" w14:textId="77777777" w:rsidR="00D56412" w:rsidRPr="00450026" w:rsidRDefault="00D56412" w:rsidP="00286BA2">
      <w:pPr>
        <w:pStyle w:val="Ttulo2"/>
        <w:rPr>
          <w:lang w:val="pt-PT"/>
        </w:rPr>
      </w:pPr>
      <w:bookmarkStart w:id="1" w:name="_Toc76320097"/>
      <w:bookmarkStart w:id="2" w:name="_Toc76320124"/>
      <w:bookmarkStart w:id="3" w:name="_Toc76320165"/>
      <w:bookmarkStart w:id="4" w:name="_Toc232818129"/>
      <w:r w:rsidRPr="00450026">
        <w:rPr>
          <w:lang w:val="pt-PT"/>
        </w:rPr>
        <w:t>Apresentação do alun</w:t>
      </w:r>
      <w:bookmarkEnd w:id="1"/>
      <w:bookmarkEnd w:id="2"/>
      <w:bookmarkEnd w:id="3"/>
      <w:r w:rsidRPr="00450026">
        <w:rPr>
          <w:lang w:val="pt-PT"/>
        </w:rPr>
        <w:t>o</w:t>
      </w:r>
      <w:bookmarkEnd w:id="4"/>
    </w:p>
    <w:p w14:paraId="5033D17F" w14:textId="2815130C" w:rsidR="00D56412" w:rsidRPr="00450026" w:rsidRDefault="00D56412" w:rsidP="00286BA2">
      <w:pPr>
        <w:rPr>
          <w:rFonts w:eastAsia="Calibri"/>
          <w:lang w:eastAsia="en-US"/>
        </w:rPr>
      </w:pPr>
      <w:r w:rsidRPr="00450026">
        <w:rPr>
          <w:rFonts w:eastAsia="Calibri"/>
          <w:lang w:eastAsia="en-US"/>
        </w:rPr>
        <w:t>João Castro, nascido a 22/03/2003</w:t>
      </w:r>
      <w:r w:rsidR="00286BA2" w:rsidRPr="00450026">
        <w:rPr>
          <w:rFonts w:eastAsia="Calibri"/>
          <w:lang w:eastAsia="en-US"/>
        </w:rPr>
        <w:t>,</w:t>
      </w:r>
      <w:r w:rsidRPr="00450026">
        <w:rPr>
          <w:rFonts w:eastAsia="Calibri"/>
          <w:lang w:eastAsia="en-US"/>
        </w:rPr>
        <w:t xml:space="preserve"> residente na cidade de Matosinhos. Finalista do Curso de Licenciatura em Engenharia Eletrotécnica – Sistemas Elétricos de Energia (LEE-SEE), do Instituto Superior de Engenharia do Porto (ISEP), Universidade Técnica do Porto.</w:t>
      </w:r>
    </w:p>
    <w:p w14:paraId="6EF8C921" w14:textId="77777777" w:rsidR="00D56412" w:rsidRPr="00450026" w:rsidRDefault="00D56412" w:rsidP="00286BA2">
      <w:pPr>
        <w:pStyle w:val="Ttulo2"/>
        <w:rPr>
          <w:lang w:val="pt-PT" w:eastAsia="en-US"/>
        </w:rPr>
      </w:pPr>
      <w:bookmarkStart w:id="5" w:name="_Toc76320098"/>
      <w:bookmarkStart w:id="6" w:name="_Toc76320125"/>
      <w:bookmarkStart w:id="7" w:name="_Toc76320166"/>
      <w:bookmarkStart w:id="8" w:name="_Toc232818130"/>
      <w:r w:rsidRPr="00450026">
        <w:rPr>
          <w:lang w:val="pt-PT" w:eastAsia="en-US"/>
        </w:rPr>
        <w:t>Apresentação dos orientadores</w:t>
      </w:r>
      <w:bookmarkEnd w:id="5"/>
      <w:bookmarkEnd w:id="6"/>
      <w:bookmarkEnd w:id="7"/>
      <w:bookmarkEnd w:id="8"/>
    </w:p>
    <w:p w14:paraId="5948E894" w14:textId="12CEAC98" w:rsidR="00D56412" w:rsidRPr="00450026" w:rsidRDefault="00D56412" w:rsidP="00C66AD0">
      <w:pPr>
        <w:rPr>
          <w:rFonts w:eastAsia="Calibri"/>
          <w:lang w:eastAsia="en-US"/>
        </w:rPr>
      </w:pPr>
      <w:r w:rsidRPr="00450026">
        <w:rPr>
          <w:rFonts w:eastAsia="Calibri"/>
          <w:lang w:eastAsia="en-US"/>
        </w:rPr>
        <w:t>Rui Castro –</w:t>
      </w:r>
      <w:hyperlink r:id="rId16" w:history="1"/>
      <w:r w:rsidRPr="00450026">
        <w:rPr>
          <w:rFonts w:eastAsia="Calibri"/>
          <w:lang w:eastAsia="en-US"/>
        </w:rPr>
        <w:t xml:space="preserve"> Engenheiro Eletrotécnico docente no Departamento de Engenharia Eletrotécnica do ISEP</w:t>
      </w:r>
      <w:r w:rsidR="00286BA2" w:rsidRPr="00450026">
        <w:rPr>
          <w:rFonts w:eastAsia="Calibri"/>
          <w:lang w:eastAsia="en-US"/>
        </w:rPr>
        <w:t xml:space="preserve">, </w:t>
      </w:r>
      <w:r w:rsidRPr="00450026">
        <w:rPr>
          <w:rFonts w:eastAsia="Calibri"/>
          <w:lang w:eastAsia="en-US"/>
        </w:rPr>
        <w:t xml:space="preserve">Contacto: </w:t>
      </w:r>
      <w:hyperlink r:id="rId17" w:history="1">
        <w:r w:rsidRPr="00450026">
          <w:rPr>
            <w:rFonts w:eastAsia="Calibri"/>
            <w:color w:val="0000FF"/>
            <w:u w:val="single"/>
            <w:lang w:eastAsia="en-US"/>
          </w:rPr>
          <w:t>rrc@isep.ipp.pt</w:t>
        </w:r>
      </w:hyperlink>
    </w:p>
    <w:p w14:paraId="5D0F5DB1" w14:textId="6C3EAAC6" w:rsidR="00D56412" w:rsidRPr="00450026" w:rsidRDefault="00D56412" w:rsidP="00C66AD0">
      <w:pPr>
        <w:rPr>
          <w:rFonts w:eastAsia="Calibri"/>
          <w:lang w:eastAsia="en-US"/>
        </w:rPr>
      </w:pPr>
      <w:r w:rsidRPr="00450026">
        <w:rPr>
          <w:rFonts w:eastAsia="Calibri"/>
          <w:lang w:eastAsia="en-US"/>
        </w:rPr>
        <w:t>César Seixas – Engenheiro Eletrotécnico</w:t>
      </w:r>
      <w:r w:rsidR="00286BA2" w:rsidRPr="00450026">
        <w:rPr>
          <w:rFonts w:eastAsia="Calibri"/>
          <w:lang w:eastAsia="en-US"/>
        </w:rPr>
        <w:t xml:space="preserve"> </w:t>
      </w:r>
      <w:r w:rsidRPr="00450026">
        <w:rPr>
          <w:rFonts w:eastAsia="Calibri"/>
          <w:lang w:eastAsia="en-US"/>
        </w:rPr>
        <w:t>– Gestor de projetos</w:t>
      </w:r>
      <w:r w:rsidR="00286BA2" w:rsidRPr="00450026">
        <w:rPr>
          <w:rFonts w:eastAsia="Calibri"/>
          <w:lang w:eastAsia="en-US"/>
        </w:rPr>
        <w:t xml:space="preserve"> na SISINT,</w:t>
      </w:r>
      <w:r w:rsidR="00C66AD0" w:rsidRPr="00450026">
        <w:rPr>
          <w:rFonts w:eastAsia="Calibri"/>
          <w:lang w:eastAsia="en-US"/>
        </w:rPr>
        <w:t xml:space="preserve"> </w:t>
      </w:r>
      <w:r w:rsidRPr="00450026">
        <w:rPr>
          <w:rFonts w:eastAsia="Calibri"/>
          <w:lang w:eastAsia="en-US"/>
        </w:rPr>
        <w:t>Contacto:</w:t>
      </w:r>
      <w:r w:rsidR="00286BA2" w:rsidRPr="00450026">
        <w:rPr>
          <w:rFonts w:eastAsia="Calibri"/>
          <w:lang w:eastAsia="en-US"/>
        </w:rPr>
        <w:t xml:space="preserve"> </w:t>
      </w:r>
      <w:hyperlink r:id="rId18" w:history="1">
        <w:r w:rsidR="00286BA2" w:rsidRPr="00450026">
          <w:rPr>
            <w:rStyle w:val="Hiperligao"/>
            <w:rFonts w:eastAsia="Calibri"/>
            <w:lang w:eastAsia="en-US"/>
          </w:rPr>
          <w:t>CBS@sisint.pt</w:t>
        </w:r>
      </w:hyperlink>
      <w:r w:rsidRPr="00450026">
        <w:rPr>
          <w:rFonts w:eastAsia="Calibri"/>
          <w:lang w:eastAsia="en-US"/>
        </w:rPr>
        <w:t xml:space="preserve"> </w:t>
      </w:r>
    </w:p>
    <w:p w14:paraId="318A26AB" w14:textId="77777777" w:rsidR="00D56412" w:rsidRPr="00450026" w:rsidRDefault="00D56412" w:rsidP="00C66AD0">
      <w:pPr>
        <w:pStyle w:val="Ttulo2"/>
        <w:rPr>
          <w:lang w:val="pt-PT" w:eastAsia="en-US"/>
        </w:rPr>
      </w:pPr>
      <w:bookmarkStart w:id="9" w:name="_Toc232818131"/>
      <w:r w:rsidRPr="00450026">
        <w:rPr>
          <w:lang w:val="pt-PT" w:eastAsia="en-US"/>
        </w:rPr>
        <w:t>Empresa de acolhimento</w:t>
      </w:r>
      <w:bookmarkEnd w:id="9"/>
    </w:p>
    <w:p w14:paraId="1BFA4005" w14:textId="3A480028" w:rsidR="00D56412" w:rsidRPr="00450026" w:rsidRDefault="00D56412" w:rsidP="00C66AD0">
      <w:pPr>
        <w:rPr>
          <w:rFonts w:eastAsia="Calibri"/>
          <w:lang w:eastAsia="en-US"/>
        </w:rPr>
      </w:pPr>
      <w:r w:rsidRPr="00450026">
        <w:rPr>
          <w:rFonts w:eastAsia="Calibri"/>
          <w:lang w:eastAsia="en-US"/>
        </w:rPr>
        <w:t xml:space="preserve">A SISINT – Sistemas Integrados, Supervisão, Conservação, Manutenção e Gestão de Redes de Energia, Lda., é uma empresa portuguesa fundada em 2003, com sede na </w:t>
      </w:r>
      <w:hyperlink r:id="rId19" w:history="1">
        <w:r w:rsidRPr="00450026">
          <w:rPr>
            <w:rFonts w:eastAsia="Calibri"/>
            <w:color w:val="0000FF"/>
            <w:u w:val="single"/>
            <w:lang w:eastAsia="en-US"/>
          </w:rPr>
          <w:t>R. Industrial de São Caetano 79, 4410-311 Vila Nova de Gaia</w:t>
        </w:r>
      </w:hyperlink>
      <w:r w:rsidRPr="00450026">
        <w:rPr>
          <w:rFonts w:eastAsia="Calibri"/>
          <w:lang w:eastAsia="en-US"/>
        </w:rPr>
        <w:t xml:space="preserve">. Desenvolve </w:t>
      </w:r>
      <w:r w:rsidR="00C66AD0" w:rsidRPr="00450026">
        <w:rPr>
          <w:rFonts w:eastAsia="Calibri"/>
          <w:lang w:eastAsia="en-US"/>
        </w:rPr>
        <w:t xml:space="preserve">diferentes </w:t>
      </w:r>
      <w:r w:rsidRPr="00450026">
        <w:rPr>
          <w:rFonts w:eastAsia="Calibri"/>
          <w:lang w:eastAsia="en-US"/>
        </w:rPr>
        <w:t>atividades de projeto,</w:t>
      </w:r>
      <w:r w:rsidR="00C66AD0" w:rsidRPr="00450026">
        <w:rPr>
          <w:rFonts w:eastAsia="Calibri"/>
          <w:lang w:eastAsia="en-US"/>
        </w:rPr>
        <w:t xml:space="preserve"> como</w:t>
      </w:r>
      <w:r w:rsidRPr="00450026">
        <w:rPr>
          <w:rFonts w:eastAsia="Calibri"/>
          <w:lang w:eastAsia="en-US"/>
        </w:rPr>
        <w:t xml:space="preserve"> construção, remodelação e manutenção, incluindo subestações, </w:t>
      </w:r>
      <w:r w:rsidR="00C66AD0" w:rsidRPr="00450026">
        <w:rPr>
          <w:rFonts w:eastAsia="Calibri"/>
          <w:lang w:eastAsia="en-US"/>
        </w:rPr>
        <w:t xml:space="preserve">e </w:t>
      </w:r>
      <w:r w:rsidRPr="00450026">
        <w:rPr>
          <w:rFonts w:eastAsia="Calibri"/>
          <w:lang w:eastAsia="en-US"/>
        </w:rPr>
        <w:t>instalações associadas</w:t>
      </w:r>
      <w:r w:rsidR="00C66AD0" w:rsidRPr="00450026">
        <w:rPr>
          <w:rFonts w:eastAsia="Calibri"/>
          <w:lang w:eastAsia="en-US"/>
        </w:rPr>
        <w:t xml:space="preserve"> a transportes e parques </w:t>
      </w:r>
      <w:r w:rsidRPr="00450026">
        <w:rPr>
          <w:rFonts w:eastAsia="Calibri"/>
          <w:lang w:eastAsia="en-US"/>
        </w:rPr>
        <w:t>fotovoltaico</w:t>
      </w:r>
      <w:r w:rsidR="00C66AD0" w:rsidRPr="00450026">
        <w:rPr>
          <w:rFonts w:eastAsia="Calibri"/>
          <w:lang w:eastAsia="en-US"/>
        </w:rPr>
        <w:t>s</w:t>
      </w:r>
      <w:r w:rsidRPr="00450026">
        <w:rPr>
          <w:rFonts w:eastAsia="Calibri"/>
          <w:lang w:eastAsia="en-US"/>
        </w:rPr>
        <w:t>. A empresa conta com um historial de projetos nacionais e internacionais, desenvol</w:t>
      </w:r>
      <w:r w:rsidR="00C66AD0" w:rsidRPr="00450026">
        <w:rPr>
          <w:rFonts w:eastAsia="Calibri"/>
          <w:lang w:eastAsia="en-US"/>
        </w:rPr>
        <w:t>vendo</w:t>
      </w:r>
      <w:r w:rsidRPr="00450026">
        <w:rPr>
          <w:rFonts w:eastAsia="Calibri"/>
          <w:lang w:eastAsia="en-US"/>
        </w:rPr>
        <w:t xml:space="preserve"> trabalhos em países como Angola, Portugal e Reino Unido, o que evidencia a sua dimensão e a diversidade de contextos em que atua.</w:t>
      </w:r>
    </w:p>
    <w:p w14:paraId="75C3DB6B" w14:textId="508B8AE2" w:rsidR="00D56412" w:rsidRPr="00450026" w:rsidRDefault="00D56412" w:rsidP="00C66AD0">
      <w:pPr>
        <w:rPr>
          <w:rFonts w:eastAsia="Calibri"/>
          <w:lang w:eastAsia="en-US"/>
        </w:rPr>
      </w:pPr>
      <w:r w:rsidRPr="00450026">
        <w:rPr>
          <w:rFonts w:eastAsia="Calibri"/>
          <w:lang w:eastAsia="en-US"/>
        </w:rPr>
        <w:t xml:space="preserve">O estágio decorreu no departamento de Automação e Controlo (A&amp;C), </w:t>
      </w:r>
      <w:r w:rsidR="00E428DE" w:rsidRPr="00450026">
        <w:rPr>
          <w:rFonts w:eastAsia="Calibri"/>
          <w:lang w:eastAsia="en-US"/>
        </w:rPr>
        <w:t>entre 01/12/2025 e 31/07/2026, onde</w:t>
      </w:r>
      <w:r w:rsidRPr="00450026">
        <w:rPr>
          <w:rFonts w:eastAsia="Calibri"/>
          <w:lang w:eastAsia="en-US"/>
        </w:rPr>
        <w:t xml:space="preserv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75C587A9" w14:textId="77777777" w:rsidR="00D56412" w:rsidRPr="00450026" w:rsidRDefault="00D56412" w:rsidP="00C66AD0">
      <w:pPr>
        <w:pStyle w:val="Ttulo2"/>
        <w:rPr>
          <w:lang w:val="pt-PT" w:eastAsia="en-US"/>
        </w:rPr>
      </w:pPr>
      <w:bookmarkStart w:id="10" w:name="_Toc76320099"/>
      <w:bookmarkStart w:id="11" w:name="_Toc76320126"/>
      <w:bookmarkStart w:id="12" w:name="_Toc76320167"/>
      <w:bookmarkStart w:id="13" w:name="_Toc232818132"/>
      <w:r w:rsidRPr="00450026">
        <w:rPr>
          <w:lang w:val="pt-PT" w:eastAsia="en-US"/>
        </w:rPr>
        <w:t>Enquadramento geral</w:t>
      </w:r>
      <w:bookmarkEnd w:id="13"/>
      <w:r w:rsidRPr="00450026">
        <w:rPr>
          <w:lang w:val="pt-PT" w:eastAsia="en-US"/>
        </w:rPr>
        <w:t xml:space="preserve"> </w:t>
      </w:r>
      <w:bookmarkEnd w:id="10"/>
      <w:bookmarkEnd w:id="11"/>
      <w:bookmarkEnd w:id="12"/>
    </w:p>
    <w:p w14:paraId="6B3B4F6F" w14:textId="2B7E38FC" w:rsidR="00D56412" w:rsidRPr="00450026" w:rsidRDefault="00D56412" w:rsidP="00E428DE">
      <w:pPr>
        <w:rPr>
          <w:rFonts w:eastAsia="Calibri"/>
          <w:lang w:eastAsia="en-US"/>
        </w:rPr>
      </w:pPr>
      <w:r w:rsidRPr="00450026">
        <w:rPr>
          <w:rFonts w:eastAsia="Calibri"/>
          <w:lang w:eastAsia="en-US"/>
        </w:rPr>
        <w:t xml:space="preserve">O projeto primário de subestações de alta e média tensão constitui uma das áreas mais exigentes da engenharia eletrotécnica, pela diversidade de especialidades que envolve e pelo rigor que impõe </w:t>
      </w:r>
      <w:r w:rsidRPr="00450026">
        <w:rPr>
          <w:rFonts w:eastAsia="Calibri"/>
          <w:lang w:eastAsia="en-US"/>
        </w:rPr>
        <w:lastRenderedPageBreak/>
        <w:t>a cada fase do processo. O desenvolvimento de projeto</w:t>
      </w:r>
      <w:r w:rsidR="006D1878" w:rsidRPr="00450026">
        <w:rPr>
          <w:rFonts w:eastAsia="Calibri"/>
          <w:lang w:eastAsia="en-US"/>
        </w:rPr>
        <w:t>s</w:t>
      </w:r>
      <w:r w:rsidRPr="00450026">
        <w:rPr>
          <w:rFonts w:eastAsia="Calibri"/>
          <w:lang w:eastAsia="en-US"/>
        </w:rPr>
        <w:t xml:space="preserve"> desta natureza exige a articulação entre as componentes civil, eletrotécnica e eletromecânica</w:t>
      </w:r>
      <w:r w:rsidR="005D79A0" w:rsidRPr="00450026">
        <w:rPr>
          <w:rFonts w:eastAsia="Calibri"/>
          <w:lang w:eastAsia="en-US"/>
        </w:rPr>
        <w:t xml:space="preserve"> associadas diretamente a normas e regulamentos </w:t>
      </w:r>
      <w:r w:rsidR="00E428DE" w:rsidRPr="00450026">
        <w:rPr>
          <w:rFonts w:eastAsia="Calibri"/>
          <w:lang w:eastAsia="en-US"/>
        </w:rPr>
        <w:t>exigido, sendo</w:t>
      </w:r>
      <w:r w:rsidRPr="00450026">
        <w:rPr>
          <w:rFonts w:eastAsia="Calibri"/>
          <w:lang w:eastAsia="en-US"/>
        </w:rPr>
        <w:t xml:space="preserve"> neste contexto que a</w:t>
      </w:r>
      <w:r w:rsidR="00C66AD0" w:rsidRPr="00450026">
        <w:rPr>
          <w:rFonts w:eastAsia="Calibri"/>
          <w:lang w:eastAsia="en-US"/>
        </w:rPr>
        <w:t>plicação d</w:t>
      </w:r>
      <w:r w:rsidR="00E428DE" w:rsidRPr="00450026">
        <w:rPr>
          <w:rFonts w:eastAsia="Calibri"/>
          <w:lang w:eastAsia="en-US"/>
        </w:rPr>
        <w:t xml:space="preserve">e conceitos como </w:t>
      </w:r>
      <w:r w:rsidR="005D79A0" w:rsidRPr="00450026">
        <w:rPr>
          <w:rFonts w:eastAsia="Calibri"/>
          <w:lang w:eastAsia="en-US"/>
        </w:rPr>
        <w:t xml:space="preserve">BIM </w:t>
      </w:r>
      <w:r w:rsidRPr="00450026">
        <w:rPr>
          <w:rFonts w:eastAsia="Calibri"/>
          <w:lang w:eastAsia="en-US"/>
        </w:rPr>
        <w:t xml:space="preserve">tem vindo a assumir um papel cada vez mais </w:t>
      </w:r>
      <w:r w:rsidR="00C66AD0" w:rsidRPr="00450026">
        <w:rPr>
          <w:rFonts w:eastAsia="Calibri"/>
          <w:lang w:eastAsia="en-US"/>
        </w:rPr>
        <w:t>importante</w:t>
      </w:r>
      <w:r w:rsidRPr="00450026">
        <w:rPr>
          <w:rFonts w:eastAsia="Calibri"/>
          <w:lang w:eastAsia="en-US"/>
        </w:rPr>
        <w:t>, ao permitir reunir num único modelo a totalidade da informação necessária à execução do projeto</w:t>
      </w:r>
      <w:r w:rsidR="001C6B8D" w:rsidRPr="00450026">
        <w:rPr>
          <w:rFonts w:eastAsia="Calibri"/>
          <w:lang w:eastAsia="en-US"/>
        </w:rPr>
        <w:t xml:space="preserve"> e </w:t>
      </w:r>
      <w:r w:rsidRPr="00450026">
        <w:rPr>
          <w:rFonts w:eastAsia="Calibri"/>
          <w:lang w:eastAsia="en-US"/>
        </w:rPr>
        <w:t xml:space="preserve">facilitar a coordenação entre disciplinas e reduzir erros </w:t>
      </w:r>
      <w:r w:rsidR="00C66AD0" w:rsidRPr="00450026">
        <w:rPr>
          <w:rFonts w:eastAsia="Calibri"/>
          <w:lang w:eastAsia="en-US"/>
        </w:rPr>
        <w:t>e custos</w:t>
      </w:r>
      <w:r w:rsidR="00E428DE" w:rsidRPr="00450026">
        <w:rPr>
          <w:rFonts w:eastAsia="Calibri"/>
          <w:lang w:eastAsia="en-US"/>
        </w:rPr>
        <w:t>.</w:t>
      </w:r>
    </w:p>
    <w:p w14:paraId="5D63474A" w14:textId="145BCE7B" w:rsidR="00D56412" w:rsidRPr="00450026" w:rsidRDefault="00D56412" w:rsidP="006D1878">
      <w:pPr>
        <w:pStyle w:val="Ttulo2"/>
        <w:rPr>
          <w:lang w:val="pt-PT"/>
        </w:rPr>
      </w:pPr>
      <w:bookmarkStart w:id="14" w:name="_Toc76320100"/>
      <w:bookmarkStart w:id="15" w:name="_Toc76320127"/>
      <w:bookmarkStart w:id="16" w:name="_Toc76320168"/>
      <w:bookmarkStart w:id="17" w:name="_Toc232818133"/>
      <w:r w:rsidRPr="00450026">
        <w:rPr>
          <w:lang w:val="pt-PT"/>
        </w:rPr>
        <w:t>Objetivos</w:t>
      </w:r>
      <w:r w:rsidR="006D1878" w:rsidRPr="00450026">
        <w:rPr>
          <w:lang w:val="pt-PT"/>
        </w:rPr>
        <w:t xml:space="preserve"> </w:t>
      </w:r>
      <w:r w:rsidR="00E428DE" w:rsidRPr="00450026">
        <w:rPr>
          <w:lang w:val="pt-PT"/>
        </w:rPr>
        <w:t>específicos</w:t>
      </w:r>
      <w:r w:rsidR="006D1878" w:rsidRPr="00450026">
        <w:rPr>
          <w:lang w:val="pt-PT"/>
        </w:rPr>
        <w:t xml:space="preserve"> </w:t>
      </w:r>
      <w:r w:rsidRPr="00450026">
        <w:rPr>
          <w:lang w:val="pt-PT"/>
        </w:rPr>
        <w:t>e tempo de duração</w:t>
      </w:r>
      <w:bookmarkEnd w:id="14"/>
      <w:bookmarkEnd w:id="15"/>
      <w:bookmarkEnd w:id="16"/>
      <w:bookmarkEnd w:id="17"/>
    </w:p>
    <w:p w14:paraId="44B2C65D" w14:textId="0758EECF" w:rsidR="00D56412" w:rsidRPr="00450026" w:rsidRDefault="00D56412" w:rsidP="00E428DE">
      <w:pPr>
        <w:rPr>
          <w:rFonts w:eastAsia="Calibri"/>
          <w:lang w:eastAsia="en-US"/>
        </w:rPr>
      </w:pPr>
      <w:r w:rsidRPr="00450026">
        <w:rPr>
          <w:rFonts w:eastAsia="Calibri"/>
          <w:lang w:eastAsia="en-US"/>
        </w:rPr>
        <w:t xml:space="preserve">O presente estágio teve como objetivo </w:t>
      </w:r>
      <w:r w:rsidR="00E428DE" w:rsidRPr="00450026">
        <w:rPr>
          <w:rFonts w:eastAsia="Calibri"/>
          <w:lang w:eastAsia="en-US"/>
        </w:rPr>
        <w:t>específico</w:t>
      </w:r>
      <w:r w:rsidRPr="00450026">
        <w:rPr>
          <w:rFonts w:eastAsia="Calibri"/>
          <w:lang w:eastAsia="en-US"/>
        </w:rPr>
        <w:t xml:space="preserve"> desenvolver competências técnicas nas áreas de projeto e modelação tridimensional de subestações de alta tensão (AT), com particular foco na ferramenta Revit como instrumento de trabalho </w:t>
      </w:r>
      <w:r w:rsidR="00E428DE" w:rsidRPr="00450026">
        <w:rPr>
          <w:rFonts w:eastAsia="Calibri"/>
          <w:lang w:eastAsia="en-US"/>
        </w:rPr>
        <w:t>principal</w:t>
      </w:r>
      <w:r w:rsidRPr="00450026">
        <w:rPr>
          <w:rFonts w:eastAsia="Calibri"/>
          <w:lang w:eastAsia="en-US"/>
        </w:rPr>
        <w:t xml:space="preserve">, consolidando os conhecimentos </w:t>
      </w:r>
      <w:r w:rsidR="001C6B8D" w:rsidRPr="00450026">
        <w:rPr>
          <w:rFonts w:eastAsia="Calibri"/>
          <w:lang w:eastAsia="en-US"/>
        </w:rPr>
        <w:t xml:space="preserve">das metodologias e boas praticas de engenharia </w:t>
      </w:r>
      <w:r w:rsidRPr="00450026">
        <w:rPr>
          <w:rFonts w:eastAsia="Calibri"/>
          <w:lang w:eastAsia="en-US"/>
        </w:rPr>
        <w:t>em casos práticos através d</w:t>
      </w:r>
      <w:r w:rsidR="001C6B8D" w:rsidRPr="00450026">
        <w:rPr>
          <w:rFonts w:eastAsia="Calibri"/>
          <w:lang w:eastAsia="en-US"/>
        </w:rPr>
        <w:t>a</w:t>
      </w:r>
      <w:r w:rsidRPr="00450026">
        <w:rPr>
          <w:rFonts w:eastAsia="Calibri"/>
          <w:lang w:eastAsia="en-US"/>
        </w:rPr>
        <w:t xml:space="preserve"> aplicação diária em projetos reais</w:t>
      </w:r>
      <w:r w:rsidR="00E428DE" w:rsidRPr="00450026">
        <w:rPr>
          <w:rFonts w:eastAsia="Calibri"/>
          <w:lang w:eastAsia="en-US"/>
        </w:rPr>
        <w:t>.</w:t>
      </w:r>
    </w:p>
    <w:p w14:paraId="11D7429B" w14:textId="77777777" w:rsidR="00D56412" w:rsidRPr="00450026" w:rsidRDefault="00D56412" w:rsidP="001C6B8D">
      <w:pPr>
        <w:pStyle w:val="Ttulo2"/>
        <w:rPr>
          <w:lang w:val="pt-PT" w:eastAsia="en-US"/>
        </w:rPr>
      </w:pPr>
      <w:bookmarkStart w:id="18" w:name="_Toc76320102"/>
      <w:bookmarkStart w:id="19" w:name="_Toc76320129"/>
      <w:bookmarkStart w:id="20" w:name="_Toc76320170"/>
      <w:bookmarkStart w:id="21" w:name="_Toc232818134"/>
      <w:r w:rsidRPr="00450026">
        <w:rPr>
          <w:lang w:val="pt-PT" w:eastAsia="en-US"/>
        </w:rPr>
        <w:t>Organização do relatório</w:t>
      </w:r>
      <w:bookmarkEnd w:id="18"/>
      <w:bookmarkEnd w:id="19"/>
      <w:bookmarkEnd w:id="20"/>
      <w:bookmarkEnd w:id="21"/>
    </w:p>
    <w:p w14:paraId="0A22EB03" w14:textId="25B6820C" w:rsidR="00D56412" w:rsidRPr="00450026" w:rsidRDefault="00D56412" w:rsidP="001C6B8D">
      <w:pPr>
        <w:rPr>
          <w:rFonts w:eastAsia="Calibri"/>
          <w:lang w:eastAsia="en-US"/>
        </w:rPr>
      </w:pPr>
      <w:r w:rsidRPr="00450026">
        <w:rPr>
          <w:rFonts w:eastAsia="Calibri"/>
          <w:lang w:eastAsia="en-US"/>
        </w:rPr>
        <w:t>O presente relatório encontra-se organizado em cinco capítulos principais:</w:t>
      </w:r>
    </w:p>
    <w:p w14:paraId="789E7621" w14:textId="77777777" w:rsidR="00D56412" w:rsidRPr="00450026" w:rsidRDefault="00D56412" w:rsidP="001C6B8D">
      <w:pPr>
        <w:rPr>
          <w:rFonts w:eastAsia="Calibri"/>
          <w:lang w:eastAsia="en-US"/>
        </w:rPr>
      </w:pPr>
      <w:r w:rsidRPr="00450026">
        <w:rPr>
          <w:rFonts w:eastAsia="Calibri"/>
          <w:lang w:eastAsia="en-US"/>
        </w:rPr>
        <w:t>Capítulo 1 – Introdução, inclui a apresentação do aluno, a apresentação dos orientadores, da empresa de acolhimento, o enquadramento geral, os objetivos e o tempo de duração e por sua vez a organização do relatório.</w:t>
      </w:r>
    </w:p>
    <w:p w14:paraId="7226B7FC" w14:textId="282769CC" w:rsidR="00D56412" w:rsidRPr="00450026" w:rsidRDefault="00D56412" w:rsidP="001C6B8D">
      <w:pPr>
        <w:rPr>
          <w:rFonts w:eastAsia="Calibri"/>
          <w:lang w:eastAsia="en-US"/>
        </w:rPr>
      </w:pPr>
      <w:r w:rsidRPr="00450026">
        <w:rPr>
          <w:rFonts w:eastAsia="Calibri"/>
          <w:lang w:eastAsia="en-US"/>
        </w:rPr>
        <w:t xml:space="preserve">O Capítulo 2 – Estado da Arte, </w:t>
      </w:r>
      <w:r w:rsidR="008E1227" w:rsidRPr="00450026">
        <w:rPr>
          <w:rFonts w:eastAsia="Calibri"/>
          <w:lang w:eastAsia="en-US"/>
        </w:rPr>
        <w:t xml:space="preserve">o qual </w:t>
      </w:r>
      <w:r w:rsidRPr="00450026">
        <w:rPr>
          <w:rFonts w:eastAsia="Calibri"/>
          <w:lang w:eastAsia="en-US"/>
        </w:rPr>
        <w:t>desenvolve sobre projetos de subestações AT/MT e metodologia BIM, repartindo-se em subcapítulos como tipos e fases dos projetos, subestações de AT/MT, metodologia BIM e o próprio conceito aplicado em subestações elétricas, auxiliado por normas e regulamentações aplicáveis.</w:t>
      </w:r>
    </w:p>
    <w:p w14:paraId="526D433E" w14:textId="0ECE1871" w:rsidR="00D56412" w:rsidRPr="00450026" w:rsidRDefault="00D56412" w:rsidP="001C6B8D">
      <w:pPr>
        <w:rPr>
          <w:rFonts w:eastAsia="Calibri"/>
          <w:lang w:eastAsia="en-US"/>
        </w:rPr>
      </w:pPr>
      <w:r w:rsidRPr="00450026">
        <w:rPr>
          <w:rFonts w:eastAsia="Calibri"/>
          <w:lang w:eastAsia="en-US"/>
        </w:rPr>
        <w:t>O Capítulo 3 – Evolução e Desenvolvimento de Competências no Revit, percurso de aprendizagem e aplicação da ferramenta ao longo do estágio, organizando-se em subcapítulos, de como criar famílias e parametrizá-las para aplicar ao modelo de subestações AT/MT, incluindo o processo de projeto, como revisões e validação técnica em contexto real, e a produção de documentação técnica.</w:t>
      </w:r>
    </w:p>
    <w:p w14:paraId="44B995BD" w14:textId="6A9068FF" w:rsidR="00D56412" w:rsidRPr="00450026" w:rsidRDefault="00D56412" w:rsidP="00450026">
      <w:pPr>
        <w:rPr>
          <w:rFonts w:eastAsia="Calibri"/>
          <w:lang w:eastAsia="en-US"/>
        </w:rPr>
      </w:pPr>
      <w:r w:rsidRPr="00450026">
        <w:rPr>
          <w:rFonts w:eastAsia="Calibri"/>
          <w:lang w:eastAsia="en-US"/>
        </w:rPr>
        <w:t xml:space="preserve">O Capítulo 4 – Atividades Complementares, são abordadas as restantes tarefas desenvolvidas durante o estágio, nomeadamente a interpretação de diagramas unifilares, revisão de </w:t>
      </w:r>
      <w:r w:rsidRPr="00450026">
        <w:rPr>
          <w:rFonts w:eastAsia="Calibri"/>
          <w:lang w:eastAsia="en-US"/>
        </w:rPr>
        <w:lastRenderedPageBreak/>
        <w:t>documentação técnica com base em comentários de clientes, seleção de equipamentos em diversos fornecedores entre outras</w:t>
      </w:r>
      <w:r w:rsidR="00450026" w:rsidRPr="00450026">
        <w:rPr>
          <w:rFonts w:eastAsia="Calibri"/>
          <w:lang w:eastAsia="en-US"/>
        </w:rPr>
        <w:t xml:space="preserve"> e projetos nos quais o aluno esteve envolvido.</w:t>
      </w:r>
    </w:p>
    <w:p w14:paraId="1EB242F0" w14:textId="100C7B05" w:rsidR="00D56412" w:rsidRPr="00450026" w:rsidRDefault="00D56412" w:rsidP="001C6B8D">
      <w:pPr>
        <w:rPr>
          <w:rFonts w:eastAsia="Calibri"/>
          <w:lang w:eastAsia="en-US"/>
        </w:rPr>
      </w:pPr>
      <w:r w:rsidRPr="00450026">
        <w:rPr>
          <w:rFonts w:eastAsia="Calibri"/>
          <w:lang w:eastAsia="en-US"/>
        </w:rPr>
        <w:t>O Capítulo 5 – Conclusões, apresentam uma</w:t>
      </w:r>
      <w:r w:rsidR="00450026" w:rsidRPr="00450026">
        <w:rPr>
          <w:rFonts w:eastAsia="Calibri"/>
          <w:lang w:eastAsia="en-US"/>
        </w:rPr>
        <w:t xml:space="preserve"> integração de conhecimentos académicos face</w:t>
      </w:r>
      <w:r w:rsidRPr="00450026">
        <w:rPr>
          <w:rFonts w:eastAsia="Calibri"/>
          <w:lang w:eastAsia="en-US"/>
        </w:rPr>
        <w:t xml:space="preserve"> trabalho realizado </w:t>
      </w:r>
      <w:r w:rsidR="00450026" w:rsidRPr="00450026">
        <w:rPr>
          <w:rFonts w:eastAsia="Calibri"/>
          <w:lang w:eastAsia="en-US"/>
        </w:rPr>
        <w:t>segundo</w:t>
      </w:r>
      <w:r w:rsidRPr="00450026">
        <w:rPr>
          <w:rFonts w:eastAsia="Calibri"/>
          <w:lang w:eastAsia="en-US"/>
        </w:rPr>
        <w:t xml:space="preserve"> os objetivos iniciais, </w:t>
      </w:r>
      <w:r w:rsidR="00450026" w:rsidRPr="00450026">
        <w:rPr>
          <w:rFonts w:eastAsia="Calibri"/>
          <w:lang w:eastAsia="en-US"/>
        </w:rPr>
        <w:t>e respetivas perspetivas</w:t>
      </w:r>
      <w:r w:rsidRPr="00450026">
        <w:rPr>
          <w:rFonts w:eastAsia="Calibri"/>
          <w:lang w:eastAsia="en-US"/>
        </w:rPr>
        <w:t xml:space="preserve"> futuras</w:t>
      </w:r>
      <w:r w:rsidR="00450026" w:rsidRPr="00450026">
        <w:rPr>
          <w:rFonts w:eastAsia="Calibri"/>
          <w:lang w:eastAsia="en-US"/>
        </w:rPr>
        <w:t>.</w:t>
      </w:r>
    </w:p>
    <w:p w14:paraId="0604DAB3" w14:textId="79269D06" w:rsidR="00D56412" w:rsidRPr="00450026" w:rsidRDefault="00D56412" w:rsidP="001C6B8D">
      <w:pPr>
        <w:rPr>
          <w:rFonts w:eastAsia="Calibri"/>
          <w:lang w:eastAsia="en-US"/>
        </w:rPr>
      </w:pPr>
      <w:r w:rsidRPr="00450026">
        <w:rPr>
          <w:rFonts w:eastAsia="Calibri"/>
          <w:lang w:eastAsia="en-US"/>
        </w:rPr>
        <w:t>Por fim, apresentam-se as Referências Bibliográficas consultadas e, em Anexo, os documentos complementares de suporte ao relatório.</w:t>
      </w:r>
    </w:p>
    <w:p w14:paraId="0346C3F9" w14:textId="77777777" w:rsidR="00D56412" w:rsidRPr="00450026" w:rsidRDefault="00D56412" w:rsidP="00450026">
      <w:pPr>
        <w:pStyle w:val="Ttulo1"/>
        <w:rPr>
          <w:lang w:val="pt-PT" w:eastAsia="pt-PT"/>
        </w:rPr>
      </w:pPr>
      <w:bookmarkStart w:id="22" w:name="_Toc232098053"/>
      <w:bookmarkStart w:id="23" w:name="_Toc232818135"/>
      <w:r w:rsidRPr="00450026">
        <w:rPr>
          <w:lang w:val="pt-PT" w:eastAsia="pt-PT"/>
        </w:rPr>
        <w:t>Estado da Arte</w:t>
      </w:r>
      <w:bookmarkEnd w:id="22"/>
      <w:bookmarkEnd w:id="23"/>
    </w:p>
    <w:p w14:paraId="4CD8CABF" w14:textId="6E82CBB8" w:rsidR="00D56412" w:rsidRPr="00450026" w:rsidRDefault="00D56412" w:rsidP="00450026">
      <w:pPr>
        <w:pStyle w:val="Ttulo2"/>
        <w:rPr>
          <w:lang w:val="pt-PT" w:eastAsia="en-US"/>
        </w:rPr>
      </w:pPr>
      <w:bookmarkStart w:id="24" w:name="_Toc232818136"/>
      <w:r w:rsidRPr="00450026">
        <w:rPr>
          <w:lang w:val="pt-PT" w:eastAsia="en-US"/>
        </w:rPr>
        <w:t>Projeto elétrico de subestações AT/MT e metodologia BIM</w:t>
      </w:r>
      <w:bookmarkEnd w:id="24"/>
    </w:p>
    <w:p w14:paraId="33E6F06F" w14:textId="47770077" w:rsidR="00D56412" w:rsidRPr="00450026" w:rsidRDefault="00D56412" w:rsidP="00450026">
      <w:pPr>
        <w:rPr>
          <w:lang w:eastAsia="pt-PT"/>
        </w:rPr>
      </w:pPr>
      <w:r w:rsidRPr="00450026">
        <w:rPr>
          <w:lang w:eastAsia="pt-PT"/>
        </w:rPr>
        <w:t>No contexto específico de subestações de média tensão (MT) e alta tensão (AT), a complexidade técnica e a necessidade de coordenação multidisciplinar tornam o projeto de execução particularmente exigente</w:t>
      </w:r>
      <w:r w:rsidR="00450026">
        <w:rPr>
          <w:lang w:eastAsia="pt-PT"/>
        </w:rPr>
        <w:t>, contudo a</w:t>
      </w:r>
      <w:r w:rsidRPr="00450026">
        <w:rPr>
          <w:lang w:eastAsia="pt-PT"/>
        </w:rPr>
        <w:t xml:space="preserve"> elaboração desta documentação tem vindo a beneficiar da adoção de metodologias de modelação tridimensional, como o </w:t>
      </w:r>
      <w:r w:rsidRPr="00450026">
        <w:rPr>
          <w:i/>
          <w:iCs/>
          <w:lang w:eastAsia="pt-PT"/>
        </w:rPr>
        <w:t>Building Information Modelling</w:t>
      </w:r>
      <w:r w:rsidRPr="00450026">
        <w:rPr>
          <w:lang w:eastAsia="pt-PT"/>
        </w:rPr>
        <w:t xml:space="preserve"> (BIM), e de ferramentas como o Revit, cuja aplicação no projeto de execução permite uma representação detalhada e rigor</w:t>
      </w:r>
      <w:r w:rsidR="00450026">
        <w:rPr>
          <w:lang w:eastAsia="pt-PT"/>
        </w:rPr>
        <w:t>osa</w:t>
      </w:r>
      <w:r w:rsidRPr="00450026">
        <w:rPr>
          <w:lang w:eastAsia="pt-PT"/>
        </w:rPr>
        <w:t>, facilitando assim a deteção precoce de conflitos como sobreposição de engenharias.</w:t>
      </w:r>
    </w:p>
    <w:p w14:paraId="3DA2A425" w14:textId="77777777" w:rsidR="00D56412" w:rsidRPr="00450026" w:rsidRDefault="00D56412" w:rsidP="00450026">
      <w:pPr>
        <w:pStyle w:val="Ttulo3"/>
        <w:rPr>
          <w:lang w:eastAsia="en-US"/>
        </w:rPr>
      </w:pPr>
      <w:bookmarkStart w:id="25" w:name="_Toc232818137"/>
      <w:r w:rsidRPr="00450026">
        <w:rPr>
          <w:lang w:eastAsia="en-US"/>
        </w:rPr>
        <w:t>Projetos de instalações elétricas</w:t>
      </w:r>
      <w:bookmarkEnd w:id="25"/>
    </w:p>
    <w:p w14:paraId="238006C5" w14:textId="743FC4F8" w:rsidR="00D56412" w:rsidRPr="00450026" w:rsidRDefault="00D56412" w:rsidP="00450026">
      <w:pPr>
        <w:rPr>
          <w:lang w:eastAsia="pt-PT"/>
        </w:rPr>
      </w:pPr>
      <w:r w:rsidRPr="00450026">
        <w:rPr>
          <w:lang w:eastAsia="pt-PT"/>
        </w:rPr>
        <w:t>O projeto de instalações elétricas organiza-se em duas tipologias principais: o Projeto de Licenciamento, destinado à aprovação legal junto das entidades reguladoras, e o Projeto de Execução, que fornece a informação técnica completa necessária à realização da obra</w:t>
      </w:r>
      <w:r w:rsidR="00450026">
        <w:rPr>
          <w:lang w:eastAsia="pt-PT"/>
        </w:rPr>
        <w:t>, como</w:t>
      </w:r>
      <w:r w:rsidRPr="00450026">
        <w:rPr>
          <w:lang w:eastAsia="pt-PT"/>
        </w:rPr>
        <w:t xml:space="preserve"> a memória descritiva, o caderno de encargos, </w:t>
      </w:r>
      <w:r w:rsidR="00450026">
        <w:rPr>
          <w:lang w:eastAsia="pt-PT"/>
        </w:rPr>
        <w:t xml:space="preserve">o </w:t>
      </w:r>
      <w:r w:rsidRPr="00450026">
        <w:rPr>
          <w:lang w:eastAsia="pt-PT"/>
        </w:rPr>
        <w:t>mapa de quantidades e as peças desenhadas. O desenvolvimento de um projeto de instalações elétricas obedece, de um modo geral, a um conjunto de fases sucessivas, cada uma com objetivos e níveis de detalhe próprios. Numa fase inicial, designada por estudo prévio ou anteprojeto, são analisadas as necessidades da instalação, as condições do local e as soluções técnicas disponíveis, estabelecendo-se as opções fundamentais que orientarão o desenvolvimento posterior. Segue-se o projeto base, no qual essas opções são consolidadas e quantificadas, para ser feita a submissão às entidades competentes para efeitos de licenciamento. Por fim, o projeto de execução constitui a fase mais detalhada, agrupando toda a informação técnica indispensável à concretização da obra</w:t>
      </w:r>
      <w:r w:rsidR="00450026">
        <w:rPr>
          <w:lang w:eastAsia="pt-PT"/>
        </w:rPr>
        <w:t>.</w:t>
      </w:r>
      <w:r w:rsidRPr="00450026">
        <w:rPr>
          <w:lang w:eastAsia="pt-PT"/>
        </w:rPr>
        <w:t xml:space="preserve"> </w:t>
      </w:r>
      <w:r w:rsidRPr="00450026">
        <w:rPr>
          <w:shd w:val="clear" w:color="auto" w:fill="FFFF00"/>
          <w:lang w:eastAsia="pt-PT"/>
        </w:rPr>
        <w:t>[Portaria 255/2023]</w:t>
      </w:r>
    </w:p>
    <w:p w14:paraId="0190798E" w14:textId="542A64BD" w:rsidR="00D56412" w:rsidRPr="00450026" w:rsidRDefault="00D56412" w:rsidP="00450026">
      <w:pPr>
        <w:rPr>
          <w:lang w:eastAsia="pt-PT"/>
        </w:rPr>
      </w:pPr>
      <w:r w:rsidRPr="00450026">
        <w:rPr>
          <w:highlight w:val="cyan"/>
          <w:lang w:eastAsia="pt-PT"/>
        </w:rPr>
        <w:lastRenderedPageBreak/>
        <w:t>No caso particular das subestações, o projeto de execução assume uma importância acrescida, dada a complexidade e a diversidade de especialidades envolvidas. A documentação produzida nesta fase deve articular de forma coerente as componentes civil, eletrotécnica e eletromecânica, o que exige um elevado grau de coordenação entre as diferentes disciplinas</w:t>
      </w:r>
      <w:r w:rsidR="00450026">
        <w:rPr>
          <w:lang w:eastAsia="pt-PT"/>
        </w:rPr>
        <w:t>.</w:t>
      </w:r>
      <w:r w:rsidRPr="00450026">
        <w:rPr>
          <w:lang w:eastAsia="pt-PT"/>
        </w:rPr>
        <w:t xml:space="preserve"> </w:t>
      </w:r>
      <w:r w:rsidRPr="00450026">
        <w:rPr>
          <w:highlight w:val="yellow"/>
          <w:lang w:eastAsia="pt-PT"/>
        </w:rPr>
        <w:t>[Bolotinha, 2019a]</w:t>
      </w:r>
      <w:r w:rsidRPr="00450026">
        <w:rPr>
          <w:lang w:eastAsia="pt-PT"/>
        </w:rPr>
        <w:t xml:space="preserve"> O enquadramento legal destas instalações em Portugal é estabelecido pelo Regulamento de Segurança de Subestações e Postos de Transformação e de Seccionamento (RSSPTS), que fixa as condições técnicas a que deve obedecer o estabelecimento e a exploração das instalações elétricas em causa</w:t>
      </w:r>
      <w:r w:rsidR="00450026">
        <w:rPr>
          <w:lang w:eastAsia="pt-PT"/>
        </w:rPr>
        <w:t xml:space="preserve">. </w:t>
      </w:r>
      <w:r w:rsidRPr="00450026">
        <w:rPr>
          <w:highlight w:val="yellow"/>
          <w:lang w:eastAsia="pt-PT"/>
        </w:rPr>
        <w:t>[RSSPTS, 1960]</w:t>
      </w:r>
      <w:r w:rsidR="00450026">
        <w:rPr>
          <w:lang w:eastAsia="pt-PT"/>
        </w:rPr>
        <w:t xml:space="preserve"> </w:t>
      </w:r>
      <w:r w:rsidRPr="00450026">
        <w:rPr>
          <w:lang w:eastAsia="pt-PT"/>
        </w:rPr>
        <w:t>É precisamente neste contexto que as metodologias de modelação tridimensional integrada, abordadas nos subcapítulos seguintes, têm vindo a assumir um papel determinante, ao permitirem reunir num único modelo a totalidade da informação necessária à execução do projeto.</w:t>
      </w:r>
    </w:p>
    <w:p w14:paraId="1E93E2BA" w14:textId="77777777" w:rsidR="00D56412" w:rsidRPr="00450026" w:rsidRDefault="00D56412" w:rsidP="00450026">
      <w:pPr>
        <w:pStyle w:val="Ttulo3"/>
        <w:rPr>
          <w:lang w:eastAsia="en-US"/>
        </w:rPr>
      </w:pPr>
      <w:bookmarkStart w:id="26" w:name="_Toc232818138"/>
      <w:r w:rsidRPr="00450026">
        <w:rPr>
          <w:lang w:eastAsia="en-US"/>
        </w:rPr>
        <w:t>Subestações de AT/MT</w:t>
      </w:r>
      <w:bookmarkEnd w:id="26"/>
    </w:p>
    <w:p w14:paraId="2A6DBE82" w14:textId="77777777" w:rsidR="00D56412" w:rsidRPr="00450026" w:rsidRDefault="00D56412" w:rsidP="003844FA">
      <w:pPr>
        <w:rPr>
          <w:lang w:eastAsia="pt-PT"/>
        </w:rPr>
      </w:pPr>
      <w:r w:rsidRPr="00450026">
        <w:rPr>
          <w:highlight w:val="cyan"/>
          <w:lang w:eastAsia="pt-PT"/>
        </w:rPr>
        <w:t xml:space="preserve">Uma subestação elétrica consiste numa instalação destinada a receber energia elétrica proveniente da rede de transporte ou de produção, transformá-la e distribuí-la para consumidores, desempenhando simultaneamente funções de manobra, proteção e </w:t>
      </w:r>
      <w:r w:rsidRPr="003844FA">
        <w:rPr>
          <w:highlight w:val="cyan"/>
          <w:lang w:eastAsia="pt-PT"/>
        </w:rPr>
        <w:t>medição</w:t>
      </w:r>
      <w:r w:rsidRPr="00450026">
        <w:rPr>
          <w:highlight w:val="cyan"/>
          <w:lang w:eastAsia="pt-PT"/>
        </w:rPr>
        <w:t>. Do ponto de vista da tensão de serviço, distinguem-se dois grandes níveis: a média tensão (MT), que abrange tensões nominais entre 1 kV e 60 kV, utilizada predominantemente nas redes de distribuição, e a alta tensão (AT), que compreende tensões entre 60 kV e 400 kV, característica das redes de transporte de energia. Esta distinção tem implicações diretas no dimensionamento dos equipamentos, nas distâncias de segurança a respeitar e nas soluções construtivas adotadas em cada instalação.</w:t>
      </w:r>
    </w:p>
    <w:p w14:paraId="4F324466" w14:textId="77777777" w:rsidR="00D56412" w:rsidRPr="00450026" w:rsidRDefault="00D56412" w:rsidP="003844FA">
      <w:pPr>
        <w:rPr>
          <w:lang w:eastAsia="pt-PT"/>
        </w:rPr>
      </w:pPr>
    </w:p>
    <w:p w14:paraId="5676E3F8" w14:textId="77777777" w:rsidR="00D56412" w:rsidRPr="00450026" w:rsidRDefault="00D56412" w:rsidP="003844FA">
      <w:pPr>
        <w:rPr>
          <w:i/>
          <w:iCs/>
          <w:color w:val="7F7F7F"/>
          <w:highlight w:val="green"/>
          <w:lang w:eastAsia="pt-PT"/>
        </w:rPr>
      </w:pPr>
      <w:r w:rsidRPr="00450026">
        <w:rPr>
          <w:i/>
          <w:iCs/>
          <w:color w:val="7F7F7F"/>
          <w:highlight w:val="green"/>
          <w:lang w:eastAsia="pt-PT"/>
        </w:rPr>
        <w:t>rede elétrica com a posição da SE  na cadeia produção→transporte→distribuição→CF</w:t>
      </w:r>
    </w:p>
    <w:p w14:paraId="2A147A43" w14:textId="77777777" w:rsidR="00D56412" w:rsidRPr="00450026" w:rsidRDefault="00D56412" w:rsidP="003844FA">
      <w:pPr>
        <w:rPr>
          <w:lang w:eastAsia="pt-PT"/>
        </w:rPr>
      </w:pPr>
    </w:p>
    <w:p w14:paraId="6EA315A8" w14:textId="77777777" w:rsidR="00D56412" w:rsidRPr="00450026" w:rsidRDefault="00D56412" w:rsidP="003844FA">
      <w:pPr>
        <w:rPr>
          <w:lang w:eastAsia="pt-PT"/>
        </w:rPr>
      </w:pPr>
      <w:r w:rsidRPr="00450026">
        <w:rPr>
          <w:highlight w:val="cyan"/>
          <w:lang w:eastAsia="pt-PT"/>
        </w:rPr>
        <w:t xml:space="preserve">No que respeita aos tipos construtivos, as subestações classificam-se fundamentalmente em dois tipos: as subestações isoladas a ar, designadas </w:t>
      </w:r>
      <w:r w:rsidRPr="00450026">
        <w:rPr>
          <w:i/>
          <w:iCs/>
          <w:highlight w:val="cyan"/>
          <w:lang w:eastAsia="pt-PT"/>
        </w:rPr>
        <w:t>Air Insulated Substations</w:t>
      </w:r>
      <w:r w:rsidRPr="00450026">
        <w:rPr>
          <w:highlight w:val="cyan"/>
          <w:lang w:eastAsia="pt-PT"/>
        </w:rPr>
        <w:t xml:space="preserve"> (AIS), nas quais os equipamentos se encontram dispostos ao ar livre com isolamento garantido pelo próprio ar atmosférico, e as subestações de isolamento a gás, designadas </w:t>
      </w:r>
      <w:r w:rsidRPr="00450026">
        <w:rPr>
          <w:i/>
          <w:iCs/>
          <w:highlight w:val="cyan"/>
          <w:lang w:eastAsia="pt-PT"/>
        </w:rPr>
        <w:t>Gas Insulated Substations</w:t>
      </w:r>
      <w:r w:rsidRPr="00450026">
        <w:rPr>
          <w:highlight w:val="cyan"/>
          <w:lang w:eastAsia="pt-PT"/>
        </w:rPr>
        <w:t xml:space="preserve"> (GIS), nas quais todos os componentes se encontram encapsulados num invólucro metálico preenchido com hexafluoreto de enxofre (SF6), em conformidade com o estipulado na norma IEC 62271-203. Refira-se, contudo, que a utilização do SF6 se encontra atualmente sujeita a restrições </w:t>
      </w:r>
      <w:r w:rsidRPr="00450026">
        <w:rPr>
          <w:highlight w:val="cyan"/>
          <w:lang w:eastAsia="pt-PT"/>
        </w:rPr>
        <w:lastRenderedPageBreak/>
        <w:t>regulamentares de natureza ambiental, assunto desenvolvido no subcapítulo 2.1.5. As subestações do tipo AIS são a solução mais comum em contextos onde o espaço disponível é amplo e as condições ambientais são favoráveis, ao contrário das do tipo GIS se impõem em situações de espaço reduzido ou de ambiente particularmente agressivo, e apresentando como vantagem principal uma pegada física significativamente menor</w:t>
      </w:r>
      <w:r w:rsidRPr="00450026">
        <w:rPr>
          <w:lang w:eastAsia="pt-PT"/>
        </w:rPr>
        <w:t xml:space="preserve"> </w:t>
      </w:r>
      <w:r w:rsidRPr="00450026">
        <w:rPr>
          <w:highlight w:val="yellow"/>
          <w:lang w:eastAsia="pt-PT"/>
        </w:rPr>
        <w:t>[Bolotinha, 2019a]</w:t>
      </w:r>
      <w:r w:rsidRPr="00450026">
        <w:rPr>
          <w:lang w:eastAsia="pt-PT"/>
        </w:rPr>
        <w:t>.</w:t>
      </w:r>
    </w:p>
    <w:p w14:paraId="0182CC84" w14:textId="77777777" w:rsidR="00D56412" w:rsidRPr="00450026" w:rsidRDefault="00D56412" w:rsidP="003844FA">
      <w:pPr>
        <w:rPr>
          <w:lang w:eastAsia="pt-PT"/>
        </w:rPr>
      </w:pPr>
    </w:p>
    <w:p w14:paraId="11EC8872" w14:textId="77777777" w:rsidR="00D56412" w:rsidRPr="00450026" w:rsidRDefault="00D56412" w:rsidP="003844FA">
      <w:pPr>
        <w:rPr>
          <w:i/>
          <w:iCs/>
          <w:color w:val="7F7F7F"/>
          <w:lang w:eastAsia="pt-PT"/>
        </w:rPr>
      </w:pPr>
      <w:r w:rsidRPr="00450026">
        <w:rPr>
          <w:i/>
          <w:iCs/>
          <w:color w:val="7F7F7F"/>
          <w:highlight w:val="green"/>
          <w:lang w:eastAsia="pt-PT"/>
        </w:rPr>
        <w:t>fotografia ou esquema comparativo entre subestação, AIS, exterior e subestação GIS</w:t>
      </w:r>
    </w:p>
    <w:p w14:paraId="3A3B4280" w14:textId="77777777" w:rsidR="00D56412" w:rsidRPr="00450026" w:rsidRDefault="00D56412" w:rsidP="003844FA">
      <w:pPr>
        <w:rPr>
          <w:lang w:eastAsia="pt-PT"/>
        </w:rPr>
      </w:pPr>
    </w:p>
    <w:p w14:paraId="0E72F99D" w14:textId="77777777" w:rsidR="00D56412" w:rsidRPr="00450026" w:rsidRDefault="00D56412" w:rsidP="003844FA">
      <w:pPr>
        <w:rPr>
          <w:lang w:eastAsia="pt-PT"/>
        </w:rPr>
      </w:pPr>
    </w:p>
    <w:p w14:paraId="6BDEB461" w14:textId="77777777" w:rsidR="00D56412" w:rsidRPr="00450026" w:rsidRDefault="00D56412" w:rsidP="003844FA">
      <w:pPr>
        <w:rPr>
          <w:lang w:eastAsia="pt-PT"/>
        </w:rPr>
      </w:pPr>
      <w:r w:rsidRPr="00450026">
        <w:rPr>
          <w:highlight w:val="cyan"/>
          <w:lang w:eastAsia="pt-PT"/>
        </w:rPr>
        <w:t>Independentemente do tipo construtivo, as subestações AT/MT integram um conjunto de equipamentos primários cuja função é assegurar a transformação, a manobra e a proteção da instalação. O transformador de potência constitui o elemento central, responsável pela transformação do nível de tensão entre os diferentes barramentos da subestação. Os disjuntores asseguram a interrupção da corrente em carga e em situações de defeito, enquanto os seccionadores garantem o isolamento visível dos circuitos durante operações de manutenção. Os transformadores de intensidade (TI) e os transformadores de tensão (TT) fornecem aos sistemas de proteção e medida grandezas proporcionais às correntes e tensões da instalação, com classes de precisão definidas em função da aplicação. Por fim, os descarregadores de sobretensões, também designados para-raios, protegem a instalação contra sobretensões de origem atmosférica ou de manobra</w:t>
      </w:r>
      <w:r w:rsidRPr="00450026">
        <w:rPr>
          <w:lang w:eastAsia="pt-PT"/>
        </w:rPr>
        <w:t xml:space="preserve"> </w:t>
      </w:r>
      <w:r w:rsidRPr="00450026">
        <w:rPr>
          <w:highlight w:val="yellow"/>
          <w:lang w:eastAsia="pt-PT"/>
        </w:rPr>
        <w:t>[Bolotinha, 2019a]</w:t>
      </w:r>
      <w:r w:rsidRPr="00450026">
        <w:rPr>
          <w:lang w:eastAsia="pt-PT"/>
        </w:rPr>
        <w:t>.</w:t>
      </w:r>
    </w:p>
    <w:p w14:paraId="59BADDDB" w14:textId="77777777" w:rsidR="00D56412" w:rsidRPr="00450026" w:rsidRDefault="00D56412" w:rsidP="003844FA">
      <w:pPr>
        <w:rPr>
          <w:lang w:eastAsia="pt-PT"/>
        </w:rPr>
      </w:pPr>
    </w:p>
    <w:p w14:paraId="70DDF4B2" w14:textId="77777777" w:rsidR="00D56412" w:rsidRPr="00450026" w:rsidRDefault="00D56412" w:rsidP="003844FA">
      <w:pPr>
        <w:rPr>
          <w:i/>
          <w:iCs/>
          <w:color w:val="7F7F7F"/>
          <w:lang w:eastAsia="pt-PT"/>
        </w:rPr>
      </w:pPr>
      <w:r w:rsidRPr="00450026">
        <w:rPr>
          <w:i/>
          <w:iCs/>
          <w:color w:val="7F7F7F"/>
          <w:highlight w:val="green"/>
          <w:lang w:eastAsia="pt-PT"/>
        </w:rPr>
        <w:t>subestação AIS, com legenda a identificar os equipamentos primários visíveis — transformador, disjuntores, seccionadores e para-raios</w:t>
      </w:r>
    </w:p>
    <w:p w14:paraId="0E013E36" w14:textId="77777777" w:rsidR="00D56412" w:rsidRPr="00450026" w:rsidRDefault="00D56412" w:rsidP="003844FA">
      <w:pPr>
        <w:rPr>
          <w:lang w:eastAsia="pt-PT"/>
        </w:rPr>
      </w:pPr>
    </w:p>
    <w:p w14:paraId="60BC66AC" w14:textId="77777777" w:rsidR="00D56412" w:rsidRPr="00450026" w:rsidRDefault="00D56412" w:rsidP="003844FA">
      <w:pPr>
        <w:rPr>
          <w:lang w:eastAsia="pt-PT"/>
        </w:rPr>
      </w:pPr>
      <w:r w:rsidRPr="00450026">
        <w:rPr>
          <w:highlight w:val="cyan"/>
          <w:lang w:eastAsia="pt-PT"/>
        </w:rPr>
        <w:t xml:space="preserve">A arquitetura interna de uma subestação é igualmente definida pela configuração dos barramentos, que determina a forma como os diferentes painéis se interligam e condiciona a flexibilidade de exploração e a continuidade de serviço da instalação. A configuração mais simples é a de apenas um barramento principal, na qual todos os painéis se ligam a um único barramento comum, solução económica, mas que implica a indisponibilidade total da subestação em caso de defeito ou manutenção no barramento [Bolotinha, 2019a]. A configuração com barramento reserva </w:t>
      </w:r>
      <w:r w:rsidRPr="00450026">
        <w:rPr>
          <w:highlight w:val="cyan"/>
          <w:lang w:eastAsia="pt-PT"/>
        </w:rPr>
        <w:lastRenderedPageBreak/>
        <w:t>introduz redundância ao dispor de dois barramentos paralelos, sendo possível transferir cargas de um para o outro sem interrupção do serviço, sendo a solução mais frequente em subestações AT/MT de maior relevância na rede de distribuição. 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w:t>
      </w:r>
      <w:r w:rsidRPr="00450026">
        <w:rPr>
          <w:lang w:eastAsia="pt-PT"/>
        </w:rPr>
        <w:t xml:space="preserve"> </w:t>
      </w:r>
      <w:r w:rsidRPr="00450026">
        <w:rPr>
          <w:highlight w:val="yellow"/>
          <w:lang w:eastAsia="pt-PT"/>
        </w:rPr>
        <w:t>[Bolotinha, 2019a]</w:t>
      </w:r>
      <w:r w:rsidRPr="00450026">
        <w:rPr>
          <w:lang w:eastAsia="pt-PT"/>
        </w:rPr>
        <w:t>.</w:t>
      </w:r>
    </w:p>
    <w:p w14:paraId="36BBB225" w14:textId="77777777" w:rsidR="00D56412" w:rsidRPr="00450026" w:rsidRDefault="00D56412" w:rsidP="003844FA">
      <w:pPr>
        <w:rPr>
          <w:lang w:eastAsia="pt-PT"/>
        </w:rPr>
      </w:pPr>
    </w:p>
    <w:p w14:paraId="59AE113A" w14:textId="77777777" w:rsidR="00D56412" w:rsidRPr="00450026" w:rsidRDefault="00D56412" w:rsidP="003844FA">
      <w:pPr>
        <w:rPr>
          <w:i/>
          <w:iCs/>
          <w:color w:val="7F7F7F"/>
          <w:highlight w:val="green"/>
          <w:lang w:eastAsia="pt-PT"/>
        </w:rPr>
      </w:pPr>
      <w:r w:rsidRPr="00450026">
        <w:rPr>
          <w:i/>
          <w:iCs/>
          <w:color w:val="7F7F7F"/>
          <w:highlight w:val="green"/>
          <w:lang w:eastAsia="pt-PT"/>
        </w:rPr>
        <w:t>Esquema unifilar se bar 1 e bar 2</w:t>
      </w:r>
    </w:p>
    <w:p w14:paraId="05D7CB78" w14:textId="77777777" w:rsidR="00D56412" w:rsidRPr="00450026" w:rsidRDefault="00D56412" w:rsidP="003844FA">
      <w:pPr>
        <w:rPr>
          <w:i/>
          <w:iCs/>
          <w:color w:val="7F7F7F"/>
          <w:lang w:eastAsia="pt-PT"/>
        </w:rPr>
      </w:pPr>
      <w:r w:rsidRPr="00450026">
        <w:rPr>
          <w:i/>
          <w:iCs/>
          <w:color w:val="7F7F7F"/>
          <w:highlight w:val="green"/>
          <w:lang w:eastAsia="pt-PT"/>
        </w:rPr>
        <w:t>Esquema modelado das mesmas</w:t>
      </w:r>
    </w:p>
    <w:p w14:paraId="42A57590" w14:textId="77777777" w:rsidR="00D56412" w:rsidRPr="00450026" w:rsidRDefault="00D56412" w:rsidP="003844FA">
      <w:pPr>
        <w:pStyle w:val="Ttulo3"/>
        <w:rPr>
          <w:lang w:eastAsia="en-US"/>
        </w:rPr>
      </w:pPr>
      <w:bookmarkStart w:id="27" w:name="_Toc232818139"/>
      <w:r w:rsidRPr="00450026">
        <w:rPr>
          <w:lang w:eastAsia="en-US"/>
        </w:rPr>
        <w:t>Metodologia BIM</w:t>
      </w:r>
      <w:bookmarkEnd w:id="27"/>
    </w:p>
    <w:p w14:paraId="609BED47" w14:textId="5FB853AB" w:rsidR="00D56412" w:rsidRPr="00450026" w:rsidRDefault="00D56412" w:rsidP="003844FA">
      <w:pPr>
        <w:rPr>
          <w:lang w:eastAsia="pt-PT"/>
        </w:rPr>
      </w:pPr>
      <w:r w:rsidRPr="00450026">
        <w:rPr>
          <w:lang w:eastAsia="pt-PT"/>
        </w:rPr>
        <w:t xml:space="preserve">Para compreender a metodologia </w:t>
      </w:r>
      <w:r w:rsidRPr="00450026">
        <w:rPr>
          <w:i/>
          <w:iCs/>
          <w:lang w:eastAsia="pt-PT"/>
        </w:rPr>
        <w:t>Building Information Modeling</w:t>
      </w:r>
      <w:r w:rsidRPr="00450026">
        <w:rPr>
          <w:lang w:eastAsia="pt-PT"/>
        </w:rPr>
        <w:t xml:space="preserve"> (BIM), </w:t>
      </w:r>
      <w:r w:rsidR="003844FA">
        <w:rPr>
          <w:lang w:eastAsia="pt-PT"/>
        </w:rPr>
        <w:t>é importante</w:t>
      </w:r>
      <w:r w:rsidRPr="00450026">
        <w:rPr>
          <w:lang w:eastAsia="pt-PT"/>
        </w:rPr>
        <w:t xml:space="preserve"> primeiro considerar o método tradicional de projeto que esta veio substituir. Durante décadas, o projeto de instalações elétricas, incluindo subestações, foi desenvolvido através de desenho assistido por computador a duas dimensões (2D), como exemplo dessa aplicação temos o auxílio da ferramenta AutoCAD, no qual a informação relativa ao projeto é capturada e apresentada sob a forma de um conjunto de desenhos independentes, e qualquer alteração obriga a rever individualmente cada desenho afetado, frequentemente através de marcações em cópias impressas ou em ficheiros PDF. Esta abordagem é não só morosa, como propensa a erros: uma das fontes de erro mais comuns reside no facto de as alterações a um conjunto de desenhos serem omitidas ou mal interpretadas, exigindo tempo adicional de verificação</w:t>
      </w:r>
      <w:r w:rsidR="003844FA">
        <w:rPr>
          <w:lang w:eastAsia="pt-PT"/>
        </w:rPr>
        <w:t>.</w:t>
      </w:r>
      <w:r w:rsidRPr="00450026">
        <w:rPr>
          <w:lang w:eastAsia="pt-PT"/>
        </w:rPr>
        <w:t xml:space="preserve"> </w:t>
      </w:r>
      <w:r w:rsidRPr="00450026">
        <w:rPr>
          <w:highlight w:val="yellow"/>
          <w:lang w:eastAsia="pt-PT"/>
        </w:rPr>
        <w:t>[Redmond, 2022]</w:t>
      </w:r>
    </w:p>
    <w:p w14:paraId="58EAA012" w14:textId="475C2661" w:rsidR="00D56412" w:rsidRPr="00450026" w:rsidRDefault="00D56412" w:rsidP="003844FA">
      <w:pPr>
        <w:rPr>
          <w:lang w:eastAsia="pt-PT"/>
        </w:rPr>
      </w:pPr>
      <w:r w:rsidRPr="00450026">
        <w:rPr>
          <w:lang w:eastAsia="pt-PT"/>
        </w:rPr>
        <w:t>A metodologia BIM responde a estas limitações através de uma mudança fundamental d</w:t>
      </w:r>
      <w:r w:rsidR="003844FA">
        <w:rPr>
          <w:lang w:eastAsia="pt-PT"/>
        </w:rPr>
        <w:t>o paradigma, pois</w:t>
      </w:r>
      <w:r w:rsidRPr="00450026">
        <w:rPr>
          <w:lang w:eastAsia="pt-PT"/>
        </w:rPr>
        <w:t xml:space="preserve"> em vez de um conjunto de desenhos separados, o projeto passa a assentar num modelo digital único e centralizado, que integra simultaneamente a geometria tridimensional, a informação técnica e a inteligência associada a cada elemento representado</w:t>
      </w:r>
      <w:r w:rsidR="003844FA">
        <w:rPr>
          <w:lang w:eastAsia="pt-PT"/>
        </w:rPr>
        <w:t>.</w:t>
      </w:r>
      <w:r w:rsidRPr="00450026">
        <w:rPr>
          <w:lang w:eastAsia="pt-PT"/>
        </w:rPr>
        <w:t xml:space="preserve"> </w:t>
      </w:r>
      <w:r w:rsidRPr="00450026">
        <w:rPr>
          <w:highlight w:val="yellow"/>
          <w:lang w:eastAsia="pt-PT"/>
        </w:rPr>
        <w:t xml:space="preserve">[Kokorus </w:t>
      </w:r>
      <w:r w:rsidRPr="00450026">
        <w:rPr>
          <w:i/>
          <w:iCs/>
          <w:highlight w:val="yellow"/>
          <w:lang w:eastAsia="pt-PT"/>
        </w:rPr>
        <w:t>et al.</w:t>
      </w:r>
      <w:r w:rsidRPr="00450026">
        <w:rPr>
          <w:highlight w:val="yellow"/>
          <w:lang w:eastAsia="pt-PT"/>
        </w:rPr>
        <w:t>, 2016]</w:t>
      </w:r>
      <w:r w:rsidR="003844FA">
        <w:rPr>
          <w:lang w:eastAsia="pt-PT"/>
        </w:rPr>
        <w:t xml:space="preserve"> </w:t>
      </w:r>
      <w:r w:rsidRPr="00450026">
        <w:rPr>
          <w:lang w:eastAsia="pt-PT"/>
        </w:rPr>
        <w:t>Cada objeto do modelo seja um transformador, um disjuntor ou uma estrutura metálica ou não metálica, 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w:t>
      </w:r>
      <w:r w:rsidR="003844FA">
        <w:rPr>
          <w:lang w:eastAsia="pt-PT"/>
        </w:rPr>
        <w:t>.</w:t>
      </w:r>
      <w:r w:rsidRPr="00450026">
        <w:rPr>
          <w:lang w:eastAsia="pt-PT"/>
        </w:rPr>
        <w:t xml:space="preserve"> </w:t>
      </w:r>
      <w:r w:rsidRPr="00450026">
        <w:rPr>
          <w:highlight w:val="yellow"/>
          <w:lang w:eastAsia="pt-PT"/>
        </w:rPr>
        <w:t xml:space="preserve">[Kokorus </w:t>
      </w:r>
      <w:r w:rsidRPr="00450026">
        <w:rPr>
          <w:i/>
          <w:iCs/>
          <w:highlight w:val="yellow"/>
          <w:lang w:eastAsia="pt-PT"/>
        </w:rPr>
        <w:t>et al.</w:t>
      </w:r>
      <w:r w:rsidRPr="00450026">
        <w:rPr>
          <w:highlight w:val="yellow"/>
          <w:lang w:eastAsia="pt-PT"/>
        </w:rPr>
        <w:t>, 2016]</w:t>
      </w:r>
    </w:p>
    <w:p w14:paraId="3C0BC63B" w14:textId="6B6D9CD8" w:rsidR="00D56412" w:rsidRPr="00450026" w:rsidRDefault="00D56412" w:rsidP="003844FA">
      <w:pPr>
        <w:rPr>
          <w:lang w:eastAsia="pt-PT"/>
        </w:rPr>
      </w:pPr>
      <w:r w:rsidRPr="00450026">
        <w:rPr>
          <w:lang w:eastAsia="pt-PT"/>
        </w:rPr>
        <w:lastRenderedPageBreak/>
        <w:t>A principal vantagem deste conceito reside na forma como a informação é gerida. Num modelo BIM, qualquer alteração introduzida num elemento propaga-se automaticamente a todas as representações em que esse elemento intervém, em vez de ter de ser replicada manualmente. A título ilustrativo, se um disjuntor for adicionado ao modelo pela especialidade de elétricas e, posteriormente, o seu número de identificação ou as suas dimensões forem alterados, essa alteração é refletida de forma automática em todo o modelo</w:t>
      </w:r>
      <w:r w:rsidR="003844FA">
        <w:rPr>
          <w:lang w:eastAsia="pt-PT"/>
        </w:rPr>
        <w:t>.</w:t>
      </w:r>
      <w:r w:rsidRPr="00450026">
        <w:rPr>
          <w:lang w:eastAsia="pt-PT"/>
        </w:rPr>
        <w:t xml:space="preserve"> </w:t>
      </w:r>
      <w:r w:rsidRPr="00450026">
        <w:rPr>
          <w:highlight w:val="yellow"/>
          <w:lang w:eastAsia="pt-PT"/>
        </w:rPr>
        <w:t>[Redmond, 2022]</w:t>
      </w:r>
      <w:r w:rsidRPr="00450026">
        <w:rPr>
          <w:lang w:eastAsia="pt-PT"/>
        </w:rPr>
        <w:t xml:space="preserve"> Esta característica, designada associação bidirecional, garante a coerência permanente do projeto e elimina o risco de versões não atualizadas ou contraditórias.</w:t>
      </w:r>
    </w:p>
    <w:p w14:paraId="2AC08A4B" w14:textId="0FDB1F4D" w:rsidR="00D56412" w:rsidRPr="00450026" w:rsidRDefault="00D56412" w:rsidP="003844FA">
      <w:pPr>
        <w:rPr>
          <w:lang w:eastAsia="pt-PT"/>
        </w:rPr>
      </w:pPr>
      <w:r w:rsidRPr="00450026">
        <w:rPr>
          <w:lang w:eastAsia="pt-PT"/>
        </w:rPr>
        <w:t>O BIM assenta, assim, em três aspetos essenciais</w:t>
      </w:r>
      <w:r w:rsidR="003844FA">
        <w:rPr>
          <w:lang w:eastAsia="pt-PT"/>
        </w:rPr>
        <w:t>,</w:t>
      </w:r>
      <w:r w:rsidRPr="00450026">
        <w:rPr>
          <w:lang w:eastAsia="pt-PT"/>
        </w:rPr>
        <w:t xml:space="preserve"> os modelos são criados e operados sobre bases de dados digitais que suportam a colaboração; as alterações </w:t>
      </w:r>
      <w:r w:rsidR="003844FA">
        <w:rPr>
          <w:lang w:eastAsia="pt-PT"/>
        </w:rPr>
        <w:t xml:space="preserve">que </w:t>
      </w:r>
      <w:r w:rsidRPr="00450026">
        <w:rPr>
          <w:lang w:eastAsia="pt-PT"/>
        </w:rPr>
        <w:t>são propagadas ao longo de toda a base de dados, assegura</w:t>
      </w:r>
      <w:r w:rsidR="003844FA">
        <w:rPr>
          <w:lang w:eastAsia="pt-PT"/>
        </w:rPr>
        <w:t>m</w:t>
      </w:r>
      <w:r w:rsidRPr="00450026">
        <w:rPr>
          <w:lang w:eastAsia="pt-PT"/>
        </w:rPr>
        <w:t xml:space="preserve"> a atualização integral do modelo; e a informação é capturada e preservada para </w:t>
      </w:r>
      <w:r w:rsidR="003844FA">
        <w:rPr>
          <w:lang w:eastAsia="pt-PT"/>
        </w:rPr>
        <w:t xml:space="preserve">ser </w:t>
      </w:r>
      <w:r w:rsidRPr="00450026">
        <w:rPr>
          <w:lang w:eastAsia="pt-PT"/>
        </w:rPr>
        <w:t>reutiliza</w:t>
      </w:r>
      <w:r w:rsidR="003844FA">
        <w:rPr>
          <w:lang w:eastAsia="pt-PT"/>
        </w:rPr>
        <w:t>da</w:t>
      </w:r>
      <w:r w:rsidRPr="00450026">
        <w:rPr>
          <w:lang w:eastAsia="pt-PT"/>
        </w:rPr>
        <w:t xml:space="preserve"> noutras aplicações e fases do projeto. É precisamente este armazenamento estruturado em base de dados que distingue o BIM da simples modelação tridimensional, conferindo-lhe a inteligência que o caracteriza</w:t>
      </w:r>
      <w:r w:rsidR="003844FA">
        <w:rPr>
          <w:lang w:eastAsia="pt-PT"/>
        </w:rPr>
        <w:t>.</w:t>
      </w:r>
      <w:r w:rsidRPr="00450026">
        <w:rPr>
          <w:lang w:eastAsia="pt-PT"/>
        </w:rPr>
        <w:t xml:space="preserve"> </w:t>
      </w:r>
      <w:r w:rsidRPr="00450026">
        <w:rPr>
          <w:highlight w:val="yellow"/>
          <w:lang w:eastAsia="pt-PT"/>
        </w:rPr>
        <w:t>[Redmond, 2022]</w:t>
      </w:r>
    </w:p>
    <w:p w14:paraId="37863650" w14:textId="66614804" w:rsidR="00D56412" w:rsidRPr="00450026" w:rsidRDefault="00D56412" w:rsidP="003844FA">
      <w:pPr>
        <w:rPr>
          <w:lang w:eastAsia="pt-PT"/>
        </w:rPr>
      </w:pPr>
      <w:r w:rsidRPr="00450026">
        <w:rPr>
          <w:lang w:eastAsia="pt-PT"/>
        </w:rPr>
        <w:t>Por fim, uma característica determinante da metodologia BIM é a sua vocação colaborativa, pois uma vez que todas as especialidades eletrotécnica, civil, estrutural e arquitetónica trabalham sobre o mesmo modelo, com uma fonte única de informação, a coordenação entre disciplinas encontra-se integrada no próprio processo de trabalho. Esta partilha elimina perdas de informação e sobreposições entre intervenientes e entre fases do projeto, melhorando a comunicação e permitindo que as decisões sejam tomadas com base em simulações e análises efetuadas diretamente sobre o modelo, antes mesmo de a instalação ser construída</w:t>
      </w:r>
      <w:r w:rsidR="003844FA">
        <w:rPr>
          <w:lang w:eastAsia="pt-PT"/>
        </w:rPr>
        <w:t>.</w:t>
      </w:r>
      <w:r w:rsidRPr="00450026">
        <w:rPr>
          <w:lang w:eastAsia="pt-PT"/>
        </w:rPr>
        <w:t xml:space="preserve"> </w:t>
      </w:r>
      <w:r w:rsidRPr="00450026">
        <w:rPr>
          <w:highlight w:val="yellow"/>
          <w:lang w:eastAsia="pt-PT"/>
        </w:rPr>
        <w:t xml:space="preserve">[Kokorus </w:t>
      </w:r>
      <w:r w:rsidRPr="00450026">
        <w:rPr>
          <w:i/>
          <w:iCs/>
          <w:highlight w:val="yellow"/>
          <w:lang w:eastAsia="pt-PT"/>
        </w:rPr>
        <w:t>et al.</w:t>
      </w:r>
      <w:r w:rsidRPr="00450026">
        <w:rPr>
          <w:highlight w:val="yellow"/>
          <w:lang w:eastAsia="pt-PT"/>
        </w:rPr>
        <w:t>, 2016]</w:t>
      </w:r>
    </w:p>
    <w:p w14:paraId="32DE7773" w14:textId="77777777" w:rsidR="00D56412" w:rsidRPr="00450026" w:rsidRDefault="00D56412" w:rsidP="003844FA">
      <w:pPr>
        <w:rPr>
          <w:lang w:eastAsia="pt-PT"/>
        </w:rPr>
      </w:pPr>
    </w:p>
    <w:p w14:paraId="1B994F32" w14:textId="77777777" w:rsidR="00D56412" w:rsidRPr="00450026" w:rsidRDefault="00D56412" w:rsidP="003844FA">
      <w:pPr>
        <w:rPr>
          <w:i/>
          <w:iCs/>
          <w:color w:val="7F7F7F"/>
          <w:lang w:eastAsia="pt-PT"/>
        </w:rPr>
      </w:pPr>
      <w:r w:rsidRPr="00450026">
        <w:rPr>
          <w:i/>
          <w:iCs/>
          <w:color w:val="7F7F7F"/>
          <w:highlight w:val="green"/>
          <w:lang w:eastAsia="pt-PT"/>
        </w:rPr>
        <w:t>esquema da abrangência do processo BIM com as várias especialidades em torno do modelo central — Kokorus et al., 2016, Fig. 1]</w:t>
      </w:r>
    </w:p>
    <w:p w14:paraId="637FF187" w14:textId="77777777" w:rsidR="00D56412" w:rsidRPr="00450026" w:rsidRDefault="00D56412" w:rsidP="003844FA">
      <w:pPr>
        <w:rPr>
          <w:lang w:eastAsia="pt-PT"/>
        </w:rPr>
      </w:pPr>
    </w:p>
    <w:p w14:paraId="3E61A302" w14:textId="77777777" w:rsidR="00D56412" w:rsidRPr="00E13654" w:rsidRDefault="00D56412" w:rsidP="003844FA">
      <w:pPr>
        <w:pStyle w:val="Ttulo3"/>
        <w:rPr>
          <w:lang w:val="pt-PT" w:eastAsia="en-US"/>
        </w:rPr>
      </w:pPr>
      <w:bookmarkStart w:id="28" w:name="_Toc232818140"/>
      <w:r w:rsidRPr="00E13654">
        <w:rPr>
          <w:lang w:val="pt-PT" w:eastAsia="en-US"/>
        </w:rPr>
        <w:t>Aplicação do BIM em subestações elétricas</w:t>
      </w:r>
      <w:bookmarkEnd w:id="28"/>
    </w:p>
    <w:p w14:paraId="42B74AD5" w14:textId="788623B6" w:rsidR="00D56412" w:rsidRPr="00450026" w:rsidRDefault="0034581E" w:rsidP="003844FA">
      <w:pPr>
        <w:rPr>
          <w:lang w:eastAsia="pt-PT"/>
        </w:rPr>
      </w:pPr>
      <w:r>
        <w:rPr>
          <w:lang w:eastAsia="pt-PT"/>
        </w:rPr>
        <w:t>O</w:t>
      </w:r>
      <w:r w:rsidRPr="00450026">
        <w:rPr>
          <w:lang w:eastAsia="pt-PT"/>
        </w:rPr>
        <w:t xml:space="preserve"> facto d</w:t>
      </w:r>
      <w:r>
        <w:rPr>
          <w:lang w:eastAsia="pt-PT"/>
        </w:rPr>
        <w:t>o</w:t>
      </w:r>
      <w:r w:rsidRPr="00450026">
        <w:rPr>
          <w:lang w:eastAsia="pt-PT"/>
        </w:rPr>
        <w:t>s projetistas das áreas elétrica, civil, estruturas e arquitetura trabalharem sobre um modelo único e partilhado elimina a necessidade de troca manual de informação entre disciplinas, integrando a colaboração no próprio processo de trabalho</w:t>
      </w:r>
      <w:r>
        <w:rPr>
          <w:lang w:eastAsia="pt-PT"/>
        </w:rPr>
        <w:t xml:space="preserve">, sendo assim, a aplicação da </w:t>
      </w:r>
      <w:r w:rsidR="00D56412" w:rsidRPr="00450026">
        <w:rPr>
          <w:lang w:eastAsia="pt-PT"/>
        </w:rPr>
        <w:t xml:space="preserve">metodologia </w:t>
      </w:r>
      <w:r w:rsidR="00D56412" w:rsidRPr="00450026">
        <w:rPr>
          <w:lang w:eastAsia="pt-PT"/>
        </w:rPr>
        <w:lastRenderedPageBreak/>
        <w:t>BIM ao projeto de subestações de alta e média tensão</w:t>
      </w:r>
      <w:r>
        <w:rPr>
          <w:lang w:eastAsia="pt-PT"/>
        </w:rPr>
        <w:t xml:space="preserve">, </w:t>
      </w:r>
      <w:r w:rsidR="00D56412" w:rsidRPr="00450026">
        <w:rPr>
          <w:lang w:eastAsia="pt-PT"/>
        </w:rPr>
        <w:t xml:space="preserve"> traduz-se em ganhos concretos </w:t>
      </w:r>
      <w:r w:rsidR="003844FA">
        <w:rPr>
          <w:lang w:eastAsia="pt-PT"/>
        </w:rPr>
        <w:t>no que diz respeito à</w:t>
      </w:r>
      <w:r w:rsidR="00D56412" w:rsidRPr="00450026">
        <w:rPr>
          <w:lang w:eastAsia="pt-PT"/>
        </w:rPr>
        <w:t xml:space="preserve"> coordenação, </w:t>
      </w:r>
      <w:r>
        <w:rPr>
          <w:lang w:eastAsia="pt-PT"/>
        </w:rPr>
        <w:t>qualidade e eficácia</w:t>
      </w:r>
      <w:r w:rsidR="00F930FA">
        <w:rPr>
          <w:lang w:eastAsia="pt-PT"/>
        </w:rPr>
        <w:t>.</w:t>
      </w:r>
      <w:r>
        <w:rPr>
          <w:lang w:eastAsia="pt-PT"/>
        </w:rPr>
        <w:t xml:space="preserve"> </w:t>
      </w:r>
      <w:r w:rsidR="00D56412" w:rsidRPr="00450026">
        <w:rPr>
          <w:highlight w:val="yellow"/>
          <w:lang w:eastAsia="pt-PT"/>
        </w:rPr>
        <w:t xml:space="preserve">[Redmond, 2022; Kokorus </w:t>
      </w:r>
      <w:r w:rsidR="00D56412" w:rsidRPr="00450026">
        <w:rPr>
          <w:i/>
          <w:iCs/>
          <w:highlight w:val="yellow"/>
          <w:lang w:eastAsia="pt-PT"/>
        </w:rPr>
        <w:t>et al</w:t>
      </w:r>
      <w:r w:rsidR="00D56412" w:rsidRPr="00450026">
        <w:rPr>
          <w:highlight w:val="yellow"/>
          <w:lang w:eastAsia="pt-PT"/>
        </w:rPr>
        <w:t>., 2016]</w:t>
      </w:r>
    </w:p>
    <w:p w14:paraId="0CBEB5AF" w14:textId="506CA523" w:rsidR="00D56412" w:rsidRDefault="00D56412" w:rsidP="003844FA">
      <w:pPr>
        <w:rPr>
          <w:lang w:eastAsia="pt-PT"/>
        </w:rPr>
      </w:pPr>
      <w:r w:rsidRPr="00450026">
        <w:rPr>
          <w:lang w:eastAsia="pt-PT"/>
        </w:rPr>
        <w:t>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informação e a propagação automática d</w:t>
      </w:r>
      <w:r w:rsidR="00F930FA">
        <w:rPr>
          <w:lang w:eastAsia="pt-PT"/>
        </w:rPr>
        <w:t>as</w:t>
      </w:r>
      <w:r w:rsidRPr="00450026">
        <w:rPr>
          <w:lang w:eastAsia="pt-PT"/>
        </w:rPr>
        <w:t xml:space="preserve"> alterações </w:t>
      </w:r>
      <w:r w:rsidR="00F930FA">
        <w:rPr>
          <w:lang w:eastAsia="pt-PT"/>
        </w:rPr>
        <w:t xml:space="preserve">no modelo </w:t>
      </w:r>
      <w:r w:rsidRPr="00450026">
        <w:rPr>
          <w:lang w:eastAsia="pt-PT"/>
        </w:rPr>
        <w:t>permitem</w:t>
      </w:r>
      <w:r w:rsidR="00F930FA">
        <w:rPr>
          <w:lang w:eastAsia="pt-PT"/>
        </w:rPr>
        <w:t xml:space="preserve"> que</w:t>
      </w:r>
      <w:r w:rsidRPr="00450026">
        <w:rPr>
          <w:lang w:eastAsia="pt-PT"/>
        </w:rPr>
        <w:t xml:space="preserve"> </w:t>
      </w:r>
      <w:r w:rsidR="00F930FA">
        <w:rPr>
          <w:lang w:eastAsia="pt-PT"/>
        </w:rPr>
        <w:t xml:space="preserve">as </w:t>
      </w:r>
      <w:r w:rsidRPr="00450026">
        <w:rPr>
          <w:lang w:eastAsia="pt-PT"/>
        </w:rPr>
        <w:t xml:space="preserve">equipas </w:t>
      </w:r>
      <w:r w:rsidR="00F930FA">
        <w:rPr>
          <w:lang w:eastAsia="pt-PT"/>
        </w:rPr>
        <w:t xml:space="preserve">evitem sobreposições de engenharias e se tornem </w:t>
      </w:r>
      <w:r w:rsidRPr="00450026">
        <w:rPr>
          <w:lang w:eastAsia="pt-PT"/>
        </w:rPr>
        <w:t>mais compactas</w:t>
      </w:r>
      <w:r w:rsidR="00F930FA">
        <w:rPr>
          <w:lang w:eastAsia="pt-PT"/>
        </w:rPr>
        <w:t>, tendo assim como vantagem direta</w:t>
      </w:r>
      <w:r w:rsidRPr="00450026">
        <w:rPr>
          <w:lang w:eastAsia="pt-PT"/>
        </w:rPr>
        <w:t xml:space="preserve"> menor probabilidade de erro, traduzindo-se numa redução direta dos custos de engenharia. </w:t>
      </w:r>
      <w:r w:rsidRPr="00450026">
        <w:rPr>
          <w:highlight w:val="yellow"/>
          <w:lang w:eastAsia="pt-PT"/>
        </w:rPr>
        <w:t xml:space="preserve">[Redmond, 2022; Kokorus </w:t>
      </w:r>
      <w:r w:rsidRPr="00450026">
        <w:rPr>
          <w:i/>
          <w:iCs/>
          <w:highlight w:val="yellow"/>
          <w:lang w:eastAsia="pt-PT"/>
        </w:rPr>
        <w:t>et al</w:t>
      </w:r>
      <w:r w:rsidRPr="00450026">
        <w:rPr>
          <w:highlight w:val="yellow"/>
          <w:lang w:eastAsia="pt-PT"/>
        </w:rPr>
        <w:t>., 2016]</w:t>
      </w:r>
    </w:p>
    <w:p w14:paraId="5865CC6D" w14:textId="6C3A85F3" w:rsidR="0034581E" w:rsidRPr="00F930FA" w:rsidRDefault="00D56412" w:rsidP="00F930FA">
      <w:pPr>
        <w:rPr>
          <w:lang w:eastAsia="pt-PT"/>
        </w:rPr>
      </w:pPr>
      <w:r w:rsidRPr="00450026">
        <w:rPr>
          <w:lang w:eastAsia="pt-PT"/>
        </w:rPr>
        <w:t xml:space="preserve">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paramétricos que representem os equipamentos elétricos </w:t>
      </w:r>
      <w:r w:rsidR="00F930FA">
        <w:rPr>
          <w:lang w:eastAsia="pt-PT"/>
        </w:rPr>
        <w:t>como</w:t>
      </w:r>
      <w:r w:rsidRPr="00450026">
        <w:rPr>
          <w:lang w:eastAsia="pt-PT"/>
        </w:rPr>
        <w:t xml:space="preserve"> transformadores, disjuntores, barramentos, entre outros reutilizáveis em projetos distintos </w:t>
      </w:r>
      <w:r w:rsidRPr="00450026">
        <w:rPr>
          <w:highlight w:val="yellow"/>
          <w:lang w:eastAsia="pt-PT"/>
        </w:rPr>
        <w:t>[Du &amp; Min, 2025]</w:t>
      </w:r>
      <w:r w:rsidRPr="00450026">
        <w:rPr>
          <w:lang w:eastAsia="pt-PT"/>
        </w:rPr>
        <w:t>.</w:t>
      </w:r>
      <w:r w:rsidR="00F930FA">
        <w:rPr>
          <w:lang w:eastAsia="pt-PT"/>
        </w:rPr>
        <w:t xml:space="preserve"> </w:t>
      </w:r>
      <w:r w:rsidRPr="00450026">
        <w:rPr>
          <w:lang w:eastAsia="pt-PT"/>
        </w:rPr>
        <w:t>A organização destes componentes numa biblioteca estruturada permite acelerar significativamente a modelação e assegurar a coerência entre projetos. A constituição desta biblioteca exige, contudo, um esforço inicial considerável, sobretudo pela necessidade de associar a cada objeto a informação técnica que caracteriza o equipamento, tarefa cuja complexidade é acrescida pelas limitações dos parâmetros nativos das ferramentas de modelação</w:t>
      </w:r>
      <w:r w:rsidRPr="00450026">
        <w:rPr>
          <w:shd w:val="clear" w:color="auto" w:fill="FFFF00"/>
          <w:lang w:eastAsia="pt-PT"/>
        </w:rPr>
        <w:t xml:space="preserve"> </w:t>
      </w:r>
      <w:r w:rsidRPr="00450026">
        <w:rPr>
          <w:highlight w:val="yellow"/>
          <w:shd w:val="clear" w:color="auto" w:fill="FFFF00"/>
          <w:lang w:eastAsia="pt-PT"/>
        </w:rPr>
        <w:t>[</w:t>
      </w:r>
      <w:r w:rsidRPr="00450026">
        <w:rPr>
          <w:highlight w:val="yellow"/>
          <w:lang w:eastAsia="pt-PT"/>
        </w:rPr>
        <w:t xml:space="preserve">Shi </w:t>
      </w:r>
      <w:r w:rsidRPr="00450026">
        <w:rPr>
          <w:i/>
          <w:iCs/>
          <w:highlight w:val="yellow"/>
          <w:lang w:eastAsia="pt-PT"/>
        </w:rPr>
        <w:t>et al</w:t>
      </w:r>
      <w:r w:rsidRPr="00450026">
        <w:rPr>
          <w:highlight w:val="yellow"/>
          <w:lang w:eastAsia="pt-PT"/>
        </w:rPr>
        <w:t>., 2021]</w:t>
      </w:r>
      <w:r w:rsidRPr="00450026">
        <w:rPr>
          <w:lang w:eastAsia="pt-PT"/>
        </w:rPr>
        <w:t>.</w:t>
      </w:r>
    </w:p>
    <w:p w14:paraId="16D804BE" w14:textId="77777777" w:rsidR="00D56412" w:rsidRPr="00450026" w:rsidRDefault="00D56412" w:rsidP="003844FA">
      <w:pPr>
        <w:rPr>
          <w:lang w:eastAsia="pt-PT"/>
        </w:rPr>
      </w:pPr>
    </w:p>
    <w:p w14:paraId="783AB6D3" w14:textId="77777777" w:rsidR="00D56412" w:rsidRPr="00450026" w:rsidRDefault="00D56412" w:rsidP="003844FA">
      <w:pPr>
        <w:rPr>
          <w:i/>
          <w:iCs/>
          <w:color w:val="7F7F7F"/>
          <w:lang w:eastAsia="pt-PT"/>
        </w:rPr>
      </w:pPr>
      <w:r w:rsidRPr="00450026">
        <w:rPr>
          <w:i/>
          <w:iCs/>
          <w:color w:val="7F7F7F"/>
          <w:highlight w:val="green"/>
          <w:lang w:eastAsia="pt-PT"/>
        </w:rPr>
        <w:t>deteção de conflitos sobre o modelo 3D</w:t>
      </w:r>
    </w:p>
    <w:p w14:paraId="7F84B9A1" w14:textId="77777777" w:rsidR="00D56412" w:rsidRPr="00450026" w:rsidRDefault="00D56412" w:rsidP="003844FA">
      <w:pPr>
        <w:rPr>
          <w:lang w:eastAsia="pt-PT"/>
        </w:rPr>
      </w:pPr>
    </w:p>
    <w:p w14:paraId="21D254CB" w14:textId="77777777" w:rsidR="00D56412" w:rsidRPr="00450026" w:rsidRDefault="00D56412" w:rsidP="00F930FA">
      <w:pPr>
        <w:pStyle w:val="Ttulo3"/>
        <w:rPr>
          <w:lang w:eastAsia="en-US"/>
        </w:rPr>
      </w:pPr>
      <w:bookmarkStart w:id="29" w:name="_Toc232818141"/>
      <w:r w:rsidRPr="00450026">
        <w:rPr>
          <w:lang w:eastAsia="en-US"/>
        </w:rPr>
        <w:t>Normas e regulamentação aplicável</w:t>
      </w:r>
      <w:bookmarkEnd w:id="29"/>
    </w:p>
    <w:p w14:paraId="1D0BBA9A" w14:textId="77777777" w:rsidR="00D56412" w:rsidRPr="00450026" w:rsidRDefault="00D56412" w:rsidP="00F930FA">
      <w:pPr>
        <w:rPr>
          <w:lang w:eastAsia="pt-PT"/>
        </w:rPr>
      </w:pPr>
      <w:r w:rsidRPr="00450026">
        <w:rPr>
          <w:highlight w:val="cyan"/>
          <w:lang w:eastAsia="pt-PT"/>
        </w:rPr>
        <w:t xml:space="preserve">As subestações encontram-se enquadradas por um vasto conjunto de normas e regulamentos que asseguram a segurança, a fiabilidade e a interoperabilidade das instalações. A nível internacional, a referência fundamental é a norma IEC 61936-1, que estabelece os requisitos gerais de execução das instalações elétricas com tensões superiores a 1 kV em corrente alternada, abrangendo aspetos como as distâncias de segurança, a coordenação de isolamento e as medidas de proteção de pessoas </w:t>
      </w:r>
      <w:r w:rsidRPr="00450026">
        <w:rPr>
          <w:highlight w:val="cyan"/>
          <w:lang w:eastAsia="pt-PT"/>
        </w:rPr>
        <w:lastRenderedPageBreak/>
        <w:t>e bens</w:t>
      </w:r>
      <w:r w:rsidRPr="00450026">
        <w:rPr>
          <w:lang w:eastAsia="pt-PT"/>
        </w:rPr>
        <w:t xml:space="preserve">. </w:t>
      </w:r>
      <w:commentRangeStart w:id="30"/>
      <w:r w:rsidRPr="00450026">
        <w:rPr>
          <w:lang w:eastAsia="pt-PT"/>
        </w:rPr>
        <w:t>No domínio da aparelhagem de manobra e comando, a série de normas IEC 62271 reveste-se de particular importância. A norma IEC 62271-1 define os requisitos comuns à aparelhagem de alta tensão, enquanto a IEC 62271-200 se aplica especificamente à aparelhagem sob invólucro metálico para tensões compreendidas entre 1 kV e 52 kV, característica dos quadros de média tensão. Por seu turno, a IEC 62271-203 regula a aparelhagem isolada a gás (GIS), estabelecendo os requisitos aplicáveis às instalações encapsuladas em invólucro metálico preenchido com gás isolante</w:t>
      </w:r>
      <w:commentRangeEnd w:id="30"/>
      <w:r w:rsidRPr="00450026">
        <w:rPr>
          <w:rStyle w:val="Refdecomentrio"/>
          <w:sz w:val="24"/>
          <w:szCs w:val="24"/>
          <w:shd w:val="clear" w:color="auto" w:fill="FFFF00"/>
          <w:lang w:eastAsia="pt-PT"/>
        </w:rPr>
        <w:commentReference w:id="30"/>
      </w:r>
      <w:r w:rsidRPr="00450026">
        <w:rPr>
          <w:shd w:val="clear" w:color="auto" w:fill="FFFF00"/>
          <w:lang w:eastAsia="pt-PT"/>
        </w:rPr>
        <w:t>[Bolotinha, 2019a].</w:t>
      </w:r>
    </w:p>
    <w:p w14:paraId="66026B07" w14:textId="77777777" w:rsidR="00D56412" w:rsidRPr="00450026" w:rsidRDefault="00D56412" w:rsidP="00F930FA">
      <w:pPr>
        <w:rPr>
          <w:lang w:eastAsia="pt-PT"/>
        </w:rPr>
      </w:pPr>
      <w:commentRangeStart w:id="31"/>
      <w:r w:rsidRPr="00450026">
        <w:rPr>
          <w:lang w:eastAsia="pt-PT"/>
        </w:rPr>
        <w:t xml:space="preserve">A nível nacional, o projeto de subestações encontra-se sujeito à regulamentação portuguesa aplicável às instalações elétricas de alta tensão, designadamente o Regulamento de Segurança de Subestações e Postos de Transformação e de Seccionamento (RSSPTS), aprovado pelo Decreto n.º 42895, de 31 de março de 1960, e posteriormente atualizado pelos Decretos Regulamentares n.º 14/77 e n.º 56/85 </w:t>
      </w:r>
      <w:commentRangeEnd w:id="31"/>
      <w:r w:rsidRPr="00450026">
        <w:rPr>
          <w:rStyle w:val="Refdecomentrio"/>
          <w:sz w:val="24"/>
          <w:szCs w:val="24"/>
          <w:highlight w:val="yellow"/>
          <w:lang w:eastAsia="pt-PT"/>
        </w:rPr>
        <w:commentReference w:id="31"/>
      </w:r>
      <w:r w:rsidRPr="00450026">
        <w:rPr>
          <w:highlight w:val="yellow"/>
          <w:lang w:eastAsia="pt-PT"/>
        </w:rPr>
        <w:t>[RSSPTS, 1960]</w:t>
      </w:r>
      <w:r w:rsidRPr="00450026">
        <w:rPr>
          <w:lang w:eastAsia="pt-PT"/>
        </w:rPr>
        <w:t xml:space="preserve">. Este regulamento fixa as condições técnicas a que devem obedecer o estabelecimento e a exploração das instalações elétricas em causa, com vista à proteção de pessoas e bens e à salvaguarda dos interesses coletivos. No âmbito de projetos desenvolvidos para o mercado do Reino Unido, como sucede nos trabalhos realizados para a </w:t>
      </w:r>
      <w:r w:rsidRPr="00450026">
        <w:rPr>
          <w:i/>
          <w:iCs/>
          <w:lang w:eastAsia="pt-PT"/>
        </w:rPr>
        <w:t xml:space="preserve">Scottish and Southern Electricity Networks </w:t>
      </w:r>
      <w:r w:rsidRPr="00450026">
        <w:rPr>
          <w:lang w:eastAsia="pt-PT"/>
        </w:rPr>
        <w:t xml:space="preserve">(SSEN), é igualmente aplicável a norma </w:t>
      </w:r>
      <w:commentRangeStart w:id="32"/>
      <w:r w:rsidRPr="00450026">
        <w:rPr>
          <w:lang w:eastAsia="pt-PT"/>
        </w:rPr>
        <w:t>britânica BS EN 61936-1, que corresponde à transposição da norma europeia equivalente.</w:t>
      </w:r>
      <w:commentRangeEnd w:id="32"/>
      <w:r w:rsidRPr="00450026">
        <w:rPr>
          <w:rStyle w:val="Refdecomentrio"/>
          <w:sz w:val="24"/>
          <w:szCs w:val="24"/>
          <w:lang w:eastAsia="pt-PT"/>
        </w:rPr>
        <w:commentReference w:id="32"/>
      </w:r>
    </w:p>
    <w:p w14:paraId="05D0D785" w14:textId="77777777" w:rsidR="00D56412" w:rsidRPr="00450026" w:rsidRDefault="00D56412" w:rsidP="00F930FA">
      <w:pPr>
        <w:rPr>
          <w:lang w:eastAsia="pt-PT"/>
        </w:rPr>
      </w:pPr>
      <w:r w:rsidRPr="00450026">
        <w:rPr>
          <w:lang w:eastAsia="pt-PT"/>
        </w:rPr>
        <w:t xml:space="preserve">Importa ainda salientar que a utilização do hexafluoreto de enxofre (SF6), apesar de constituir o gás isolante predominante em aparelhagem de média e alta tensão devido às suas excelentes propriedades dielétricas, possui um potencial de aquecimento global muito elevado, na ordem de várias dezenas de milhares de vezes superior ao do dióxido de carbono, bem como um tempo de permanência na atmosfera de vários milhares de anos </w:t>
      </w:r>
      <w:r w:rsidRPr="00450026">
        <w:rPr>
          <w:highlight w:val="yellow"/>
          <w:lang w:eastAsia="pt-PT"/>
        </w:rPr>
        <w:t>[UE, 2024]</w:t>
      </w:r>
      <w:r w:rsidRPr="00450026">
        <w:rPr>
          <w:lang w:eastAsia="pt-PT"/>
        </w:rPr>
        <w:t>. Por este motivo, o Regulamento (UE) 2024/573, relativo aos gases fluorados com efeito de estufa, estabelece a descontinuação progressiva da sua utilização, proibindo a entrada em funcionamento de comutadores elétricos de</w:t>
      </w:r>
      <w:r w:rsidRPr="00450026">
        <w:rPr>
          <w:shd w:val="clear" w:color="auto" w:fill="FFFF00"/>
          <w:lang w:eastAsia="pt-PT"/>
        </w:rPr>
        <w:t xml:space="preserve"> </w:t>
      </w:r>
      <w:r w:rsidRPr="00450026">
        <w:rPr>
          <w:lang w:eastAsia="pt-PT"/>
        </w:rPr>
        <w:t xml:space="preserve">média tensão para distribuição primária e secundária até 24 kV que recorram ao SF6 como meio isolante ou de interrupção, a partir de 1 de janeiro de 2026, estendendo-se a proibição a equipamentos de tensão superior em fases posteriores </w:t>
      </w:r>
      <w:r w:rsidRPr="00450026">
        <w:rPr>
          <w:highlight w:val="yellow"/>
          <w:lang w:eastAsia="pt-PT"/>
        </w:rPr>
        <w:t>[UE, 2024]</w:t>
      </w:r>
      <w:r w:rsidRPr="00450026">
        <w:rPr>
          <w:lang w:eastAsia="pt-PT"/>
        </w:rPr>
        <w:t>. Neste contexto, têm vindo a ser desenvolvidas soluções isentas de SF6 (</w:t>
      </w:r>
      <w:r w:rsidRPr="00450026">
        <w:rPr>
          <w:i/>
          <w:iCs/>
          <w:lang w:eastAsia="pt-PT"/>
        </w:rPr>
        <w:t>SF6-free</w:t>
      </w:r>
      <w:r w:rsidRPr="00450026">
        <w:rPr>
          <w:lang w:eastAsia="pt-PT"/>
        </w:rPr>
        <w:t>), baseadas no isolamento a ar puro combinado com isolamento sólido e em tecnologias de corte no vácuo, que tenderão a substituir gradualmente as soluções convencionais.</w:t>
      </w:r>
    </w:p>
    <w:p w14:paraId="37E8B2FA" w14:textId="77777777" w:rsidR="00D56412" w:rsidRPr="00450026" w:rsidRDefault="00D56412" w:rsidP="00F930FA">
      <w:pPr>
        <w:rPr>
          <w:lang w:eastAsia="pt-PT"/>
        </w:rPr>
      </w:pPr>
      <w:r w:rsidRPr="00450026">
        <w:rPr>
          <w:lang w:eastAsia="pt-PT"/>
        </w:rPr>
        <w:lastRenderedPageBreak/>
        <w:t xml:space="preserve">Por fim, no que respeita à própria metodologia de modelação, a série de normas ISO 19650 estabelece os princípios e os requisitos para a organização e a gestão da informação ao longo do ciclo de vida dos ativos construídos, recorrendo ao BIM. A norma ISO 19650-1 define os conceitos e princípios gerais aplicáveis à gestão da informação suportada por modelos digitais, constituindo a referência normativa de enquadramento para a adoção desta metodologia em projetos de infraestruturas, incluindo as subestações elétricas </w:t>
      </w:r>
      <w:r w:rsidRPr="00450026">
        <w:rPr>
          <w:highlight w:val="yellow"/>
          <w:lang w:eastAsia="pt-PT"/>
        </w:rPr>
        <w:t>[ISO 19650-1, 2018]</w:t>
      </w:r>
      <w:r w:rsidRPr="00450026">
        <w:rPr>
          <w:lang w:eastAsia="pt-PT"/>
        </w:rPr>
        <w:t>.</w:t>
      </w:r>
    </w:p>
    <w:p w14:paraId="7526FA5B" w14:textId="77777777" w:rsidR="00D56412" w:rsidRPr="00450026" w:rsidRDefault="00D56412" w:rsidP="00D56412">
      <w:pPr>
        <w:spacing w:before="0" w:after="120"/>
        <w:ind w:firstLine="0"/>
        <w:rPr>
          <w:lang w:eastAsia="pt-PT"/>
        </w:rPr>
      </w:pPr>
    </w:p>
    <w:p w14:paraId="735F7795" w14:textId="77777777" w:rsidR="00D56412" w:rsidRPr="00450026" w:rsidRDefault="00D56412" w:rsidP="00D56412">
      <w:pPr>
        <w:spacing w:before="0" w:after="120"/>
        <w:ind w:firstLine="0"/>
        <w:rPr>
          <w:lang w:eastAsia="pt-PT"/>
        </w:rPr>
      </w:pPr>
    </w:p>
    <w:p w14:paraId="307B7927" w14:textId="77777777" w:rsidR="00D56412" w:rsidRPr="00E13654" w:rsidRDefault="00D56412" w:rsidP="00F930FA">
      <w:pPr>
        <w:pStyle w:val="Ttulo1"/>
        <w:rPr>
          <w:lang w:val="pt-PT" w:eastAsia="pt-PT"/>
        </w:rPr>
      </w:pPr>
      <w:bookmarkStart w:id="33" w:name="_Toc232818142"/>
      <w:r w:rsidRPr="00E13654">
        <w:rPr>
          <w:lang w:val="pt-PT" w:eastAsia="pt-PT"/>
        </w:rPr>
        <w:t>Evolução e desenvolvimento de competências no Revit</w:t>
      </w:r>
      <w:bookmarkEnd w:id="33"/>
    </w:p>
    <w:p w14:paraId="0BE3A7E9" w14:textId="77777777" w:rsidR="00D56412" w:rsidRPr="00FA39BF" w:rsidRDefault="00D56412" w:rsidP="00E13654">
      <w:pPr>
        <w:pStyle w:val="Ttulo2"/>
        <w:rPr>
          <w:lang w:val="pt-PT" w:eastAsia="en-US"/>
        </w:rPr>
      </w:pPr>
      <w:bookmarkStart w:id="34" w:name="_Toc232818143"/>
      <w:r w:rsidRPr="00FA39BF">
        <w:rPr>
          <w:lang w:val="pt-PT" w:eastAsia="en-US"/>
        </w:rPr>
        <w:t>Introdução à ferramenta e primeiros desafios</w:t>
      </w:r>
      <w:bookmarkEnd w:id="34"/>
    </w:p>
    <w:p w14:paraId="37AD47D9" w14:textId="77777777" w:rsidR="00D56412" w:rsidRPr="00450026" w:rsidRDefault="00D56412" w:rsidP="00E13654">
      <w:pPr>
        <w:rPr>
          <w:rFonts w:eastAsiaTheme="minorHAnsi"/>
          <w:lang w:eastAsia="en-US"/>
        </w:rPr>
      </w:pPr>
      <w:r w:rsidRPr="00450026">
        <w:rPr>
          <w:rFonts w:eastAsiaTheme="minorHAnsi"/>
          <w:lang w:eastAsia="en-US"/>
        </w:rPr>
        <w:t>Apresenta-se uma ferramenta de modelação tridimensional integrada no conceito BIM (</w:t>
      </w:r>
      <w:r w:rsidRPr="00450026">
        <w:rPr>
          <w:rFonts w:eastAsiaTheme="minorHAnsi"/>
          <w:i/>
          <w:iCs/>
          <w:lang w:eastAsia="en-US"/>
        </w:rPr>
        <w:t>Building Information Modeling</w:t>
      </w:r>
      <w:r w:rsidRPr="00450026">
        <w:rPr>
          <w:rFonts w:eastAsiaTheme="minorHAnsi"/>
          <w:lang w:eastAsia="en-US"/>
        </w:rPr>
        <w:t>), amplamente utilizada em projetos de engenharia e arquitetura. Ao contrário do AutoCAD, não opera sobre ficheiros de linhas e geometrias independentes, mas sobre um modelo centralizado no qual cada elemento possui atributos técnicos associados, dimensões, materiais, referências de fabricante. Esta diferença fundamental implica uma mudança de abordagem, enquanto, no AutoCAD o trabalho é essencialmente bidimensional e organizado por vistas independentes, o modelo é tridimensional e único, e as diversas vistas como plantas, cortes, elevações são geradas automaticamente a partir desse modelo.</w:t>
      </w:r>
    </w:p>
    <w:p w14:paraId="5252D112" w14:textId="77777777" w:rsidR="00D56412" w:rsidRPr="00450026" w:rsidRDefault="00D56412" w:rsidP="00E13654">
      <w:pPr>
        <w:rPr>
          <w:lang w:eastAsia="pt-PT"/>
        </w:rPr>
      </w:pPr>
      <w:r w:rsidRPr="00450026">
        <w:rPr>
          <w:lang w:eastAsia="pt-PT"/>
        </w:rPr>
        <w:t>A geometria 3D resulta da operação sobre perfis 2D definidos em planos de trabalho, todos os elementos modelados no Revit são organizados sob o conceito de família, um objeto paramétrico reutilizável ou não, com geometria e parâmetros definidos, que pode ser instanciado múltiplas vezes num projeto ou com diferentes tipos transportados entre vários projetos. A distinção entre família e modelo de projeto é um dos primeiros conceitos que o utilizador tem de assimilar, e a sua compreensão plena apenas se consolida com o uso diário da ferramenta.</w:t>
      </w:r>
    </w:p>
    <w:p w14:paraId="4E2B8DC2" w14:textId="658FFB21" w:rsidR="00D56412" w:rsidRPr="00450026" w:rsidRDefault="00D56412" w:rsidP="00E13654">
      <w:pPr>
        <w:rPr>
          <w:rFonts w:eastAsiaTheme="minorHAnsi"/>
          <w:lang w:eastAsia="en-US"/>
        </w:rPr>
      </w:pPr>
      <w:r w:rsidRPr="00450026">
        <w:rPr>
          <w:rFonts w:eastAsiaTheme="minorHAnsi"/>
          <w:lang w:eastAsia="en-US"/>
        </w:rPr>
        <w:t xml:space="preserve">Uma das características mais marcantes do Revit, </w:t>
      </w:r>
      <w:r w:rsidR="00E13654">
        <w:rPr>
          <w:rFonts w:eastAsiaTheme="minorHAnsi"/>
          <w:lang w:eastAsia="en-US"/>
        </w:rPr>
        <w:t>é</w:t>
      </w:r>
      <w:r w:rsidRPr="00450026">
        <w:rPr>
          <w:rFonts w:eastAsiaTheme="minorHAnsi"/>
          <w:lang w:eastAsia="en-US"/>
        </w:rPr>
        <w:t xml:space="preserve"> que exige adaptação por parte de quem esta iniciar, a forma como a ferramenta gere as restrições geométricas, imp</w:t>
      </w:r>
      <w:r w:rsidR="00E13654">
        <w:rPr>
          <w:rFonts w:eastAsiaTheme="minorHAnsi"/>
          <w:lang w:eastAsia="en-US"/>
        </w:rPr>
        <w:t>ondo</w:t>
      </w:r>
      <w:r w:rsidRPr="00450026">
        <w:rPr>
          <w:rFonts w:eastAsiaTheme="minorHAnsi"/>
          <w:lang w:eastAsia="en-US"/>
        </w:rPr>
        <w:t xml:space="preserve"> uma lógica interna rigorosa, na qual determinadas operações só são possíveis em condições específicas, e o programa sinaliza através de mensagens de erro</w:t>
      </w:r>
      <w:r w:rsidR="00E13654">
        <w:rPr>
          <w:rFonts w:eastAsiaTheme="minorHAnsi"/>
          <w:lang w:eastAsia="en-US"/>
        </w:rPr>
        <w:t>,</w:t>
      </w:r>
      <w:r w:rsidRPr="00450026">
        <w:rPr>
          <w:rFonts w:eastAsiaTheme="minorHAnsi"/>
          <w:lang w:eastAsia="en-US"/>
        </w:rPr>
        <w:t xml:space="preserve"> representa</w:t>
      </w:r>
      <w:r w:rsidR="00E13654">
        <w:rPr>
          <w:rFonts w:eastAsiaTheme="minorHAnsi"/>
          <w:lang w:eastAsia="en-US"/>
        </w:rPr>
        <w:t>ndo</w:t>
      </w:r>
      <w:r w:rsidRPr="00450026">
        <w:rPr>
          <w:rFonts w:eastAsiaTheme="minorHAnsi"/>
          <w:lang w:eastAsia="en-US"/>
        </w:rPr>
        <w:t xml:space="preserve"> uma aprendizagem significativa </w:t>
      </w:r>
      <w:r w:rsidR="00E13654">
        <w:rPr>
          <w:rFonts w:eastAsiaTheme="minorHAnsi"/>
          <w:lang w:eastAsia="en-US"/>
        </w:rPr>
        <w:t xml:space="preserve">demorada </w:t>
      </w:r>
      <w:r w:rsidRPr="00450026">
        <w:rPr>
          <w:rFonts w:eastAsiaTheme="minorHAnsi"/>
          <w:lang w:eastAsia="en-US"/>
        </w:rPr>
        <w:lastRenderedPageBreak/>
        <w:t>de</w:t>
      </w:r>
      <w:r w:rsidR="00E13654">
        <w:rPr>
          <w:rFonts w:eastAsiaTheme="minorHAnsi"/>
          <w:lang w:eastAsia="en-US"/>
        </w:rPr>
        <w:t>vido a</w:t>
      </w:r>
      <w:r w:rsidRPr="00450026">
        <w:rPr>
          <w:rFonts w:eastAsiaTheme="minorHAnsi"/>
          <w:lang w:eastAsia="en-US"/>
        </w:rPr>
        <w:t xml:space="preserve"> conseguir resolver esses problemas</w:t>
      </w:r>
      <w:r w:rsidR="00E13654">
        <w:rPr>
          <w:rFonts w:eastAsiaTheme="minorHAnsi"/>
          <w:lang w:eastAsia="en-US"/>
        </w:rPr>
        <w:t>, apenas c</w:t>
      </w:r>
      <w:r w:rsidRPr="00450026">
        <w:rPr>
          <w:rFonts w:eastAsiaTheme="minorHAnsi"/>
          <w:lang w:eastAsia="en-US"/>
        </w:rPr>
        <w:t>om a prática diária, a lógica torna-se intuitiva.</w:t>
      </w:r>
    </w:p>
    <w:p w14:paraId="77EA2CBB" w14:textId="77777777" w:rsidR="00D56412" w:rsidRPr="00450026" w:rsidRDefault="00D56412" w:rsidP="00E13654">
      <w:pPr>
        <w:pStyle w:val="Ttulo2"/>
        <w:rPr>
          <w:lang w:eastAsia="en-US"/>
        </w:rPr>
      </w:pPr>
      <w:bookmarkStart w:id="35" w:name="_Toc232818144"/>
      <w:r w:rsidRPr="00450026">
        <w:rPr>
          <w:lang w:eastAsia="en-US"/>
        </w:rPr>
        <w:t>Famílias</w:t>
      </w:r>
      <w:bookmarkEnd w:id="35"/>
    </w:p>
    <w:p w14:paraId="6DC2F94B" w14:textId="1C540971" w:rsidR="00D56412" w:rsidRPr="00450026" w:rsidRDefault="00D56412" w:rsidP="00363F98">
      <w:pPr>
        <w:rPr>
          <w:lang w:eastAsia="pt-PT"/>
        </w:rPr>
      </w:pPr>
      <w:r w:rsidRPr="00450026">
        <w:rPr>
          <w:lang w:eastAsia="pt-PT"/>
        </w:rPr>
        <w:t xml:space="preserve"> No contexto do projeto de subestações de </w:t>
      </w:r>
      <w:r w:rsidR="00E13654">
        <w:rPr>
          <w:lang w:eastAsia="pt-PT"/>
        </w:rPr>
        <w:t>AT/MT</w:t>
      </w:r>
      <w:r w:rsidRPr="00450026">
        <w:rPr>
          <w:lang w:eastAsia="pt-PT"/>
        </w:rPr>
        <w:t>, de</w:t>
      </w:r>
      <w:r w:rsidR="00E13654">
        <w:rPr>
          <w:lang w:eastAsia="pt-PT"/>
        </w:rPr>
        <w:t>senvolver</w:t>
      </w:r>
      <w:r w:rsidRPr="00450026">
        <w:rPr>
          <w:lang w:eastAsia="pt-PT"/>
        </w:rPr>
        <w:t xml:space="preserve"> famílias no Revit constitui uma das tarefas mais exigentes e determinantes para a qualidade do modelo. Uma subestação é composta por uma grande diversidade de componentes tanto civis, eletrotécnicos como eletromecânicos cuja representação tridimensional</w:t>
      </w:r>
      <w:r w:rsidR="00E13654">
        <w:rPr>
          <w:lang w:eastAsia="pt-PT"/>
        </w:rPr>
        <w:t xml:space="preserve">, </w:t>
      </w:r>
      <w:r w:rsidRPr="00450026">
        <w:rPr>
          <w:lang w:eastAsia="pt-PT"/>
        </w:rPr>
        <w:t>fiel</w:t>
      </w:r>
      <w:r w:rsidR="00E13654">
        <w:rPr>
          <w:lang w:eastAsia="pt-PT"/>
        </w:rPr>
        <w:t xml:space="preserve">, </w:t>
      </w:r>
      <w:r w:rsidRPr="00450026">
        <w:rPr>
          <w:lang w:eastAsia="pt-PT"/>
        </w:rPr>
        <w:t>exige que cada família seja construída de raiz, uma vez que o</w:t>
      </w:r>
      <w:r w:rsidR="00E13654">
        <w:rPr>
          <w:lang w:eastAsia="pt-PT"/>
        </w:rPr>
        <w:t xml:space="preserve"> Revit</w:t>
      </w:r>
      <w:r w:rsidRPr="00450026">
        <w:rPr>
          <w:lang w:eastAsia="pt-PT"/>
        </w:rPr>
        <w:t xml:space="preserve"> não dispõe nativamente das famílias específicas necessárias a este tipo de instalação. O processo para criar famílias envolve três fases distintas e sequenciais a investigação das referências técnica do componente a modelar, a modelação e parametrização</w:t>
      </w:r>
      <w:r w:rsidR="00E13654">
        <w:rPr>
          <w:lang w:eastAsia="pt-PT"/>
        </w:rPr>
        <w:t xml:space="preserve">, </w:t>
      </w:r>
      <w:r w:rsidRPr="00450026">
        <w:rPr>
          <w:lang w:eastAsia="pt-PT"/>
        </w:rPr>
        <w:t>e a sua integração no modelo de subestação.</w:t>
      </w:r>
      <w:r w:rsidR="00E13654">
        <w:rPr>
          <w:lang w:eastAsia="pt-PT"/>
        </w:rPr>
        <w:t xml:space="preserve"> </w:t>
      </w:r>
      <w:r w:rsidR="00E13654" w:rsidRPr="00E13654">
        <w:rPr>
          <w:lang w:eastAsia="pt-PT"/>
        </w:rPr>
        <w:t xml:space="preserve">Numa fase inicial de aprendizagem, é comum recorrer-se ao AutoCAD como ponto de partida para a modelação no Revit, processo típico que consiste em desenvolver o elemento a duas dimensões, ao definir as vistas com rigor, e posteriormente construir uma perspetiva tridimensional no próprio AutoCAD como referência visual. Este modelo de referência é então utilizado como base para a modelação no Revit, sendo assim importando para o mesmo, onde o utilizador navega entre as seis vistas </w:t>
      </w:r>
      <w:r w:rsidR="00363F98" w:rsidRPr="00E13654">
        <w:rPr>
          <w:lang w:eastAsia="pt-PT"/>
        </w:rPr>
        <w:t>disponíveis</w:t>
      </w:r>
      <w:r w:rsidR="00E13654" w:rsidRPr="00E13654">
        <w:rPr>
          <w:lang w:eastAsia="pt-PT"/>
        </w:rPr>
        <w:t xml:space="preserve"> e vai desenhando por cima, desse esboço, ajustando as geometrias até obter o elemento pretendido. Esta abordagem, embora eficaz para quem está a iniciar o contacto com a ferramenta, revela-se progressivamente demorada, e à medida que </w:t>
      </w:r>
      <w:r w:rsidR="00363F98">
        <w:rPr>
          <w:lang w:eastAsia="pt-PT"/>
        </w:rPr>
        <w:t xml:space="preserve">se </w:t>
      </w:r>
      <w:r w:rsidR="00E13654" w:rsidRPr="00E13654">
        <w:rPr>
          <w:lang w:eastAsia="pt-PT"/>
        </w:rPr>
        <w:t>consolida o domínio</w:t>
      </w:r>
      <w:r w:rsidR="00363F98">
        <w:rPr>
          <w:lang w:eastAsia="pt-PT"/>
        </w:rPr>
        <w:t xml:space="preserve"> da mesma</w:t>
      </w:r>
      <w:r w:rsidR="00E13654" w:rsidRPr="00E13654">
        <w:rPr>
          <w:lang w:eastAsia="pt-PT"/>
        </w:rPr>
        <w:t>, tende</w:t>
      </w:r>
      <w:r w:rsidR="00363F98">
        <w:rPr>
          <w:lang w:eastAsia="pt-PT"/>
        </w:rPr>
        <w:t>-se</w:t>
      </w:r>
      <w:r w:rsidR="00E13654" w:rsidRPr="00E13654">
        <w:rPr>
          <w:lang w:eastAsia="pt-PT"/>
        </w:rPr>
        <w:t xml:space="preserve"> a abandoná-la em favor da modelação direta. Com a prática, </w:t>
      </w:r>
      <w:r w:rsidR="00363F98">
        <w:rPr>
          <w:lang w:eastAsia="pt-PT"/>
        </w:rPr>
        <w:t>começa-se</w:t>
      </w:r>
      <w:r w:rsidR="00E13654" w:rsidRPr="00E13654">
        <w:rPr>
          <w:lang w:eastAsia="pt-PT"/>
        </w:rPr>
        <w:t xml:space="preserve"> a trabalhar diretamente, </w:t>
      </w:r>
      <w:r w:rsidR="00363F98">
        <w:rPr>
          <w:lang w:eastAsia="pt-PT"/>
        </w:rPr>
        <w:t>desenhado</w:t>
      </w:r>
      <w:r w:rsidR="00E13654" w:rsidRPr="00E13654">
        <w:rPr>
          <w:lang w:eastAsia="pt-PT"/>
        </w:rPr>
        <w:t xml:space="preserve"> as geometrias a partir d</w:t>
      </w:r>
      <w:r w:rsidR="00363F98">
        <w:rPr>
          <w:lang w:eastAsia="pt-PT"/>
        </w:rPr>
        <w:t xml:space="preserve">as vistas </w:t>
      </w:r>
      <w:r w:rsidR="00E13654" w:rsidRPr="00E13654">
        <w:rPr>
          <w:lang w:eastAsia="pt-PT"/>
        </w:rPr>
        <w:t>bidimensionais da própria ferramenta, que s</w:t>
      </w:r>
      <w:r w:rsidR="00363F98">
        <w:rPr>
          <w:lang w:eastAsia="pt-PT"/>
        </w:rPr>
        <w:t>e torna depois num elemento 3D.</w:t>
      </w:r>
      <w:r w:rsidR="00E13654" w:rsidRPr="00E13654">
        <w:rPr>
          <w:lang w:eastAsia="pt-PT"/>
        </w:rPr>
        <w:t xml:space="preserve"> </w:t>
      </w:r>
    </w:p>
    <w:p w14:paraId="6BE299B8" w14:textId="77777777" w:rsidR="00D56412" w:rsidRPr="00FA39BF" w:rsidRDefault="00D56412" w:rsidP="00363F98">
      <w:pPr>
        <w:pStyle w:val="Ttulo3"/>
        <w:rPr>
          <w:lang w:val="pt-PT" w:eastAsia="en-US"/>
        </w:rPr>
      </w:pPr>
      <w:bookmarkStart w:id="36" w:name="_Toc232818145"/>
      <w:r w:rsidRPr="00FA39BF">
        <w:rPr>
          <w:lang w:val="pt-PT" w:eastAsia="en-US"/>
        </w:rPr>
        <w:t>Processo de investigação e referenciação técnica</w:t>
      </w:r>
      <w:bookmarkEnd w:id="36"/>
    </w:p>
    <w:p w14:paraId="6F302233" w14:textId="1849BD9F" w:rsidR="00D56412" w:rsidRPr="00450026" w:rsidRDefault="00D56412" w:rsidP="00363F98">
      <w:pPr>
        <w:rPr>
          <w:lang w:eastAsia="pt-PT"/>
        </w:rPr>
      </w:pPr>
      <w:r w:rsidRPr="00450026">
        <w:rPr>
          <w:lang w:eastAsia="pt-PT"/>
        </w:rPr>
        <w:t>Antes de iniciar a modelação de qualquer componente no Revit, é necessário reunir a informação</w:t>
      </w:r>
      <w:r w:rsidR="00363F98">
        <w:rPr>
          <w:lang w:eastAsia="pt-PT"/>
        </w:rPr>
        <w:t xml:space="preserve"> das</w:t>
      </w:r>
      <w:r w:rsidRPr="00450026">
        <w:rPr>
          <w:lang w:eastAsia="pt-PT"/>
        </w:rPr>
        <w:t xml:space="preserve"> dimens</w:t>
      </w:r>
      <w:r w:rsidR="00363F98">
        <w:rPr>
          <w:lang w:eastAsia="pt-PT"/>
        </w:rPr>
        <w:t>ões</w:t>
      </w:r>
      <w:r w:rsidRPr="00450026">
        <w:rPr>
          <w:lang w:eastAsia="pt-PT"/>
        </w:rPr>
        <w:t xml:space="preserve"> e técnica que sustente a representação geométrica a </w:t>
      </w:r>
      <w:r w:rsidR="00363F98">
        <w:rPr>
          <w:lang w:eastAsia="pt-PT"/>
        </w:rPr>
        <w:t>ser modelada</w:t>
      </w:r>
      <w:r w:rsidRPr="00450026">
        <w:rPr>
          <w:lang w:eastAsia="pt-PT"/>
        </w:rPr>
        <w:t xml:space="preserve">. Esta etapa é determinante para garantir que a família criada reflita com fidelidade o equipamento real, assegurando a utilidade </w:t>
      </w:r>
      <w:r w:rsidR="00363F98">
        <w:rPr>
          <w:lang w:eastAsia="pt-PT"/>
        </w:rPr>
        <w:t>n</w:t>
      </w:r>
      <w:r w:rsidRPr="00450026">
        <w:rPr>
          <w:lang w:eastAsia="pt-PT"/>
        </w:rPr>
        <w:t>o modelo para efeitos de projeto</w:t>
      </w:r>
      <w:r w:rsidR="00363F98">
        <w:rPr>
          <w:lang w:eastAsia="pt-PT"/>
        </w:rPr>
        <w:t>.</w:t>
      </w:r>
    </w:p>
    <w:p w14:paraId="33B776C5" w14:textId="140769A5" w:rsidR="00D56412" w:rsidRPr="00450026" w:rsidRDefault="00D56412" w:rsidP="00363F98">
      <w:pPr>
        <w:rPr>
          <w:lang w:eastAsia="pt-PT"/>
        </w:rPr>
      </w:pPr>
      <w:r w:rsidRPr="00450026">
        <w:rPr>
          <w:lang w:eastAsia="pt-PT"/>
        </w:rPr>
        <w:t xml:space="preserve">A </w:t>
      </w:r>
      <w:r w:rsidR="00363F98">
        <w:rPr>
          <w:lang w:eastAsia="pt-PT"/>
        </w:rPr>
        <w:t>as dimensões</w:t>
      </w:r>
      <w:r w:rsidRPr="00450026">
        <w:rPr>
          <w:lang w:eastAsia="pt-PT"/>
        </w:rPr>
        <w:t xml:space="preserve"> pode</w:t>
      </w:r>
      <w:r w:rsidR="00363F98">
        <w:rPr>
          <w:lang w:eastAsia="pt-PT"/>
        </w:rPr>
        <w:t>m</w:t>
      </w:r>
      <w:r w:rsidRPr="00450026">
        <w:rPr>
          <w:lang w:eastAsia="pt-PT"/>
        </w:rPr>
        <w:t xml:space="preserve"> ter diferentes origens consoante o tipo de componente e o contexto do projeto</w:t>
      </w:r>
      <w:r w:rsidR="00363F98">
        <w:rPr>
          <w:lang w:eastAsia="pt-PT"/>
        </w:rPr>
        <w:t>, p</w:t>
      </w:r>
      <w:r w:rsidRPr="00450026">
        <w:rPr>
          <w:lang w:eastAsia="pt-PT"/>
        </w:rPr>
        <w:t xml:space="preserve">ara equipamentos normalizados como vigas e cabos as dimensões encontram-se tipicamente definidas em normas técnicas, que fixam as geometrias e tolerâncias admissíveis para </w:t>
      </w:r>
      <w:r w:rsidRPr="00450026">
        <w:rPr>
          <w:lang w:eastAsia="pt-PT"/>
        </w:rPr>
        <w:lastRenderedPageBreak/>
        <w:t>cada tipo. Para equipamentos mais específicos, como transformadores, quadros de média tensão (QMT), parafusos, ligadores, terminais de cabo, tubos e barramentos, recorre-se às fichas técnicas (</w:t>
      </w:r>
      <w:r w:rsidRPr="00450026">
        <w:rPr>
          <w:i/>
          <w:iCs/>
          <w:lang w:eastAsia="pt-PT"/>
        </w:rPr>
        <w:t>datasheets)</w:t>
      </w:r>
      <w:r w:rsidRPr="00450026">
        <w:rPr>
          <w:lang w:eastAsia="pt-PT"/>
        </w:rPr>
        <w:t xml:space="preserve"> disponibilizados pelos fabricantes, que incluem as dimensões de conjunto, em alguns casos, desenhos técnicos em formato .dwg que servem de base à modelaçã</w:t>
      </w:r>
      <w:r w:rsidR="00363F98">
        <w:rPr>
          <w:lang w:eastAsia="pt-PT"/>
        </w:rPr>
        <w:t>o</w:t>
      </w:r>
      <w:r w:rsidRPr="00450026">
        <w:rPr>
          <w:lang w:eastAsia="pt-PT"/>
        </w:rPr>
        <w:t xml:space="preserve">, contudo, </w:t>
      </w:r>
      <w:r w:rsidR="00363F98">
        <w:rPr>
          <w:lang w:eastAsia="pt-PT"/>
        </w:rPr>
        <w:t xml:space="preserve">existem </w:t>
      </w:r>
      <w:r w:rsidRPr="00450026">
        <w:rPr>
          <w:lang w:eastAsia="pt-PT"/>
        </w:rPr>
        <w:t>situações em que a informação d</w:t>
      </w:r>
      <w:r w:rsidR="00363F98">
        <w:rPr>
          <w:lang w:eastAsia="pt-PT"/>
        </w:rPr>
        <w:t>as dimensões</w:t>
      </w:r>
      <w:r w:rsidRPr="00450026">
        <w:rPr>
          <w:lang w:eastAsia="pt-PT"/>
        </w:rPr>
        <w:t xml:space="preserve"> não está completamente disponível, nomeadamente em componentes de carácter mais específico, </w:t>
      </w:r>
      <w:r w:rsidR="00363F98">
        <w:rPr>
          <w:lang w:eastAsia="pt-PT"/>
        </w:rPr>
        <w:t>n</w:t>
      </w:r>
      <w:r w:rsidRPr="00450026">
        <w:rPr>
          <w:lang w:eastAsia="pt-PT"/>
        </w:rPr>
        <w:t>estas circunstâncias, o processo de referenciação envolve a consulta a engenheiros experientes da equipa tanto da especialidade eletrotécnica como da especialidade civil, com base no seu conhecimento do projeto e das soluções construtivas habituais, permit</w:t>
      </w:r>
      <w:r w:rsidR="00363F98">
        <w:rPr>
          <w:lang w:eastAsia="pt-PT"/>
        </w:rPr>
        <w:t>indo</w:t>
      </w:r>
      <w:r w:rsidRPr="00450026">
        <w:rPr>
          <w:lang w:eastAsia="pt-PT"/>
        </w:rPr>
        <w:t xml:space="preserve"> estimar ou validar as dimensões a adotar. Esta articulação entre o modelador e os engenheiros encarregues do modelo é um aspeto intrínseco ao processo de criação de famílias em contexto de gabinete de projeto, e reflete a importância e a natureza multidisciplinar do trabalho desenvolvido.</w:t>
      </w:r>
    </w:p>
    <w:p w14:paraId="20543DC8" w14:textId="77777777" w:rsidR="00D56412" w:rsidRPr="00450026" w:rsidRDefault="00D56412" w:rsidP="00363F98">
      <w:pPr>
        <w:pStyle w:val="Ttulo3"/>
        <w:rPr>
          <w:lang w:eastAsia="en-US"/>
        </w:rPr>
      </w:pPr>
      <w:bookmarkStart w:id="37" w:name="_Toc232818146"/>
      <w:r w:rsidRPr="00450026">
        <w:rPr>
          <w:lang w:eastAsia="en-US"/>
        </w:rPr>
        <w:t>Modelação e parametrização</w:t>
      </w:r>
      <w:bookmarkEnd w:id="37"/>
      <w:r w:rsidRPr="00450026">
        <w:rPr>
          <w:lang w:eastAsia="en-US"/>
        </w:rPr>
        <w:t xml:space="preserve"> </w:t>
      </w:r>
    </w:p>
    <w:p w14:paraId="5AD2EFCE" w14:textId="34F9CF44" w:rsidR="00D56412" w:rsidRPr="00450026" w:rsidRDefault="00363F98" w:rsidP="00363F98">
      <w:pPr>
        <w:rPr>
          <w:lang w:eastAsia="pt-PT"/>
        </w:rPr>
      </w:pPr>
      <w:r>
        <w:rPr>
          <w:lang w:eastAsia="pt-PT"/>
        </w:rPr>
        <w:t>Criar</w:t>
      </w:r>
      <w:r w:rsidR="00D56412" w:rsidRPr="00450026">
        <w:rPr>
          <w:lang w:eastAsia="pt-PT"/>
        </w:rPr>
        <w:t xml:space="preserve"> uma família no Revit realiza-se num ambiente de edição próprio, distinto do modelo, no qual define</w:t>
      </w:r>
      <w:r>
        <w:rPr>
          <w:lang w:eastAsia="pt-PT"/>
        </w:rPr>
        <w:t>-se</w:t>
      </w:r>
      <w:r w:rsidR="00D56412" w:rsidRPr="00450026">
        <w:rPr>
          <w:lang w:eastAsia="pt-PT"/>
        </w:rPr>
        <w:t xml:space="preserve"> a geometria do objeto a partir de operações sobre perfis bidimensionais. As operações de modelação mais frequentes na criação de famílias para subestações são a extrusão (</w:t>
      </w:r>
      <w:r w:rsidR="00D56412" w:rsidRPr="00450026">
        <w:rPr>
          <w:i/>
          <w:iCs/>
          <w:lang w:eastAsia="pt-PT"/>
        </w:rPr>
        <w:t>extrusion</w:t>
      </w:r>
      <w:r w:rsidR="00D56412" w:rsidRPr="00450026">
        <w:rPr>
          <w:lang w:eastAsia="pt-PT"/>
        </w:rPr>
        <w:t>), o varrimento (</w:t>
      </w:r>
      <w:r w:rsidR="00D56412" w:rsidRPr="00450026">
        <w:rPr>
          <w:i/>
          <w:iCs/>
          <w:lang w:eastAsia="pt-PT"/>
        </w:rPr>
        <w:t>sweep</w:t>
      </w:r>
      <w:r w:rsidR="00D56412" w:rsidRPr="00450026">
        <w:rPr>
          <w:lang w:eastAsia="pt-PT"/>
        </w:rPr>
        <w:t>), a mistura (</w:t>
      </w:r>
      <w:r w:rsidR="00D56412" w:rsidRPr="00450026">
        <w:rPr>
          <w:i/>
          <w:iCs/>
          <w:lang w:eastAsia="pt-PT"/>
        </w:rPr>
        <w:t>blend</w:t>
      </w:r>
      <w:r w:rsidR="00D56412" w:rsidRPr="00450026">
        <w:rPr>
          <w:lang w:eastAsia="pt-PT"/>
        </w:rPr>
        <w:t>), o varrimento misturado (</w:t>
      </w:r>
      <w:r w:rsidR="00D56412" w:rsidRPr="00450026">
        <w:rPr>
          <w:i/>
          <w:iCs/>
          <w:lang w:eastAsia="pt-PT"/>
        </w:rPr>
        <w:t>sweep blend</w:t>
      </w:r>
      <w:r w:rsidR="00D56412" w:rsidRPr="00450026">
        <w:rPr>
          <w:lang w:eastAsia="pt-PT"/>
        </w:rPr>
        <w:t>) e as respetivas versões de subtração (</w:t>
      </w:r>
      <w:r w:rsidR="00D56412" w:rsidRPr="00450026">
        <w:rPr>
          <w:i/>
          <w:iCs/>
          <w:lang w:eastAsia="pt-PT"/>
        </w:rPr>
        <w:t>void</w:t>
      </w:r>
      <w:r w:rsidR="00D56412" w:rsidRPr="00450026">
        <w:rPr>
          <w:lang w:eastAsia="pt-PT"/>
        </w:rPr>
        <w:t>), apresentadas a seguir com exemplos de aplicação.</w:t>
      </w:r>
      <w:r>
        <w:rPr>
          <w:lang w:eastAsia="pt-PT"/>
        </w:rPr>
        <w:t xml:space="preserve"> </w:t>
      </w:r>
      <w:r w:rsidRPr="00363F98">
        <w:rPr>
          <w:highlight w:val="red"/>
          <w:lang w:eastAsia="pt-PT"/>
        </w:rPr>
        <w:t>[ADICIONAR O REVOLVE]</w:t>
      </w:r>
    </w:p>
    <w:p w14:paraId="69469CFB" w14:textId="77777777" w:rsidR="00D56412" w:rsidRPr="00450026" w:rsidRDefault="00D56412" w:rsidP="00363F98">
      <w:pPr>
        <w:rPr>
          <w:lang w:eastAsia="pt-PT"/>
        </w:rPr>
      </w:pPr>
      <w:r w:rsidRPr="00450026">
        <w:rPr>
          <w:lang w:eastAsia="pt-PT"/>
        </w:rPr>
        <w:t>A extrusão (</w:t>
      </w:r>
      <w:r w:rsidRPr="00450026">
        <w:rPr>
          <w:i/>
          <w:iCs/>
          <w:lang w:eastAsia="pt-PT"/>
        </w:rPr>
        <w:t>extrusion</w:t>
      </w:r>
      <w:r w:rsidRPr="00450026">
        <w:rPr>
          <w:lang w:eastAsia="pt-PT"/>
        </w:rPr>
        <w:t xml:space="preserve">) consiste em projetar um perfil 2D ao longo de uma direção perpendicular para gerar um volume, ao ser ajustado noutra vista, sendo adequada a elementos de secção constante ao longo de todo o seu comprimento, como um perfil de viga ou um barramento. </w:t>
      </w:r>
    </w:p>
    <w:p w14:paraId="55013FA5" w14:textId="77777777" w:rsidR="00D56412" w:rsidRPr="00450026" w:rsidRDefault="00D56412" w:rsidP="00363F98">
      <w:pPr>
        <w:rPr>
          <w:lang w:eastAsia="pt-PT"/>
        </w:rPr>
      </w:pPr>
      <w:r w:rsidRPr="00450026">
        <w:rPr>
          <w:i/>
          <w:iCs/>
          <w:color w:val="7F7F7F"/>
          <w:highlight w:val="green"/>
          <w:lang w:eastAsia="pt-PT"/>
        </w:rPr>
        <w:t>extrusão aplicada a um perfil de viga: perfil 2D e respetivo volume gerado por extrusão.</w:t>
      </w:r>
    </w:p>
    <w:p w14:paraId="2BF37D73" w14:textId="77777777" w:rsidR="00D56412" w:rsidRPr="00450026" w:rsidRDefault="00D56412" w:rsidP="00363F98">
      <w:pPr>
        <w:rPr>
          <w:lang w:eastAsia="pt-PT"/>
        </w:rPr>
      </w:pPr>
      <w:r w:rsidRPr="00450026">
        <w:rPr>
          <w:lang w:eastAsia="pt-PT"/>
        </w:rPr>
        <w:t>O varrimento (sweep) percorre um perfil ao longo de uma trajetória definida, sendo particularmente útil para elementos cuja geometria acompanha um percurso, como tubos ou cabos.</w:t>
      </w:r>
    </w:p>
    <w:p w14:paraId="37207CD2" w14:textId="77777777" w:rsidR="00D56412" w:rsidRPr="00450026" w:rsidRDefault="00D56412" w:rsidP="00363F98">
      <w:pPr>
        <w:rPr>
          <w:lang w:eastAsia="pt-PT"/>
        </w:rPr>
      </w:pPr>
      <w:r w:rsidRPr="00450026">
        <w:rPr>
          <w:i/>
          <w:iCs/>
          <w:color w:val="7F7F7F"/>
          <w:highlight w:val="green"/>
          <w:lang w:eastAsia="pt-PT"/>
        </w:rPr>
        <w:t>sweep aplicado a um tubo: perfil de secção e trajetória percorrida.</w:t>
      </w:r>
    </w:p>
    <w:p w14:paraId="7461482C" w14:textId="77777777" w:rsidR="00D56412" w:rsidRPr="00450026" w:rsidRDefault="00D56412" w:rsidP="00363F98">
      <w:pPr>
        <w:rPr>
          <w:lang w:eastAsia="pt-PT"/>
        </w:rPr>
      </w:pPr>
      <w:r w:rsidRPr="00450026">
        <w:rPr>
          <w:lang w:eastAsia="pt-PT"/>
        </w:rPr>
        <w:t xml:space="preserve">A mistura (blend) utiliza dois planos paralelos, sendo adequada a elementos cuja secção varia entre as duas extremidades, como um parafuso de cabeça </w:t>
      </w:r>
      <w:r w:rsidRPr="00450026">
        <w:rPr>
          <w:highlight w:val="yellow"/>
          <w:lang w:eastAsia="pt-PT"/>
        </w:rPr>
        <w:t>sextavada, em que</w:t>
      </w:r>
      <w:r w:rsidRPr="00450026">
        <w:rPr>
          <w:lang w:eastAsia="pt-PT"/>
        </w:rPr>
        <w:t xml:space="preserve"> a base é mais larga do que a ponta.</w:t>
      </w:r>
    </w:p>
    <w:p w14:paraId="531AAF8D" w14:textId="77777777" w:rsidR="00D56412" w:rsidRPr="00450026" w:rsidRDefault="00D56412" w:rsidP="00363F98">
      <w:pPr>
        <w:rPr>
          <w:lang w:eastAsia="pt-PT"/>
        </w:rPr>
      </w:pPr>
      <w:r w:rsidRPr="00450026">
        <w:rPr>
          <w:i/>
          <w:iCs/>
          <w:color w:val="7F7F7F"/>
          <w:highlight w:val="green"/>
          <w:lang w:eastAsia="pt-PT"/>
        </w:rPr>
        <w:lastRenderedPageBreak/>
        <w:t>blend aplicado a um parafuso de cabeça sextavada: perfis de topo e de base e respetiva interpolação.</w:t>
      </w:r>
    </w:p>
    <w:p w14:paraId="41CD9FE5" w14:textId="77777777" w:rsidR="00D56412" w:rsidRPr="00450026" w:rsidRDefault="00D56412" w:rsidP="00363F98">
      <w:pPr>
        <w:rPr>
          <w:lang w:eastAsia="pt-PT"/>
        </w:rPr>
      </w:pPr>
      <w:r w:rsidRPr="00450026">
        <w:rPr>
          <w:lang w:eastAsia="pt-PT"/>
        </w:rPr>
        <w:t>O varrimento misturado (sweep blend) combina as duas operações anteriores, sendo utilizado quando o elemento percorre uma trajetória definida por exemplo, helicoidal apresentando ou não simultaneamente uma secção variável ao longo desse percurso, como sucede numa anilha de pressão.</w:t>
      </w:r>
    </w:p>
    <w:p w14:paraId="087BEEB5" w14:textId="77777777" w:rsidR="00D56412" w:rsidRPr="00450026" w:rsidRDefault="00D56412" w:rsidP="00363F98">
      <w:pPr>
        <w:rPr>
          <w:lang w:eastAsia="pt-PT"/>
        </w:rPr>
      </w:pPr>
      <w:r w:rsidRPr="00450026">
        <w:rPr>
          <w:i/>
          <w:iCs/>
          <w:color w:val="7F7F7F"/>
          <w:highlight w:val="green"/>
          <w:lang w:eastAsia="pt-PT"/>
        </w:rPr>
        <w:t>sweep blend aplicado a uma anilha de pressão: trajetória helicoidal com secção variável.</w:t>
      </w:r>
    </w:p>
    <w:p w14:paraId="1581596B" w14:textId="6DED2C33" w:rsidR="00D56412" w:rsidRPr="00450026" w:rsidRDefault="00D56412" w:rsidP="00363F98">
      <w:pPr>
        <w:rPr>
          <w:lang w:eastAsia="pt-PT"/>
        </w:rPr>
      </w:pPr>
      <w:r w:rsidRPr="00450026">
        <w:rPr>
          <w:lang w:eastAsia="pt-PT"/>
        </w:rPr>
        <w:t>Para reentrâncias ou furos, ou finalizar peças no qual o “grosso” da modalação foi criado, recorre-se às versões negativas destas operações designadas void extrusion, void sweep e void blend que subtraem geometria ao sólido existente, como sucede, por exemplo, na criação de um furo numa chapa ou ao criar um ligador.</w:t>
      </w:r>
    </w:p>
    <w:p w14:paraId="1E50122C" w14:textId="77777777" w:rsidR="00D56412" w:rsidRPr="00450026" w:rsidRDefault="00D56412" w:rsidP="00363F98">
      <w:pPr>
        <w:rPr>
          <w:lang w:eastAsia="pt-PT"/>
        </w:rPr>
      </w:pPr>
      <w:r w:rsidRPr="00450026">
        <w:rPr>
          <w:i/>
          <w:iCs/>
          <w:color w:val="7F7F7F"/>
          <w:highlight w:val="green"/>
          <w:lang w:eastAsia="pt-PT"/>
        </w:rPr>
        <w:t>void extrusion aplicado a um furo numa chapa: subtração de geometria ao sólido existente.</w:t>
      </w:r>
    </w:p>
    <w:p w14:paraId="00D5F396" w14:textId="1207571C" w:rsidR="00D56412" w:rsidRPr="00450026" w:rsidRDefault="00D56412" w:rsidP="00363F98">
      <w:pPr>
        <w:rPr>
          <w:lang w:eastAsia="pt-PT"/>
        </w:rPr>
      </w:pPr>
      <w:r w:rsidRPr="00450026">
        <w:rPr>
          <w:lang w:eastAsia="pt-PT"/>
        </w:rPr>
        <w:t>A definição da geometria e a parametrização da família não são, na prática, etapas sucessivas, mas processos que se desenvolvem em conjunto</w:t>
      </w:r>
      <w:r w:rsidR="0002237D">
        <w:rPr>
          <w:lang w:eastAsia="pt-PT"/>
        </w:rPr>
        <w:t xml:space="preserve"> </w:t>
      </w:r>
      <w:r w:rsidRPr="00450026">
        <w:rPr>
          <w:lang w:eastAsia="pt-PT"/>
        </w:rPr>
        <w:t>à medida que a geometria é construída, as suas dimensões vão sendo associadas a parâmetros, de forma a que a peça responda corretamente quando esses valores são alterados. A parametrização é o que transforma uma família de geometria fixa num objeto flexível e reutilizável</w:t>
      </w:r>
      <w:r w:rsidR="0002237D">
        <w:rPr>
          <w:lang w:eastAsia="pt-PT"/>
        </w:rPr>
        <w:t>, n</w:t>
      </w:r>
      <w:r w:rsidRPr="00450026">
        <w:rPr>
          <w:lang w:eastAsia="pt-PT"/>
        </w:rPr>
        <w:t>o Revit, os parâmetros são associados às dimensões e propriedades da família, permitindo</w:t>
      </w:r>
      <w:r w:rsidR="0002237D">
        <w:rPr>
          <w:lang w:eastAsia="pt-PT"/>
        </w:rPr>
        <w:t xml:space="preserve"> assim</w:t>
      </w:r>
      <w:r w:rsidRPr="00450026">
        <w:rPr>
          <w:lang w:eastAsia="pt-PT"/>
        </w:rPr>
        <w:t xml:space="preserve"> defin</w:t>
      </w:r>
      <w:r w:rsidR="0002237D">
        <w:rPr>
          <w:lang w:eastAsia="pt-PT"/>
        </w:rPr>
        <w:t>ir</w:t>
      </w:r>
      <w:r w:rsidRPr="00450026">
        <w:rPr>
          <w:lang w:eastAsia="pt-PT"/>
        </w:rPr>
        <w:t xml:space="preserve"> diferentes tipos (types) dentro da mesma família, cada um com valores distintos adequados a cada situação dentro de um modelo. Um perfil de viga, por exemplo, pode ter um único modelo de família com parâmetros de altura, largura e espessura. Recorrendo a um ficheiro em formato .csv, no qual são guardados os valores fornecidos por normas ou por fabricantes para cada referência comercial, é possível gerar automaticamente a totalidade dos tipos correspondentes a essas referências; esta associação é igualmente útil quando os parâmetros de um tipo já existente precisam de ser ajustados, bastando atualizar os valores no ficheiro para que a alteração se reflita na família. Esta abordagem é particularmente relevante em subestações, onde o mesmo tipo de componente como um cabo, um tubo ou um barramento, pode surgir em múltiplas dimensões ao longo do mesmo projeto. A parametrização elimina, assim, a necessidade de criar uma família distinta para cada referência, reduzindo significativamente o esforço de modelação e facilitando futuras alterações de dimensionamento sem comprometer a integridade do modelo.</w:t>
      </w:r>
    </w:p>
    <w:p w14:paraId="2AEE6D8D" w14:textId="1F436DB5" w:rsidR="00D56412" w:rsidRPr="00450026" w:rsidRDefault="00D56412" w:rsidP="00363F98">
      <w:pPr>
        <w:rPr>
          <w:lang w:eastAsia="pt-PT"/>
        </w:rPr>
      </w:pPr>
      <w:r w:rsidRPr="00450026">
        <w:rPr>
          <w:lang w:eastAsia="pt-PT"/>
        </w:rPr>
        <w:lastRenderedPageBreak/>
        <w:t xml:space="preserve">Na ausência de constrangimentos geométricos bem definidos, a modelação assume frequentemente um carácter iterativo, </w:t>
      </w:r>
      <w:r w:rsidR="0002237D">
        <w:rPr>
          <w:lang w:eastAsia="pt-PT"/>
        </w:rPr>
        <w:t>no qual</w:t>
      </w:r>
      <w:r w:rsidRPr="00450026">
        <w:rPr>
          <w:lang w:eastAsia="pt-PT"/>
        </w:rPr>
        <w:t xml:space="preserve"> experimenta</w:t>
      </w:r>
      <w:r w:rsidR="0002237D">
        <w:rPr>
          <w:lang w:eastAsia="pt-PT"/>
        </w:rPr>
        <w:t>-se</w:t>
      </w:r>
      <w:r w:rsidRPr="00450026">
        <w:rPr>
          <w:lang w:eastAsia="pt-PT"/>
        </w:rPr>
        <w:t xml:space="preserve"> diferentes abordagens no desenho dos perfis 2D e das trajetórias até obter o resultado pretendido.</w:t>
      </w:r>
    </w:p>
    <w:p w14:paraId="17ED8C93" w14:textId="77777777" w:rsidR="00D56412" w:rsidRPr="00450026" w:rsidRDefault="00D56412" w:rsidP="00363F98">
      <w:pPr>
        <w:rPr>
          <w:i/>
          <w:iCs/>
          <w:color w:val="7F7F7F"/>
          <w:lang w:eastAsia="pt-PT"/>
        </w:rPr>
      </w:pPr>
      <w:r w:rsidRPr="00450026">
        <w:rPr>
          <w:i/>
          <w:iCs/>
          <w:color w:val="7F7F7F"/>
          <w:highlight w:val="green"/>
          <w:lang w:eastAsia="pt-PT"/>
        </w:rPr>
        <w:t xml:space="preserve">exemplo de família paramétrica no Revit com parâmetros visíveis </w:t>
      </w:r>
    </w:p>
    <w:p w14:paraId="0F3693EC" w14:textId="77777777" w:rsidR="00D56412" w:rsidRPr="00450026" w:rsidRDefault="00D56412" w:rsidP="0002237D">
      <w:pPr>
        <w:pStyle w:val="Ttulo3"/>
        <w:rPr>
          <w:lang w:eastAsia="en-US"/>
        </w:rPr>
      </w:pPr>
      <w:bookmarkStart w:id="38" w:name="_Toc232818147"/>
      <w:r w:rsidRPr="00450026">
        <w:rPr>
          <w:lang w:eastAsia="en-US"/>
        </w:rPr>
        <w:t>Integração no modelo</w:t>
      </w:r>
      <w:bookmarkEnd w:id="38"/>
      <w:r w:rsidRPr="00450026">
        <w:rPr>
          <w:lang w:eastAsia="en-US"/>
        </w:rPr>
        <w:t xml:space="preserve"> </w:t>
      </w:r>
    </w:p>
    <w:p w14:paraId="3BD57C85" w14:textId="2A899F70" w:rsidR="00D56412" w:rsidRPr="00450026" w:rsidRDefault="00D56412" w:rsidP="002117D0">
      <w:pPr>
        <w:rPr>
          <w:lang w:eastAsia="pt-PT"/>
        </w:rPr>
      </w:pPr>
      <w:r w:rsidRPr="00450026">
        <w:rPr>
          <w:lang w:eastAsia="pt-PT"/>
        </w:rPr>
        <w:t>Criar uma família no Revit implica, desde a fase de mais primitiva da modelação, extremo rigor, como exemplo disso uma decisão que condiciona toda a sua utilização posterior é defini</w:t>
      </w:r>
      <w:r w:rsidR="0002237D">
        <w:rPr>
          <w:lang w:eastAsia="pt-PT"/>
        </w:rPr>
        <w:t xml:space="preserve">r </w:t>
      </w:r>
      <w:r w:rsidRPr="00450026">
        <w:rPr>
          <w:lang w:eastAsia="pt-PT"/>
        </w:rPr>
        <w:t>o ponto de inserção</w:t>
      </w:r>
      <w:r w:rsidR="0002237D">
        <w:rPr>
          <w:lang w:eastAsia="pt-PT"/>
        </w:rPr>
        <w:t xml:space="preserve">, o qual, </w:t>
      </w:r>
      <w:r w:rsidRPr="00450026">
        <w:rPr>
          <w:lang w:eastAsia="pt-PT"/>
        </w:rPr>
        <w:t xml:space="preserve">determina de que forma o objeto se posiciona e alinha no modelo quando é aplicado, e </w:t>
      </w:r>
      <w:r w:rsidR="0002237D">
        <w:rPr>
          <w:lang w:eastAsia="pt-PT"/>
        </w:rPr>
        <w:t>para ser definido de forma correta,</w:t>
      </w:r>
      <w:r w:rsidRPr="00450026">
        <w:rPr>
          <w:lang w:eastAsia="pt-PT"/>
        </w:rPr>
        <w:t xml:space="preserve">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w:t>
      </w:r>
      <w:r w:rsidR="0002237D">
        <w:rPr>
          <w:lang w:eastAsia="pt-PT"/>
        </w:rPr>
        <w:t xml:space="preserve">pois </w:t>
      </w:r>
      <w:r w:rsidRPr="00450026">
        <w:rPr>
          <w:lang w:eastAsia="pt-PT"/>
        </w:rPr>
        <w:t>é disponibilizada a opção de colocar numa face (</w:t>
      </w:r>
      <w:r w:rsidRPr="00450026">
        <w:rPr>
          <w:i/>
          <w:iCs/>
          <w:lang w:eastAsia="pt-PT"/>
        </w:rPr>
        <w:t>place on face</w:t>
      </w:r>
      <w:r w:rsidRPr="00450026">
        <w:rPr>
          <w:lang w:eastAsia="pt-PT"/>
        </w:rPr>
        <w:t>),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passa a fazer parte de um conjunto coerente, sujeito às restrições espaciais</w:t>
      </w:r>
      <w:r w:rsidR="002117D0">
        <w:rPr>
          <w:lang w:eastAsia="pt-PT"/>
        </w:rPr>
        <w:t xml:space="preserve"> de outros equipamentos ou estruturas</w:t>
      </w:r>
      <w:r w:rsidRPr="00450026">
        <w:rPr>
          <w:lang w:eastAsia="pt-PT"/>
        </w:rPr>
        <w:t>.</w:t>
      </w:r>
    </w:p>
    <w:p w14:paraId="0816C9DB" w14:textId="143A28D2" w:rsidR="00D56412" w:rsidRPr="00450026" w:rsidRDefault="00D56412" w:rsidP="002117D0">
      <w:pPr>
        <w:rPr>
          <w:lang w:eastAsia="pt-PT"/>
        </w:rPr>
      </w:pPr>
      <w:r w:rsidRPr="00450026">
        <w:rPr>
          <w:lang w:eastAsia="pt-PT"/>
        </w:rPr>
        <w:t>Nem todas as famílias criadas no contexto de uma subestação têm vocação de reutilização. Alguns componentes são intrinsecamente dependentes das condições locais do projeto</w:t>
      </w:r>
      <w:r w:rsidR="002117D0">
        <w:rPr>
          <w:lang w:eastAsia="pt-PT"/>
        </w:rPr>
        <w:t>. C</w:t>
      </w:r>
      <w:r w:rsidRPr="00450026">
        <w:rPr>
          <w:lang w:eastAsia="pt-PT"/>
        </w:rPr>
        <w:t>omo um barramento de terra, cuja geometria é determinada pela posição e configuração dos pontos de ligação disponíveis, por isso, constituem peças únicas, concebidas especificamente para aquele projeto e aquela localização. Nestes casos, a família existe como solução singular, sem</w:t>
      </w:r>
      <w:r w:rsidR="002117D0">
        <w:rPr>
          <w:lang w:eastAsia="pt-PT"/>
        </w:rPr>
        <w:t xml:space="preserve"> possível</w:t>
      </w:r>
      <w:r w:rsidRPr="00450026">
        <w:rPr>
          <w:lang w:eastAsia="pt-PT"/>
        </w:rPr>
        <w:t xml:space="preserve"> possibilidade de reutilização direta.</w:t>
      </w:r>
    </w:p>
    <w:p w14:paraId="6D4A95F2" w14:textId="25DE46F9" w:rsidR="00D56412" w:rsidRPr="00450026" w:rsidRDefault="00D56412" w:rsidP="002117D0">
      <w:pPr>
        <w:rPr>
          <w:lang w:eastAsia="pt-PT"/>
        </w:rPr>
      </w:pPr>
      <w:r w:rsidRPr="00450026">
        <w:rPr>
          <w:lang w:eastAsia="pt-PT"/>
        </w:rPr>
        <w:t>Em contrapartida, famílias de componentes normalizados como parafusos, ligadores, terminais, tubos ou perfis de viga são concebidas com o objetivo explícito de reutilização, tanto</w:t>
      </w:r>
      <w:r w:rsidR="002117D0">
        <w:rPr>
          <w:lang w:eastAsia="pt-PT"/>
        </w:rPr>
        <w:t xml:space="preserve"> para usar</w:t>
      </w:r>
      <w:r w:rsidRPr="00450026">
        <w:rPr>
          <w:lang w:eastAsia="pt-PT"/>
        </w:rPr>
        <w:t xml:space="preserve"> dentro de um mesmo projeto, </w:t>
      </w:r>
      <w:r w:rsidR="002117D0">
        <w:rPr>
          <w:lang w:eastAsia="pt-PT"/>
        </w:rPr>
        <w:t>com múltiplos tipos</w:t>
      </w:r>
      <w:r w:rsidRPr="00450026">
        <w:rPr>
          <w:lang w:eastAsia="pt-PT"/>
        </w:rPr>
        <w:t>, como entre projetos distintos, através de uma biblioteca de famílias partilhada pela equipa. A constituição desta biblioteca é um processo contínuo</w:t>
      </w:r>
      <w:r w:rsidR="002117D0">
        <w:rPr>
          <w:lang w:eastAsia="pt-PT"/>
        </w:rPr>
        <w:t xml:space="preserve">, onde </w:t>
      </w:r>
      <w:r w:rsidRPr="00450026">
        <w:rPr>
          <w:lang w:eastAsia="pt-PT"/>
        </w:rPr>
        <w:t xml:space="preserve">algumas famílias já se encontram disponíveis de projetos anteriores, enquanto outras são criadas de raiz sempre que surge uma necessidade, sendo posteriormente integradas na </w:t>
      </w:r>
      <w:r w:rsidRPr="00450026">
        <w:rPr>
          <w:lang w:eastAsia="pt-PT"/>
        </w:rPr>
        <w:lastRenderedPageBreak/>
        <w:t xml:space="preserve">biblioteca para uso futuro. Esta dinâmica de reutilização e expansão progressiva da biblioteca é um dos métodos mais eficientes na modelação de subestações. </w:t>
      </w:r>
      <w:r w:rsidRPr="00450026">
        <w:rPr>
          <w:highlight w:val="yellow"/>
          <w:lang w:eastAsia="pt-PT"/>
        </w:rPr>
        <w:t xml:space="preserve">[Shi </w:t>
      </w:r>
      <w:r w:rsidRPr="00450026">
        <w:rPr>
          <w:i/>
          <w:iCs/>
          <w:highlight w:val="yellow"/>
          <w:lang w:eastAsia="pt-PT"/>
        </w:rPr>
        <w:t>et al</w:t>
      </w:r>
      <w:r w:rsidRPr="00450026">
        <w:rPr>
          <w:highlight w:val="yellow"/>
          <w:lang w:eastAsia="pt-PT"/>
        </w:rPr>
        <w:t>., 2021; Du &amp;amp; Min, 2025]</w:t>
      </w:r>
      <w:r w:rsidRPr="00450026">
        <w:rPr>
          <w:lang w:eastAsia="pt-PT"/>
        </w:rPr>
        <w:t>.</w:t>
      </w:r>
    </w:p>
    <w:p w14:paraId="61675860" w14:textId="77777777" w:rsidR="00D56412" w:rsidRPr="00450026" w:rsidRDefault="00D56412" w:rsidP="002117D0">
      <w:pPr>
        <w:rPr>
          <w:lang w:eastAsia="pt-PT"/>
        </w:rPr>
      </w:pPr>
      <w:r w:rsidRPr="00450026">
        <w:rPr>
          <w:i/>
          <w:iCs/>
          <w:color w:val="7F7F7F"/>
          <w:highlight w:val="green"/>
          <w:lang w:eastAsia="pt-PT"/>
        </w:rPr>
        <w:t xml:space="preserve">exemplo de família única vs família reutilizável no modelo </w:t>
      </w:r>
    </w:p>
    <w:p w14:paraId="54B657A1" w14:textId="77777777" w:rsidR="00D56412" w:rsidRPr="00450026" w:rsidRDefault="00D56412" w:rsidP="002117D0">
      <w:pPr>
        <w:pStyle w:val="Ttulo2"/>
        <w:rPr>
          <w:lang w:eastAsia="en-US"/>
        </w:rPr>
      </w:pPr>
      <w:bookmarkStart w:id="39" w:name="_Toc232818148"/>
      <w:r w:rsidRPr="00450026">
        <w:rPr>
          <w:lang w:eastAsia="en-US"/>
        </w:rPr>
        <w:t>Modelos</w:t>
      </w:r>
      <w:bookmarkEnd w:id="39"/>
    </w:p>
    <w:p w14:paraId="724CA5E2" w14:textId="792C3E3F" w:rsidR="00D56412" w:rsidRPr="00450026" w:rsidRDefault="00D56412" w:rsidP="002117D0">
      <w:pPr>
        <w:rPr>
          <w:lang w:eastAsia="pt-PT"/>
        </w:rPr>
      </w:pPr>
      <w:r w:rsidRPr="00450026">
        <w:rPr>
          <w:rFonts w:eastAsia="Calibri"/>
          <w:lang w:eastAsia="en-US"/>
        </w:rPr>
        <w:t xml:space="preserve"> </w:t>
      </w:r>
      <w:r w:rsidRPr="00450026">
        <w:rPr>
          <w:lang w:eastAsia="pt-PT"/>
        </w:rPr>
        <w:t xml:space="preserve">A modelação de uma subestação no Revit é um processo que pode ser abordado em qualquer fase tanto na conceção inicial, onde o modelo é construído </w:t>
      </w:r>
      <w:r w:rsidR="002117D0">
        <w:rPr>
          <w:lang w:eastAsia="pt-PT"/>
        </w:rPr>
        <w:t>do zero</w:t>
      </w:r>
      <w:r w:rsidRPr="00450026">
        <w:rPr>
          <w:lang w:eastAsia="pt-PT"/>
        </w:rPr>
        <w:t xml:space="preserve">, como em fases intermédias ou avançadas, onde se incorporam alterações, ampliações ou correções a um modelo já existente. Em qualquer dos casos, a consulta a catálogos de fabricante e documentação normativa é constante, </w:t>
      </w:r>
      <w:r w:rsidR="002117D0">
        <w:rPr>
          <w:lang w:eastAsia="pt-PT"/>
        </w:rPr>
        <w:t xml:space="preserve">sendo </w:t>
      </w:r>
      <w:r w:rsidRPr="00450026">
        <w:rPr>
          <w:lang w:eastAsia="pt-PT"/>
        </w:rPr>
        <w:t>determinada pela necessidade de garantir que os elementos modelados refl</w:t>
      </w:r>
      <w:r w:rsidR="002117D0">
        <w:rPr>
          <w:lang w:eastAsia="pt-PT"/>
        </w:rPr>
        <w:t>ita</w:t>
      </w:r>
      <w:r w:rsidRPr="00450026">
        <w:rPr>
          <w:lang w:eastAsia="pt-PT"/>
        </w:rPr>
        <w:t>m os equipamentos reais que</w:t>
      </w:r>
      <w:r w:rsidR="002117D0">
        <w:rPr>
          <w:lang w:eastAsia="pt-PT"/>
        </w:rPr>
        <w:t xml:space="preserve"> integram ou</w:t>
      </w:r>
      <w:r w:rsidRPr="00450026">
        <w:rPr>
          <w:lang w:eastAsia="pt-PT"/>
        </w:rPr>
        <w:t xml:space="preserve"> integrarão a instalação.</w:t>
      </w:r>
    </w:p>
    <w:p w14:paraId="0184CC9C" w14:textId="4B127E7D" w:rsidR="00D56412" w:rsidRPr="00450026" w:rsidRDefault="00D56412" w:rsidP="00EF4353">
      <w:pPr>
        <w:pStyle w:val="Ttulo3"/>
        <w:rPr>
          <w:lang w:eastAsia="en-US"/>
        </w:rPr>
      </w:pPr>
      <w:bookmarkStart w:id="40" w:name="_Toc232818149"/>
      <w:r w:rsidRPr="00450026">
        <w:rPr>
          <w:lang w:eastAsia="en-US"/>
        </w:rPr>
        <w:t>Cria</w:t>
      </w:r>
      <w:r w:rsidR="00967EE8">
        <w:rPr>
          <w:lang w:eastAsia="en-US"/>
        </w:rPr>
        <w:t>ção</w:t>
      </w:r>
      <w:r w:rsidRPr="00450026">
        <w:rPr>
          <w:lang w:eastAsia="en-US"/>
        </w:rPr>
        <w:t xml:space="preserve"> </w:t>
      </w:r>
      <w:r w:rsidR="00967EE8">
        <w:rPr>
          <w:lang w:eastAsia="en-US"/>
        </w:rPr>
        <w:t>d</w:t>
      </w:r>
      <w:r w:rsidRPr="00450026">
        <w:rPr>
          <w:lang w:eastAsia="en-US"/>
        </w:rPr>
        <w:t>o Modelo</w:t>
      </w:r>
      <w:bookmarkEnd w:id="40"/>
      <w:r w:rsidRPr="00450026">
        <w:rPr>
          <w:lang w:eastAsia="en-US"/>
        </w:rPr>
        <w:t xml:space="preserve">  </w:t>
      </w:r>
    </w:p>
    <w:p w14:paraId="5EAA39BD" w14:textId="289581E0" w:rsidR="00D56412" w:rsidRPr="00450026" w:rsidRDefault="00D56412" w:rsidP="002117D0">
      <w:pPr>
        <w:rPr>
          <w:lang w:eastAsia="pt-PT"/>
        </w:rPr>
      </w:pPr>
      <w:r w:rsidRPr="00450026">
        <w:rPr>
          <w:lang w:eastAsia="pt-PT"/>
        </w:rPr>
        <w:t xml:space="preserve">Um modelo no Revit, corresponde a um ficheiro de projeto. rvt que reúne toda a geometria tridimensional e a informação associada aos elementos de uma obra. Quando o projeto é desenvolvido por uma única pessoa, </w:t>
      </w:r>
      <w:r w:rsidR="002117D0">
        <w:rPr>
          <w:lang w:eastAsia="pt-PT"/>
        </w:rPr>
        <w:t xml:space="preserve">normalmente </w:t>
      </w:r>
      <w:r w:rsidRPr="00450026">
        <w:rPr>
          <w:lang w:eastAsia="pt-PT"/>
        </w:rPr>
        <w:t>este ficheiro é trabalhado diretamente, no entanto, como sucede na generalidade dos projetos de subestações, várias equipas ou vários elementos da mesma equipa trabalham simultaneamente sobre o mesmo modelo, assim recorre-se a um modelo central (</w:t>
      </w:r>
      <w:r w:rsidRPr="00450026">
        <w:rPr>
          <w:i/>
          <w:iCs/>
          <w:lang w:eastAsia="pt-PT"/>
        </w:rPr>
        <w:t>central model</w:t>
      </w:r>
      <w:r w:rsidRPr="00450026">
        <w:rPr>
          <w:lang w:eastAsia="pt-PT"/>
        </w:rPr>
        <w:t>), alojado num servidor partilhado</w:t>
      </w:r>
      <w:r w:rsidR="002117D0">
        <w:rPr>
          <w:lang w:eastAsia="pt-PT"/>
        </w:rPr>
        <w:t>, onde c</w:t>
      </w:r>
      <w:r w:rsidRPr="00450026">
        <w:rPr>
          <w:lang w:eastAsia="pt-PT"/>
        </w:rPr>
        <w:t>ada utilizador trabalha sobre uma cópia local do modelo, obtida através de uma copia desanexada (</w:t>
      </w:r>
      <w:r w:rsidRPr="00450026">
        <w:rPr>
          <w:i/>
          <w:iCs/>
          <w:lang w:eastAsia="pt-PT"/>
        </w:rPr>
        <w:t>detached</w:t>
      </w:r>
      <w:r w:rsidRPr="00450026">
        <w:rPr>
          <w:b/>
          <w:bCs/>
          <w:lang w:eastAsia="pt-PT"/>
        </w:rPr>
        <w:t>)</w:t>
      </w:r>
      <w:r w:rsidRPr="00450026">
        <w:rPr>
          <w:lang w:eastAsia="pt-PT"/>
        </w:rPr>
        <w:t>, e periodicamente sincronizand</w:t>
      </w:r>
      <w:r w:rsidR="002117D0">
        <w:rPr>
          <w:lang w:eastAsia="pt-PT"/>
        </w:rPr>
        <w:t>a</w:t>
      </w:r>
      <w:r w:rsidRPr="00450026">
        <w:rPr>
          <w:lang w:eastAsia="pt-PT"/>
        </w:rPr>
        <w:t xml:space="preserve"> (</w:t>
      </w:r>
      <w:r w:rsidRPr="00450026">
        <w:rPr>
          <w:i/>
          <w:iCs/>
          <w:lang w:eastAsia="pt-PT"/>
        </w:rPr>
        <w:t>synchronize with central</w:t>
      </w:r>
      <w:r w:rsidRPr="00450026">
        <w:rPr>
          <w:lang w:eastAsia="pt-PT"/>
        </w:rPr>
        <w:t xml:space="preserve">) consoante a progressão do trabalho realizado, transferindo o conteúdo para o modelo central, </w:t>
      </w:r>
      <w:r w:rsidR="002117D0">
        <w:rPr>
          <w:lang w:eastAsia="pt-PT"/>
        </w:rPr>
        <w:t>e</w:t>
      </w:r>
      <w:r w:rsidRPr="00450026">
        <w:rPr>
          <w:lang w:eastAsia="pt-PT"/>
        </w:rPr>
        <w:t xml:space="preserve"> devido a este mecanismo de colaboração é possível que múltiplas pessoas consigam modelar simultaneamente partes distintas da mesma subestação sem que seja perdida informação.</w:t>
      </w:r>
    </w:p>
    <w:p w14:paraId="4375E2ED" w14:textId="24420CAE" w:rsidR="00D56412" w:rsidRPr="00450026" w:rsidRDefault="00D56412" w:rsidP="002117D0">
      <w:pPr>
        <w:rPr>
          <w:lang w:eastAsia="pt-PT"/>
        </w:rPr>
      </w:pPr>
      <w:r w:rsidRPr="00450026">
        <w:rPr>
          <w:lang w:eastAsia="pt-PT"/>
        </w:rPr>
        <w:t>O ponto de partida para a modelação de uma subestação é, em regra, o esquema unifilar da instalação, documento este que define a arquitetura elétrica da subestação como os seus painéis, níveis de tensão, equipamentos de manobra e proteção, e as interligações entre eles, constitui a referência fundamental a partir da qual o modelo tridimensional é construído</w:t>
      </w:r>
      <w:r w:rsidR="000978F1">
        <w:rPr>
          <w:lang w:eastAsia="pt-PT"/>
        </w:rPr>
        <w:t>, com o auxílio das peças bidimensionais de arquitetura e os respetivos planos de montagem elétricos.</w:t>
      </w:r>
      <w:r w:rsidRPr="00450026">
        <w:rPr>
          <w:lang w:eastAsia="pt-PT"/>
        </w:rPr>
        <w:t xml:space="preserve"> A sua </w:t>
      </w:r>
      <w:r w:rsidRPr="00450026">
        <w:rPr>
          <w:lang w:eastAsia="pt-PT"/>
        </w:rPr>
        <w:lastRenderedPageBreak/>
        <w:t>interpretação exige conhecimento técnico da instalação eletrotecnias de alta tensão, pois é com base nele que se definem quais os equipamentos a modelar e quais as famílias a criar ou reutilizar</w:t>
      </w:r>
      <w:r w:rsidR="000978F1">
        <w:rPr>
          <w:lang w:eastAsia="pt-PT"/>
        </w:rPr>
        <w:t>.</w:t>
      </w:r>
    </w:p>
    <w:p w14:paraId="1C8F662E" w14:textId="2201CB95" w:rsidR="00D56412" w:rsidRPr="00450026" w:rsidRDefault="00D56412" w:rsidP="002117D0">
      <w:pPr>
        <w:rPr>
          <w:lang w:eastAsia="pt-PT"/>
        </w:rPr>
      </w:pPr>
      <w:r w:rsidRPr="00450026">
        <w:rPr>
          <w:lang w:eastAsia="pt-PT"/>
        </w:rPr>
        <w:t xml:space="preserve">Para além da divisão por cópias locais inerente ao modelo central, a organização do projeto recorre também a ficheiros </w:t>
      </w:r>
      <w:r w:rsidR="000978F1">
        <w:rPr>
          <w:lang w:eastAsia="pt-PT"/>
        </w:rPr>
        <w:t>chamados</w:t>
      </w:r>
      <w:r w:rsidRPr="00450026">
        <w:rPr>
          <w:lang w:eastAsia="pt-PT"/>
        </w:rPr>
        <w:t xml:space="preserve"> </w:t>
      </w:r>
      <w:r w:rsidRPr="00450026">
        <w:rPr>
          <w:i/>
          <w:iCs/>
          <w:lang w:eastAsia="pt-PT"/>
        </w:rPr>
        <w:t>links</w:t>
      </w:r>
      <w:r w:rsidRPr="00450026">
        <w:rPr>
          <w:lang w:eastAsia="pt-PT"/>
        </w:rPr>
        <w:t xml:space="preserve">, que permitem separar as diferentes engenharias em </w:t>
      </w:r>
      <w:r w:rsidR="000978F1">
        <w:rPr>
          <w:lang w:eastAsia="pt-PT"/>
        </w:rPr>
        <w:t>grupos</w:t>
      </w:r>
      <w:r w:rsidRPr="00450026">
        <w:rPr>
          <w:lang w:eastAsia="pt-PT"/>
        </w:rPr>
        <w:t xml:space="preserve"> distintos, articulados entre si. Esta abordagem é adotada sistematicamente, independentemente da dimensão do projeto, por duas razões principais, por um lado, permite que diferentes membros da equipa trabalhem em simultâneo em partes distintas do modelo sem conflitos de edição; por outro, reduz a carga computacional associada a projetos de grandes dimensões, que de outra forma poderiam tornar a ferramenta lenta ou insustentável. Em situações em que a dimensão do modelo assim o exija, sendo assim possível trabalhar sobre partes específicas da instalação de forma mais ágil, </w:t>
      </w:r>
      <w:r w:rsidR="000978F1">
        <w:rPr>
          <w:lang w:eastAsia="pt-PT"/>
        </w:rPr>
        <w:t xml:space="preserve">no entanto </w:t>
      </w:r>
      <w:r w:rsidRPr="00450026">
        <w:rPr>
          <w:lang w:eastAsia="pt-PT"/>
        </w:rPr>
        <w:t>quando a subestação tem dimensão mais reduzida</w:t>
      </w:r>
      <w:r w:rsidR="000978F1">
        <w:rPr>
          <w:lang w:eastAsia="pt-PT"/>
        </w:rPr>
        <w:t>s</w:t>
      </w:r>
      <w:r w:rsidRPr="00450026">
        <w:rPr>
          <w:lang w:eastAsia="pt-PT"/>
        </w:rPr>
        <w:t>, esse isolamento visual pode ser conseguido de forma mais simples através do comando esconder (</w:t>
      </w:r>
      <w:r w:rsidRPr="00450026">
        <w:rPr>
          <w:i/>
          <w:iCs/>
          <w:lang w:eastAsia="pt-PT"/>
        </w:rPr>
        <w:t>hide</w:t>
      </w:r>
      <w:r w:rsidRPr="00450026">
        <w:rPr>
          <w:lang w:eastAsia="pt-PT"/>
        </w:rPr>
        <w:t>), que oculta temporariamente os elementos não relevantes para a tarefa em curso.</w:t>
      </w:r>
    </w:p>
    <w:p w14:paraId="444FC282" w14:textId="77777777" w:rsidR="00D56412" w:rsidRPr="00450026" w:rsidRDefault="00D56412" w:rsidP="002117D0">
      <w:pPr>
        <w:rPr>
          <w:lang w:eastAsia="pt-PT"/>
        </w:rPr>
      </w:pPr>
      <w:commentRangeStart w:id="41"/>
      <w:r w:rsidRPr="00450026">
        <w:rPr>
          <w:lang w:eastAsia="pt-PT"/>
        </w:rPr>
        <w:t xml:space="preserve">O posicionamento dos equipamentos no modelo obedece às distâncias mínimas de segurança definidas nas normas técnicas aplicáveis, nomeadamente a norma IEC 61936-1, que estabelece os requisitos gerais para instalações elétricas com tensões superiores a 1 kV em corrente alternada </w:t>
      </w:r>
      <w:r w:rsidRPr="00450026">
        <w:rPr>
          <w:highlight w:val="yellow"/>
          <w:lang w:eastAsia="pt-PT"/>
        </w:rPr>
        <w:t>[IEC 61936-1, 2021]</w:t>
      </w:r>
      <w:r w:rsidRPr="00450026">
        <w:rPr>
          <w:lang w:eastAsia="pt-PT"/>
        </w:rPr>
        <w:t>.</w:t>
      </w:r>
      <w:commentRangeEnd w:id="41"/>
      <w:r w:rsidR="00EF4353" w:rsidRPr="00450026">
        <w:rPr>
          <w:rStyle w:val="Refdecomentrio"/>
          <w:sz w:val="24"/>
          <w:szCs w:val="24"/>
          <w:lang w:eastAsia="pt-PT"/>
        </w:rPr>
        <w:commentReference w:id="41"/>
      </w:r>
    </w:p>
    <w:p w14:paraId="42E5E039" w14:textId="77777777" w:rsidR="00D56412" w:rsidRPr="00450026" w:rsidRDefault="00D56412" w:rsidP="002117D0">
      <w:pPr>
        <w:rPr>
          <w:lang w:eastAsia="pt-PT"/>
        </w:rPr>
      </w:pPr>
      <w:r w:rsidRPr="00450026">
        <w:rPr>
          <w:i/>
          <w:iCs/>
          <w:color w:val="7F7F7F"/>
          <w:highlight w:val="green"/>
          <w:lang w:eastAsia="pt-PT"/>
        </w:rPr>
        <w:t>vista do modelo de subestação no Revit com organização por links visível</w:t>
      </w:r>
    </w:p>
    <w:p w14:paraId="07D7D33C" w14:textId="77777777" w:rsidR="00D56412" w:rsidRPr="00450026" w:rsidRDefault="00D56412" w:rsidP="00EF4353">
      <w:pPr>
        <w:pStyle w:val="Ttulo3"/>
        <w:rPr>
          <w:lang w:eastAsia="en-US"/>
        </w:rPr>
      </w:pPr>
      <w:bookmarkStart w:id="42" w:name="_Toc232818150"/>
      <w:r w:rsidRPr="00450026">
        <w:rPr>
          <w:lang w:eastAsia="en-US"/>
        </w:rPr>
        <w:t>Revisões e validação técnica</w:t>
      </w:r>
      <w:bookmarkEnd w:id="42"/>
      <w:r w:rsidRPr="00450026">
        <w:rPr>
          <w:lang w:eastAsia="en-US"/>
        </w:rPr>
        <w:t xml:space="preserve"> </w:t>
      </w:r>
    </w:p>
    <w:p w14:paraId="7DCF672E" w14:textId="7A20E3A6" w:rsidR="00D56412" w:rsidRPr="00450026" w:rsidRDefault="00D56412" w:rsidP="00EF4353">
      <w:pPr>
        <w:rPr>
          <w:lang w:eastAsia="pt-PT"/>
        </w:rPr>
      </w:pPr>
      <w:r w:rsidRPr="00450026">
        <w:rPr>
          <w:lang w:eastAsia="pt-PT"/>
        </w:rPr>
        <w:t xml:space="preserve">Um modelo de subestação raramente é entregue ao cliente numa única iteração, o processo de projeto em ambiente real implica ciclos sucessivos de revisão, nos quais os comentários e solicitações de alteração do cliente são incorporados </w:t>
      </w:r>
      <w:r w:rsidR="00EF4353">
        <w:rPr>
          <w:lang w:eastAsia="pt-PT"/>
        </w:rPr>
        <w:t>a</w:t>
      </w:r>
      <w:r w:rsidRPr="00450026">
        <w:rPr>
          <w:lang w:eastAsia="pt-PT"/>
        </w:rPr>
        <w:t xml:space="preserve">o modelo, e a documentação técnica associada é atualizada em conformidade. No contexto de projetos desenvolvidos para clientes internacionais, como a </w:t>
      </w:r>
      <w:r w:rsidRPr="00450026">
        <w:rPr>
          <w:i/>
          <w:iCs/>
          <w:lang w:eastAsia="pt-PT"/>
        </w:rPr>
        <w:t xml:space="preserve">Scottish and Southern Electricity Networks </w:t>
      </w:r>
      <w:r w:rsidRPr="00450026">
        <w:rPr>
          <w:lang w:eastAsia="pt-PT"/>
        </w:rPr>
        <w:t xml:space="preserve">(SSEN), estes comentários chegam habitualmente sob a forma de anotações em ficheiros PDF, que identificam os elementos a corrigir, as dimensões a rever ou os componentes a substituir. </w:t>
      </w:r>
    </w:p>
    <w:p w14:paraId="18B64D5E" w14:textId="77777777" w:rsidR="00D56412" w:rsidRPr="00450026" w:rsidRDefault="00D56412" w:rsidP="00EF4353">
      <w:pPr>
        <w:rPr>
          <w:lang w:eastAsia="pt-PT"/>
        </w:rPr>
      </w:pPr>
      <w:r w:rsidRPr="00450026">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equipas de dimensionamentos, ou ainda correções identificadas durante o projeto. </w:t>
      </w:r>
    </w:p>
    <w:p w14:paraId="24C2DA27" w14:textId="77777777" w:rsidR="00D56412" w:rsidRPr="00450026" w:rsidRDefault="00D56412" w:rsidP="00EF4353">
      <w:pPr>
        <w:pStyle w:val="Ttulo3"/>
        <w:rPr>
          <w:lang w:eastAsia="en-US"/>
        </w:rPr>
      </w:pPr>
      <w:bookmarkStart w:id="43" w:name="_Toc232818151"/>
      <w:r w:rsidRPr="00450026">
        <w:rPr>
          <w:lang w:eastAsia="en-US"/>
        </w:rPr>
        <w:lastRenderedPageBreak/>
        <w:t>Produção de documentação técnica</w:t>
      </w:r>
      <w:bookmarkEnd w:id="43"/>
      <w:r w:rsidRPr="00450026">
        <w:rPr>
          <w:lang w:eastAsia="en-US"/>
        </w:rPr>
        <w:t xml:space="preserve"> </w:t>
      </w:r>
    </w:p>
    <w:p w14:paraId="6237DD30" w14:textId="127315E2" w:rsidR="00D56412" w:rsidRPr="00450026" w:rsidRDefault="00D56412" w:rsidP="00EF4353">
      <w:pPr>
        <w:rPr>
          <w:lang w:eastAsia="pt-PT"/>
        </w:rPr>
      </w:pPr>
      <w:r w:rsidRPr="00450026">
        <w:rPr>
          <w:lang w:eastAsia="pt-PT"/>
        </w:rPr>
        <w:t>Uma das funcionalidades mais út</w:t>
      </w:r>
      <w:r w:rsidR="00EF4353">
        <w:rPr>
          <w:lang w:eastAsia="pt-PT"/>
        </w:rPr>
        <w:t>il</w:t>
      </w:r>
      <w:r w:rsidRPr="00450026">
        <w:rPr>
          <w:lang w:eastAsia="pt-PT"/>
        </w:rPr>
        <w:t xml:space="preserve"> do Revit é gerar automaticamente peças desenhadas a partir do modelo tridimensional, do qual são extraídas plantas, cortes e elevações obtidos através da configuração de vistas sobre o modelo, às quais são associadas escalas, anotações, cotas e legendas, de acordo com os requisitos de apresentação definidos para o projeto. As folhas de desenho são compostas diretamente</w:t>
      </w:r>
      <w:r w:rsidR="00EF4353">
        <w:rPr>
          <w:lang w:eastAsia="pt-PT"/>
        </w:rPr>
        <w:t xml:space="preserve"> da aplicação</w:t>
      </w:r>
      <w:r w:rsidRPr="00450026">
        <w:rPr>
          <w:lang w:eastAsia="pt-PT"/>
        </w:rPr>
        <w:t>, recorrendo a um formato de apresentação definido pela equipa de projeto</w:t>
      </w:r>
      <w:r w:rsidR="00EF4353">
        <w:rPr>
          <w:lang w:eastAsia="pt-PT"/>
        </w:rPr>
        <w:t>.</w:t>
      </w:r>
    </w:p>
    <w:p w14:paraId="142D5E2C" w14:textId="2B7EF2AA" w:rsidR="00D56412" w:rsidRPr="00450026" w:rsidRDefault="00D56412" w:rsidP="00EF4353">
      <w:pPr>
        <w:rPr>
          <w:lang w:eastAsia="pt-PT"/>
        </w:rPr>
      </w:pPr>
      <w:r w:rsidRPr="00450026">
        <w:rPr>
          <w:lang w:eastAsia="pt-PT"/>
        </w:rPr>
        <w:t>A exportação da documentação para entrega</w:t>
      </w:r>
      <w:r w:rsidR="00EF4353">
        <w:rPr>
          <w:lang w:eastAsia="pt-PT"/>
        </w:rPr>
        <w:t>r</w:t>
      </w:r>
      <w:r w:rsidRPr="00450026">
        <w:rPr>
          <w:lang w:eastAsia="pt-PT"/>
        </w:rPr>
        <w:t xml:space="preserve"> ao cliente é feita em formato .pdf, o que constitui o formato padrão para a transmissão de peças desenhadas em contexto de projeto</w:t>
      </w:r>
      <w:r w:rsidR="00EF4353">
        <w:rPr>
          <w:lang w:eastAsia="pt-PT"/>
        </w:rPr>
        <w:t>, no entanto q</w:t>
      </w:r>
      <w:r w:rsidRPr="00450026">
        <w:rPr>
          <w:lang w:eastAsia="pt-PT"/>
        </w:rPr>
        <w:t>uando é solicitado o model</w:t>
      </w:r>
      <w:r w:rsidR="00EF4353">
        <w:rPr>
          <w:lang w:eastAsia="pt-PT"/>
        </w:rPr>
        <w:t>o, por algum colaborador</w:t>
      </w:r>
      <w:r w:rsidRPr="00450026">
        <w:rPr>
          <w:lang w:eastAsia="pt-PT"/>
        </w:rPr>
        <w:t>, a entrega é efetuada no formato</w:t>
      </w:r>
      <w:r w:rsidR="00EF4353">
        <w:rPr>
          <w:lang w:eastAsia="pt-PT"/>
        </w:rPr>
        <w:t xml:space="preserve"> </w:t>
      </w:r>
      <w:r w:rsidRPr="00450026">
        <w:rPr>
          <w:lang w:eastAsia="pt-PT"/>
        </w:rPr>
        <w:t xml:space="preserve">.rvt (para modelos de projeto no Revit), permitindo ao destinatário aceder à totalidade da informação geométrica e paramétrica nele contida. Esta flexibilidade de formatos de entrega é uma das características que distingue o fluxo de trabalho BIM do processo tradicional baseado em desenhos 2D, e contribui para uma maior </w:t>
      </w:r>
      <w:r w:rsidR="00EF4353">
        <w:rPr>
          <w:lang w:eastAsia="pt-PT"/>
        </w:rPr>
        <w:t>clareza</w:t>
      </w:r>
      <w:r w:rsidRPr="00450026">
        <w:rPr>
          <w:lang w:eastAsia="pt-PT"/>
        </w:rPr>
        <w:t xml:space="preserve"> e revisão da informação ao longo do projeto </w:t>
      </w:r>
      <w:r w:rsidRPr="00450026">
        <w:rPr>
          <w:shd w:val="clear" w:color="auto" w:fill="FFFF00"/>
          <w:lang w:eastAsia="pt-PT"/>
        </w:rPr>
        <w:t>[Redmond, 2022].</w:t>
      </w:r>
    </w:p>
    <w:p w14:paraId="2B826865" w14:textId="77777777" w:rsidR="00D56412" w:rsidRPr="00450026" w:rsidRDefault="00D56412" w:rsidP="00EF4353">
      <w:pPr>
        <w:rPr>
          <w:lang w:eastAsia="pt-PT"/>
        </w:rPr>
      </w:pPr>
      <w:r w:rsidRPr="00450026">
        <w:rPr>
          <w:i/>
          <w:iCs/>
          <w:color w:val="7F7F7F"/>
          <w:highlight w:val="green"/>
          <w:lang w:eastAsia="pt-PT"/>
        </w:rPr>
        <w:t xml:space="preserve">exemplo de folha de desenho gerada no Revit com planta, corte e elevação de subestação </w:t>
      </w:r>
    </w:p>
    <w:p w14:paraId="44EBBD30" w14:textId="77777777" w:rsidR="00D56412" w:rsidRPr="00FA39BF" w:rsidRDefault="00D56412" w:rsidP="00EF4353">
      <w:pPr>
        <w:pStyle w:val="Ttulo2"/>
        <w:rPr>
          <w:lang w:val="pt-PT" w:eastAsia="en-US"/>
        </w:rPr>
      </w:pPr>
      <w:bookmarkStart w:id="44" w:name="_Toc232818152"/>
      <w:r w:rsidRPr="00FA39BF">
        <w:rPr>
          <w:lang w:val="pt-PT" w:eastAsia="en-US"/>
        </w:rPr>
        <w:t>Progressão e autonomia ao longo do estágio</w:t>
      </w:r>
      <w:bookmarkEnd w:id="44"/>
    </w:p>
    <w:p w14:paraId="22C5B3C1" w14:textId="77777777" w:rsidR="00D56412" w:rsidRPr="00450026" w:rsidRDefault="00D56412" w:rsidP="00EF4353">
      <w:pPr>
        <w:rPr>
          <w:lang w:eastAsia="pt-PT"/>
        </w:rPr>
      </w:pPr>
      <w:r w:rsidRPr="00450026">
        <w:rPr>
          <w:lang w:eastAsia="pt-PT"/>
        </w:rPr>
        <w:t>A integração num ambiente profissional de engenharia implica, numa fase inicial, um período de adaptação durante o qual o estagiário desenvolve as competências técnicas e processuais necessárias para participar de forma produtiva nos projetos em curso. No contexto do estágio realizado na SISINT, esta progressão traduziu-se numa evolução gradual de autonomia nas tarefas de modelação e de outras atividades, desde as primeiras semanas, em que o trabalho era desenvolvido sob orientação próxima e com necessidade de validação frequente, até a fase em que a participação nos projetos se tornou mais direta e independente.</w:t>
      </w:r>
    </w:p>
    <w:p w14:paraId="158DBA5F" w14:textId="77777777" w:rsidR="00D56412" w:rsidRPr="00450026" w:rsidRDefault="00D56412" w:rsidP="00EF4353">
      <w:pPr>
        <w:rPr>
          <w:lang w:eastAsia="pt-PT"/>
        </w:rPr>
      </w:pPr>
      <w:r w:rsidRPr="00450026">
        <w:rPr>
          <w:lang w:eastAsia="pt-PT"/>
        </w:rPr>
        <w:t xml:space="preserve">Esta transição foi particularmente percetível no curso de um projeto desenvolvido para um cliente do setor da aviação, no qual o envolvimento na modelação se aprofundou ao ponto de a comunicação técnica com os restantes membros da equipa passar a ser feita de forma direta, sem intermediação sistemática por parte dos engenheiros mais experientes. Este momento marcou uma mudança qualitativa na forma de participar no projeto, deixou de ser necessário aguardar instruções detalhadas para cada tarefa, passando a ser possível interpretar a documentação </w:t>
      </w:r>
      <w:r w:rsidRPr="00450026">
        <w:rPr>
          <w:lang w:eastAsia="pt-PT"/>
        </w:rPr>
        <w:lastRenderedPageBreak/>
        <w:t>disponível, identificar o que era necessário modelar e tomar decisões de modelação de forma autónoma dentro do âmbito definido para o trabalho.</w:t>
      </w:r>
    </w:p>
    <w:p w14:paraId="53410A43" w14:textId="29D74B07" w:rsidR="00D56412" w:rsidRPr="00450026" w:rsidRDefault="00D56412" w:rsidP="00EF4353">
      <w:pPr>
        <w:rPr>
          <w:lang w:eastAsia="pt-PT"/>
        </w:rPr>
      </w:pPr>
      <w:r w:rsidRPr="00450026">
        <w:rPr>
          <w:lang w:eastAsia="pt-PT"/>
        </w:rPr>
        <w:t>As competências consolidadas ao longo do estágio abrangem</w:t>
      </w:r>
      <w:r w:rsidR="00EF4353">
        <w:rPr>
          <w:lang w:eastAsia="pt-PT"/>
        </w:rPr>
        <w:t xml:space="preserve"> modelação </w:t>
      </w:r>
      <w:r w:rsidRPr="00450026">
        <w:rPr>
          <w:lang w:eastAsia="pt-PT"/>
        </w:rPr>
        <w:t>e parametrização de famílias de componentes para subestações, a organização e gestão de modelos complexos, a interpretação de documentação técnica de projeto e de requisitos de clientes internacionais, e a produção de peças desenhadas a partir do Revit. A combinação destas competências, adquiridas em contexto real e aplicadas a projetos de subestações em múltiplos níveis de tensão e geografias distintas, constitui a base para o exercício autónomo das tarefas de modelação em ambiente profissional.</w:t>
      </w:r>
    </w:p>
    <w:p w14:paraId="01337BFE" w14:textId="77777777" w:rsidR="00D56412" w:rsidRPr="00EB0A50" w:rsidRDefault="00D56412" w:rsidP="00EB0A50">
      <w:pPr>
        <w:pStyle w:val="Ttulo1"/>
      </w:pPr>
      <w:bookmarkStart w:id="45" w:name="_Toc232818153"/>
      <w:r w:rsidRPr="00EB0A50">
        <w:t>Atividades complementares</w:t>
      </w:r>
      <w:bookmarkEnd w:id="45"/>
    </w:p>
    <w:p w14:paraId="2F2875F9" w14:textId="6F9ED253" w:rsidR="00D56412" w:rsidRPr="00450026" w:rsidRDefault="00D56412" w:rsidP="00EB0A50">
      <w:pPr>
        <w:rPr>
          <w:lang w:eastAsia="pt-PT"/>
        </w:rPr>
      </w:pPr>
      <w:r w:rsidRPr="00450026">
        <w:rPr>
          <w:lang w:eastAsia="pt-PT"/>
        </w:rPr>
        <w:t xml:space="preserve">Para além do trabalho de modelação descrito </w:t>
      </w:r>
      <w:r w:rsidR="00EB0A50">
        <w:rPr>
          <w:lang w:eastAsia="pt-PT"/>
        </w:rPr>
        <w:t>anteriormente</w:t>
      </w:r>
      <w:r w:rsidRPr="00450026">
        <w:rPr>
          <w:lang w:eastAsia="pt-PT"/>
        </w:rPr>
        <w:t>,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w:t>
      </w:r>
      <w:r w:rsidR="00EB0A50">
        <w:rPr>
          <w:lang w:eastAsia="pt-PT"/>
        </w:rPr>
        <w:t>e como funciona</w:t>
      </w:r>
      <w:r w:rsidRPr="00450026">
        <w:rPr>
          <w:lang w:eastAsia="pt-PT"/>
        </w:rPr>
        <w:t xml:space="preserve"> um gabinete de engenharia.</w:t>
      </w:r>
    </w:p>
    <w:p w14:paraId="3E429BDD" w14:textId="77777777" w:rsidR="00D56412" w:rsidRPr="00450026" w:rsidRDefault="00D56412" w:rsidP="00EB0A50">
      <w:pPr>
        <w:pStyle w:val="Ttulo2"/>
        <w:rPr>
          <w:lang w:eastAsia="en-US"/>
        </w:rPr>
      </w:pPr>
      <w:bookmarkStart w:id="46" w:name="_Toc232818154"/>
      <w:r w:rsidRPr="00450026">
        <w:rPr>
          <w:lang w:eastAsia="en-US"/>
        </w:rPr>
        <w:t>Interpretação de diagramas unifilares</w:t>
      </w:r>
      <w:bookmarkEnd w:id="46"/>
    </w:p>
    <w:p w14:paraId="1C623A6D" w14:textId="4EC1AACB" w:rsidR="00D56412" w:rsidRPr="00450026" w:rsidRDefault="00D56412" w:rsidP="00EB0A50">
      <w:pPr>
        <w:rPr>
          <w:lang w:eastAsia="pt-PT"/>
        </w:rPr>
      </w:pPr>
      <w:r w:rsidRPr="00450026">
        <w:rPr>
          <w:lang w:eastAsia="pt-PT"/>
        </w:rPr>
        <w:t>O contacto mais aprofundado com a interpretação de diagramas unifilares ocorreu no âmbito de uma subestação do tipo GIS desenvolvida desde a fase inicial do projeto, na qual foi necessário reunir a informação de base para o arrancar com o projeto</w:t>
      </w:r>
      <w:r w:rsidR="00EB0A50">
        <w:rPr>
          <w:lang w:eastAsia="pt-PT"/>
        </w:rPr>
        <w:t>, o</w:t>
      </w:r>
      <w:r w:rsidRPr="00450026">
        <w:rPr>
          <w:lang w:eastAsia="pt-PT"/>
        </w:rPr>
        <w:t xml:space="preserve"> unifilar </w:t>
      </w:r>
      <w:r w:rsidR="00EB0A50">
        <w:rPr>
          <w:lang w:eastAsia="pt-PT"/>
        </w:rPr>
        <w:t xml:space="preserve">realizado </w:t>
      </w:r>
      <w:r w:rsidRPr="00450026">
        <w:rPr>
          <w:lang w:eastAsia="pt-PT"/>
        </w:rPr>
        <w:t>em causa correspondia a uma subestação de 60/30 kV</w:t>
      </w:r>
      <w:r w:rsidR="00EB0A50">
        <w:rPr>
          <w:lang w:eastAsia="pt-PT"/>
        </w:rPr>
        <w:t>, o qual</w:t>
      </w:r>
      <w:r w:rsidRPr="00450026">
        <w:rPr>
          <w:lang w:eastAsia="pt-PT"/>
        </w:rPr>
        <w:t xml:space="preserve"> </w:t>
      </w:r>
      <w:r w:rsidR="00EB0A50">
        <w:rPr>
          <w:lang w:eastAsia="pt-PT"/>
        </w:rPr>
        <w:t>inclui</w:t>
      </w:r>
      <w:r w:rsidRPr="00450026">
        <w:rPr>
          <w:lang w:eastAsia="pt-PT"/>
        </w:rPr>
        <w:t xml:space="preserve"> </w:t>
      </w:r>
      <w:r w:rsidR="00EB0A50">
        <w:rPr>
          <w:lang w:eastAsia="pt-PT"/>
        </w:rPr>
        <w:t>um transformador no centro, os barramentos isolados e as respetivas proteções e medidores, assim como, as respetivas celas (MT)</w:t>
      </w:r>
      <w:r w:rsidRPr="00450026">
        <w:rPr>
          <w:lang w:eastAsia="pt-PT"/>
        </w:rPr>
        <w:t xml:space="preserve">. A interpretação correta </w:t>
      </w:r>
      <w:r w:rsidR="00EB0A50" w:rsidRPr="00450026">
        <w:rPr>
          <w:lang w:eastAsia="pt-PT"/>
        </w:rPr>
        <w:t>dest</w:t>
      </w:r>
      <w:r w:rsidR="00EB0A50">
        <w:rPr>
          <w:lang w:eastAsia="pt-PT"/>
        </w:rPr>
        <w:t>a documentação</w:t>
      </w:r>
      <w:r w:rsidRPr="00450026">
        <w:rPr>
          <w:lang w:eastAsia="pt-PT"/>
        </w:rPr>
        <w:t xml:space="preserve"> foi determinante para compreender o posicionamento de cada equipamento e, a partir daí, gerar as vistas das diferentes partes do GIS, previamente trabalhadas em AutoCAD, que serviram de base à modelação posterior no Revit.</w:t>
      </w:r>
    </w:p>
    <w:p w14:paraId="7F682E2D" w14:textId="40BAAC40" w:rsidR="00D56412" w:rsidRPr="00450026" w:rsidRDefault="00D56412" w:rsidP="00EB0A50">
      <w:pPr>
        <w:rPr>
          <w:lang w:eastAsia="pt-PT"/>
        </w:rPr>
      </w:pPr>
      <w:r w:rsidRPr="00450026">
        <w:rPr>
          <w:lang w:eastAsia="pt-PT"/>
        </w:rPr>
        <w:t xml:space="preserve">Associada à leitura do unifilar, </w:t>
      </w:r>
      <w:r w:rsidR="00EB0A50">
        <w:rPr>
          <w:lang w:eastAsia="pt-PT"/>
        </w:rPr>
        <w:t>existiu</w:t>
      </w:r>
      <w:r w:rsidRPr="00450026">
        <w:rPr>
          <w:lang w:eastAsia="pt-PT"/>
        </w:rPr>
        <w:t xml:space="preserve"> ainda uma componente de pesquisa, motivada pela necessidade do cliente</w:t>
      </w:r>
      <w:r w:rsidR="00EB0A50">
        <w:rPr>
          <w:lang w:eastAsia="pt-PT"/>
        </w:rPr>
        <w:t xml:space="preserve"> </w:t>
      </w:r>
      <w:r w:rsidRPr="00450026">
        <w:rPr>
          <w:lang w:eastAsia="pt-PT"/>
        </w:rPr>
        <w:t>de identificar uma solução de aparelhagem isenta de hexafluoreto de enxofre (SF6-</w:t>
      </w:r>
      <w:r w:rsidRPr="00450026">
        <w:rPr>
          <w:i/>
          <w:iCs/>
          <w:lang w:eastAsia="pt-PT"/>
        </w:rPr>
        <w:t>free</w:t>
      </w:r>
      <w:r w:rsidRPr="00450026">
        <w:rPr>
          <w:lang w:eastAsia="pt-PT"/>
        </w:rPr>
        <w:t xml:space="preserve">), assunto já enquadrado no subcapítulo 2.1.5 a propósito do Regulamento (UE) 2024/573 </w:t>
      </w:r>
      <w:r w:rsidRPr="00450026">
        <w:rPr>
          <w:highlight w:val="yellow"/>
          <w:lang w:eastAsia="pt-PT"/>
        </w:rPr>
        <w:t>[UE, 2024]</w:t>
      </w:r>
      <w:r w:rsidR="00EB0A50">
        <w:rPr>
          <w:lang w:eastAsia="pt-PT"/>
        </w:rPr>
        <w:t>, de forma a</w:t>
      </w:r>
      <w:r w:rsidRPr="00450026">
        <w:rPr>
          <w:lang w:eastAsia="pt-PT"/>
        </w:rPr>
        <w:t xml:space="preserve"> obter as dimensões de referência tanto do GIS de 60 kV como </w:t>
      </w:r>
      <w:r w:rsidRPr="00450026">
        <w:rPr>
          <w:lang w:eastAsia="pt-PT"/>
        </w:rPr>
        <w:lastRenderedPageBreak/>
        <w:t>das celas de média tensão, informação essencial para que a modelação destes equipamentos refletisse com fidelidade a solução tecnológica a adotar.</w:t>
      </w:r>
    </w:p>
    <w:p w14:paraId="5AC07898" w14:textId="77777777" w:rsidR="00D56412" w:rsidRPr="00450026" w:rsidRDefault="00D56412" w:rsidP="00EB0A50">
      <w:pPr>
        <w:pStyle w:val="Ttulo2"/>
        <w:rPr>
          <w:lang w:eastAsia="en-US"/>
        </w:rPr>
      </w:pPr>
      <w:bookmarkStart w:id="47" w:name="_Toc232818155"/>
      <w:r w:rsidRPr="00450026">
        <w:rPr>
          <w:lang w:eastAsia="en-US"/>
        </w:rPr>
        <w:t>Análise e revisão de documentação técnica de suporte ao projeto</w:t>
      </w:r>
      <w:bookmarkEnd w:id="47"/>
    </w:p>
    <w:p w14:paraId="260C5E8D" w14:textId="4A254C85" w:rsidR="00D56412" w:rsidRPr="00450026" w:rsidRDefault="00D56412" w:rsidP="00B431E9">
      <w:pPr>
        <w:rPr>
          <w:lang w:eastAsia="pt-PT"/>
        </w:rPr>
      </w:pPr>
      <w:r w:rsidRPr="00450026">
        <w:rPr>
          <w:lang w:eastAsia="pt-PT"/>
        </w:rPr>
        <w:t xml:space="preserve">Uma parte do trabalho desenvolvido consistiu na análise e revisão de documentação técnica de suporte ao projeto, nomeadamente memórias descritivas e </w:t>
      </w:r>
      <w:r w:rsidR="003D0BBC">
        <w:rPr>
          <w:lang w:eastAsia="pt-PT"/>
        </w:rPr>
        <w:t>peças escritas de dimensionamentos,</w:t>
      </w:r>
      <w:r w:rsidRPr="00450026">
        <w:rPr>
          <w:lang w:eastAsia="pt-PT"/>
        </w:rPr>
        <w:t xml:space="preserve"> </w:t>
      </w:r>
      <w:r w:rsidR="003D0BBC">
        <w:rPr>
          <w:lang w:eastAsia="pt-PT"/>
        </w:rPr>
        <w:t>preparando os</w:t>
      </w:r>
      <w:r w:rsidRPr="00450026">
        <w:rPr>
          <w:lang w:eastAsia="pt-PT"/>
        </w:rPr>
        <w:t xml:space="preserve"> para </w:t>
      </w:r>
      <w:r w:rsidR="003D0BBC">
        <w:rPr>
          <w:lang w:eastAsia="pt-PT"/>
        </w:rPr>
        <w:t xml:space="preserve">a </w:t>
      </w:r>
      <w:r w:rsidRPr="00450026">
        <w:rPr>
          <w:lang w:eastAsia="pt-PT"/>
        </w:rPr>
        <w:t xml:space="preserve">entrega final. Estas revisões incidiram sobre aspetos como datas, códigos de numeração e </w:t>
      </w:r>
      <w:r w:rsidR="003D0BBC">
        <w:rPr>
          <w:lang w:eastAsia="pt-PT"/>
        </w:rPr>
        <w:t>legendar</w:t>
      </w:r>
      <w:r w:rsidRPr="00450026">
        <w:rPr>
          <w:lang w:eastAsia="pt-PT"/>
        </w:rPr>
        <w:t xml:space="preserve"> equipamento</w:t>
      </w:r>
      <w:r w:rsidR="00B431E9">
        <w:rPr>
          <w:lang w:eastAsia="pt-PT"/>
        </w:rPr>
        <w:t>s e</w:t>
      </w:r>
      <w:r w:rsidRPr="00450026">
        <w:rPr>
          <w:lang w:eastAsia="pt-PT"/>
        </w:rPr>
        <w:t xml:space="preserve"> dada a quantidade de peças desenhadas </w:t>
      </w:r>
      <w:r w:rsidR="003D0BBC">
        <w:rPr>
          <w:lang w:eastAsia="pt-PT"/>
        </w:rPr>
        <w:t xml:space="preserve">necessárias </w:t>
      </w:r>
      <w:r w:rsidR="00B431E9">
        <w:rPr>
          <w:lang w:eastAsia="pt-PT"/>
        </w:rPr>
        <w:t>à</w:t>
      </w:r>
      <w:r w:rsidR="003D0BBC">
        <w:rPr>
          <w:lang w:eastAsia="pt-PT"/>
        </w:rPr>
        <w:t xml:space="preserve"> execução</w:t>
      </w:r>
      <w:r w:rsidRPr="00450026">
        <w:rPr>
          <w:lang w:eastAsia="pt-PT"/>
        </w:rPr>
        <w:t xml:space="preserve"> a identificação não se baseia apenas em nomes descritivos, mas também</w:t>
      </w:r>
      <w:r w:rsidR="00B431E9">
        <w:rPr>
          <w:lang w:eastAsia="pt-PT"/>
        </w:rPr>
        <w:t>,</w:t>
      </w:r>
      <w:r w:rsidRPr="00450026">
        <w:rPr>
          <w:lang w:eastAsia="pt-PT"/>
        </w:rPr>
        <w:t xml:space="preserve"> em códigos alfanuméricos que exigem coerência rigorosa entre documentos, </w:t>
      </w:r>
      <w:r w:rsidR="003D0BBC">
        <w:rPr>
          <w:lang w:eastAsia="pt-PT"/>
        </w:rPr>
        <w:t>de forma a garantir</w:t>
      </w:r>
      <w:r w:rsidRPr="00450026">
        <w:rPr>
          <w:lang w:eastAsia="pt-PT"/>
        </w:rPr>
        <w:t xml:space="preserve"> que </w:t>
      </w:r>
      <w:r w:rsidR="00B431E9" w:rsidRPr="00450026">
        <w:rPr>
          <w:lang w:eastAsia="pt-PT"/>
        </w:rPr>
        <w:t>todas as peças se mant</w:t>
      </w:r>
      <w:r w:rsidR="00B431E9">
        <w:rPr>
          <w:lang w:eastAsia="pt-PT"/>
        </w:rPr>
        <w:t>enham</w:t>
      </w:r>
      <w:r w:rsidR="003D0BBC">
        <w:rPr>
          <w:lang w:eastAsia="pt-PT"/>
        </w:rPr>
        <w:t xml:space="preserve"> atualizadas</w:t>
      </w:r>
      <w:r w:rsidRPr="00450026">
        <w:rPr>
          <w:lang w:eastAsia="pt-PT"/>
        </w:rPr>
        <w:t>.</w:t>
      </w:r>
      <w:r w:rsidR="00B431E9">
        <w:rPr>
          <w:lang w:eastAsia="pt-PT"/>
        </w:rPr>
        <w:t xml:space="preserve"> </w:t>
      </w:r>
      <w:r w:rsidRPr="00450026">
        <w:rPr>
          <w:lang w:eastAsia="pt-PT"/>
        </w:rPr>
        <w:t xml:space="preserve">Esta tarefa estende-se ainda à verificação e controlo de versões, conta com o histórico de revisões da documentação, processo importante para manter a consistência do trabalho da equipa ao longo das várias iterações de um projeto. </w:t>
      </w:r>
    </w:p>
    <w:p w14:paraId="4393FF32" w14:textId="77777777" w:rsidR="00D56412" w:rsidRPr="00B431E9" w:rsidRDefault="00D56412" w:rsidP="00B431E9">
      <w:pPr>
        <w:pStyle w:val="Ttulo2"/>
      </w:pPr>
      <w:bookmarkStart w:id="48" w:name="_Toc232818156"/>
      <w:r w:rsidRPr="00B431E9">
        <w:t>Projetos acompanhados durante o estágio</w:t>
      </w:r>
      <w:bookmarkEnd w:id="48"/>
    </w:p>
    <w:p w14:paraId="1FB1EEF1" w14:textId="255DDDFA" w:rsidR="00D56412" w:rsidRPr="00B431E9" w:rsidRDefault="00D56412" w:rsidP="00B431E9">
      <w:pPr>
        <w:rPr>
          <w:lang w:eastAsia="pt-PT"/>
        </w:rPr>
      </w:pPr>
      <w:r w:rsidRPr="00B431E9">
        <w:rPr>
          <w:lang w:eastAsia="pt-PT"/>
        </w:rPr>
        <w:t>Foram realizados diferentes projetos de subestações, desenvolvidos para clientes do</w:t>
      </w:r>
      <w:r w:rsidR="00B431E9">
        <w:rPr>
          <w:lang w:eastAsia="pt-PT"/>
        </w:rPr>
        <w:t xml:space="preserve"> </w:t>
      </w:r>
      <w:r w:rsidRPr="00B431E9">
        <w:rPr>
          <w:lang w:eastAsia="pt-PT"/>
        </w:rPr>
        <w:t>Reino Unido</w:t>
      </w:r>
      <w:r w:rsidR="00B431E9">
        <w:rPr>
          <w:lang w:eastAsia="pt-PT"/>
        </w:rPr>
        <w:t>, Angola, Escócia entre outros, e</w:t>
      </w:r>
      <w:r w:rsidRPr="00B431E9">
        <w:rPr>
          <w:lang w:eastAsia="pt-PT"/>
        </w:rPr>
        <w:t xml:space="preserve">sta diversidade de </w:t>
      </w:r>
      <w:r w:rsidR="00B431E9" w:rsidRPr="00B431E9">
        <w:rPr>
          <w:lang w:eastAsia="pt-PT"/>
        </w:rPr>
        <w:t xml:space="preserve">projetos </w:t>
      </w:r>
      <w:r w:rsidR="00B431E9">
        <w:rPr>
          <w:lang w:eastAsia="pt-PT"/>
        </w:rPr>
        <w:t>com</w:t>
      </w:r>
      <w:r w:rsidRPr="00B431E9">
        <w:rPr>
          <w:lang w:eastAsia="pt-PT"/>
        </w:rPr>
        <w:t xml:space="preserve"> diferentes níveis de tensão, tipologias e fases de desenvolvimento</w:t>
      </w:r>
      <w:r w:rsidR="006868D4">
        <w:rPr>
          <w:lang w:eastAsia="pt-PT"/>
        </w:rPr>
        <w:t xml:space="preserve"> são fundamentais para o desenvolvimento multidisciplinar.</w:t>
      </w:r>
    </w:p>
    <w:p w14:paraId="08285BDC" w14:textId="1A4E3089" w:rsidR="00D56412" w:rsidRPr="00B431E9" w:rsidRDefault="00D56412" w:rsidP="00B431E9">
      <w:pPr>
        <w:rPr>
          <w:lang w:eastAsia="pt-PT"/>
        </w:rPr>
      </w:pPr>
      <w:r w:rsidRPr="00B431E9">
        <w:rPr>
          <w:lang w:eastAsia="pt-PT"/>
        </w:rPr>
        <w:t>No projeto da subestação Strathy Wood, do tipo Air Insulated Substation (AIS)</w:t>
      </w:r>
      <w:r w:rsidR="006868D4">
        <w:rPr>
          <w:lang w:eastAsia="pt-PT"/>
        </w:rPr>
        <w:t xml:space="preserve">, </w:t>
      </w:r>
      <w:r w:rsidRPr="00B431E9">
        <w:rPr>
          <w:lang w:eastAsia="pt-PT"/>
        </w:rPr>
        <w:t xml:space="preserve">com nível de tensão </w:t>
      </w:r>
      <w:r w:rsidRPr="006868D4">
        <w:rPr>
          <w:highlight w:val="red"/>
          <w:lang w:eastAsia="pt-PT"/>
        </w:rPr>
        <w:t>[a confirmar]</w:t>
      </w:r>
      <w:r w:rsidRPr="00B431E9">
        <w:rPr>
          <w:lang w:eastAsia="pt-PT"/>
        </w:rPr>
        <w:t>, o trabalho desenvolvido incluiu a aplicação de alterações ao modelo existente, e a participação em ciclos de revisão do projeto.</w:t>
      </w:r>
    </w:p>
    <w:p w14:paraId="0F58C544" w14:textId="5346EC7B" w:rsidR="00D56412" w:rsidRPr="00B431E9" w:rsidRDefault="00523BEB" w:rsidP="00B431E9">
      <w:pPr>
        <w:rPr>
          <w:lang w:eastAsia="pt-PT"/>
        </w:rPr>
      </w:pPr>
      <w:r>
        <w:rPr>
          <w:lang w:eastAsia="pt-PT"/>
        </w:rPr>
        <w:t>Referente a</w:t>
      </w:r>
      <w:r w:rsidR="00D56412" w:rsidRPr="00B431E9">
        <w:rPr>
          <w:lang w:eastAsia="pt-PT"/>
        </w:rPr>
        <w:t xml:space="preserve"> subestação Emmock, igualmente do tipo AIS e abrangendo níveis de tensão de </w:t>
      </w:r>
      <w:r w:rsidR="00D56412" w:rsidRPr="006868D4">
        <w:rPr>
          <w:highlight w:val="red"/>
          <w:lang w:eastAsia="pt-PT"/>
        </w:rPr>
        <w:t>400 kV, 275 kV, 60 kV e 30 kV</w:t>
      </w:r>
      <w:r w:rsidR="00D56412" w:rsidRPr="00B431E9">
        <w:rPr>
          <w:lang w:eastAsia="pt-PT"/>
        </w:rPr>
        <w:t xml:space="preserve">, </w:t>
      </w:r>
      <w:r w:rsidR="009C20DD">
        <w:rPr>
          <w:lang w:eastAsia="pt-PT"/>
        </w:rPr>
        <w:t xml:space="preserve">desenvolvi algumas atividades como a </w:t>
      </w:r>
      <w:r w:rsidR="00D56412" w:rsidRPr="00B431E9">
        <w:rPr>
          <w:lang w:eastAsia="pt-PT"/>
        </w:rPr>
        <w:t>modelação</w:t>
      </w:r>
      <w:r w:rsidR="006868D4">
        <w:rPr>
          <w:lang w:eastAsia="pt-PT"/>
        </w:rPr>
        <w:t xml:space="preserve"> e cria</w:t>
      </w:r>
      <w:r w:rsidR="009C20DD">
        <w:rPr>
          <w:lang w:eastAsia="pt-PT"/>
        </w:rPr>
        <w:t>ção de</w:t>
      </w:r>
      <w:r w:rsidR="00D56412" w:rsidRPr="00B431E9">
        <w:rPr>
          <w:lang w:eastAsia="pt-PT"/>
        </w:rPr>
        <w:t xml:space="preserve"> famílias específicas e </w:t>
      </w:r>
      <w:r w:rsidR="009C20DD" w:rsidRPr="00B431E9">
        <w:rPr>
          <w:lang w:eastAsia="pt-PT"/>
        </w:rPr>
        <w:t>paramétri</w:t>
      </w:r>
      <w:r w:rsidR="009C20DD">
        <w:rPr>
          <w:lang w:eastAsia="pt-PT"/>
        </w:rPr>
        <w:t>cas</w:t>
      </w:r>
      <w:r w:rsidR="00D56412" w:rsidRPr="00B431E9">
        <w:rPr>
          <w:lang w:eastAsia="pt-PT"/>
        </w:rPr>
        <w:t>, com uma particularidade adicional a exportaçã</w:t>
      </w:r>
      <w:r>
        <w:rPr>
          <w:lang w:eastAsia="pt-PT"/>
        </w:rPr>
        <w:t>o</w:t>
      </w:r>
      <w:r w:rsidR="00D56412" w:rsidRPr="00B431E9">
        <w:rPr>
          <w:lang w:eastAsia="pt-PT"/>
        </w:rPr>
        <w:t xml:space="preserve"> de ficheiros do modelo para a equipa responsável pelo</w:t>
      </w:r>
      <w:r w:rsidR="009C20DD">
        <w:rPr>
          <w:lang w:eastAsia="pt-PT"/>
        </w:rPr>
        <w:t>s</w:t>
      </w:r>
      <w:r w:rsidR="00D56412" w:rsidRPr="00B431E9">
        <w:rPr>
          <w:lang w:eastAsia="pt-PT"/>
        </w:rPr>
        <w:t xml:space="preserve"> dimensionamento</w:t>
      </w:r>
      <w:r w:rsidR="009C20DD">
        <w:rPr>
          <w:lang w:eastAsia="pt-PT"/>
        </w:rPr>
        <w:t>s</w:t>
      </w:r>
      <w:r w:rsidR="00D56412" w:rsidRPr="00B431E9">
        <w:rPr>
          <w:lang w:eastAsia="pt-PT"/>
        </w:rPr>
        <w:t xml:space="preserve">, </w:t>
      </w:r>
      <w:r w:rsidR="009C20DD">
        <w:rPr>
          <w:lang w:eastAsia="pt-PT"/>
        </w:rPr>
        <w:t>para</w:t>
      </w:r>
      <w:r w:rsidR="00D56412" w:rsidRPr="00B431E9">
        <w:rPr>
          <w:lang w:eastAsia="pt-PT"/>
        </w:rPr>
        <w:t xml:space="preserve"> </w:t>
      </w:r>
      <w:r w:rsidR="009C20DD">
        <w:rPr>
          <w:lang w:eastAsia="pt-PT"/>
        </w:rPr>
        <w:t>a</w:t>
      </w:r>
      <w:r w:rsidR="00D56412" w:rsidRPr="00B431E9">
        <w:rPr>
          <w:lang w:eastAsia="pt-PT"/>
        </w:rPr>
        <w:t xml:space="preserve"> realização de estudos luminotécnicos da instalação.</w:t>
      </w:r>
    </w:p>
    <w:p w14:paraId="5B9479F9" w14:textId="6E91B2E6" w:rsidR="00D56412" w:rsidRPr="00B431E9" w:rsidRDefault="00523BEB" w:rsidP="00523BEB">
      <w:pPr>
        <w:rPr>
          <w:lang w:eastAsia="pt-PT"/>
        </w:rPr>
      </w:pPr>
      <w:r>
        <w:rPr>
          <w:lang w:eastAsia="pt-PT"/>
        </w:rPr>
        <w:t xml:space="preserve">A </w:t>
      </w:r>
      <w:r w:rsidR="00D56412" w:rsidRPr="00B431E9">
        <w:rPr>
          <w:lang w:eastAsia="pt-PT"/>
        </w:rPr>
        <w:t xml:space="preserve">subestação para a Lufthansa, do tipo AIS e com nível de tensão </w:t>
      </w:r>
      <w:r w:rsidR="00D56412" w:rsidRPr="009C20DD">
        <w:rPr>
          <w:highlight w:val="red"/>
          <w:lang w:eastAsia="pt-PT"/>
        </w:rPr>
        <w:t>[a confirmar]</w:t>
      </w:r>
      <w:r w:rsidR="00D56412" w:rsidRPr="00B431E9">
        <w:rPr>
          <w:lang w:eastAsia="pt-PT"/>
        </w:rPr>
        <w:t xml:space="preserve">, o trabalho desenvolvido incluiu igualmente a aplicação de alterações ao modelo, a criação de famílias específicas e a participação em revisões, tendo sido também exportados ficheiros para a equipa de dimensionamento realizar os respetivos estudos luminotécnicos. Foi neste projeto que, como </w:t>
      </w:r>
      <w:r w:rsidR="00D56412" w:rsidRPr="00B431E9">
        <w:rPr>
          <w:lang w:eastAsia="pt-PT"/>
        </w:rPr>
        <w:lastRenderedPageBreak/>
        <w:t xml:space="preserve">referido no subcapítulo 3.4, se deu a transição para uma comunicação técnica mais direta com </w:t>
      </w:r>
      <w:r>
        <w:rPr>
          <w:lang w:eastAsia="pt-PT"/>
        </w:rPr>
        <w:t>o engenheiro responsável pela modelação da subestação</w:t>
      </w:r>
      <w:r w:rsidR="00D56412" w:rsidRPr="00B431E9">
        <w:rPr>
          <w:lang w:eastAsia="pt-PT"/>
        </w:rPr>
        <w:t>.</w:t>
      </w:r>
    </w:p>
    <w:p w14:paraId="6A182F1B" w14:textId="3D938DA6" w:rsidR="00D56412" w:rsidRPr="00B431E9" w:rsidRDefault="00D56412" w:rsidP="00523BEB">
      <w:pPr>
        <w:rPr>
          <w:lang w:eastAsia="pt-PT"/>
        </w:rPr>
      </w:pPr>
      <w:r w:rsidRPr="00B431E9">
        <w:rPr>
          <w:lang w:eastAsia="pt-PT"/>
        </w:rPr>
        <w:t>No projeto</w:t>
      </w:r>
      <w:r w:rsidR="00523BEB">
        <w:rPr>
          <w:lang w:eastAsia="pt-PT"/>
        </w:rPr>
        <w:t xml:space="preserve"> </w:t>
      </w:r>
      <w:r w:rsidRPr="00B431E9">
        <w:rPr>
          <w:lang w:eastAsia="pt-PT"/>
        </w:rPr>
        <w:t xml:space="preserve">Strathy South, com tipologia construtiva AIS e nível de tensão </w:t>
      </w:r>
      <w:r w:rsidRPr="00523BEB">
        <w:rPr>
          <w:highlight w:val="red"/>
          <w:lang w:eastAsia="pt-PT"/>
        </w:rPr>
        <w:t>[a confirmar]</w:t>
      </w:r>
      <w:r w:rsidRPr="00B431E9">
        <w:rPr>
          <w:lang w:eastAsia="pt-PT"/>
        </w:rPr>
        <w:t>, o trabalho desenvolvido seguiu igualmente o processo de modelação</w:t>
      </w:r>
      <w:r w:rsidR="00523BEB">
        <w:rPr>
          <w:lang w:eastAsia="pt-PT"/>
        </w:rPr>
        <w:t>,</w:t>
      </w:r>
      <w:r w:rsidRPr="00B431E9">
        <w:rPr>
          <w:lang w:eastAsia="pt-PT"/>
        </w:rPr>
        <w:t xml:space="preserve"> famílias </w:t>
      </w:r>
      <w:r w:rsidR="00523BEB">
        <w:rPr>
          <w:lang w:eastAsia="pt-PT"/>
        </w:rPr>
        <w:t xml:space="preserve">e </w:t>
      </w:r>
      <w:r w:rsidRPr="00B431E9">
        <w:rPr>
          <w:lang w:eastAsia="pt-PT"/>
        </w:rPr>
        <w:t>revisões de projeto.</w:t>
      </w:r>
    </w:p>
    <w:p w14:paraId="3CD3FCFE" w14:textId="42A44E36" w:rsidR="00D56412" w:rsidRPr="00450026" w:rsidRDefault="00523BEB" w:rsidP="00B431E9">
      <w:pPr>
        <w:rPr>
          <w:lang w:eastAsia="pt-PT"/>
        </w:rPr>
      </w:pPr>
      <w:r>
        <w:rPr>
          <w:lang w:eastAsia="pt-PT"/>
        </w:rPr>
        <w:t>E</w:t>
      </w:r>
      <w:r w:rsidR="007E6AFE" w:rsidRPr="007E6AFE">
        <w:rPr>
          <w:lang w:eastAsia="pt-PT"/>
        </w:rPr>
        <w:t xml:space="preserve">m suma, </w:t>
      </w:r>
      <w:r w:rsidR="007E6AFE">
        <w:rPr>
          <w:lang w:eastAsia="pt-PT"/>
        </w:rPr>
        <w:t>o projeto de uma</w:t>
      </w:r>
      <w:r w:rsidR="007E6AFE" w:rsidRPr="007E6AFE">
        <w:rPr>
          <w:lang w:eastAsia="pt-PT"/>
        </w:rPr>
        <w:t xml:space="preserve"> subestação GIS de 60/30 kV referido no subcapítulo 4.1 constitui o quinto projeto em que o aluno esteve envolvido, distinguindo-se dos anteriores por ter sido acompanhado desde a fase inicial, o que representou um desafio </w:t>
      </w:r>
      <w:r w:rsidR="007E6AFE">
        <w:rPr>
          <w:lang w:eastAsia="pt-PT"/>
        </w:rPr>
        <w:t>maior</w:t>
      </w:r>
      <w:r w:rsidR="007E6AFE" w:rsidRPr="007E6AFE">
        <w:rPr>
          <w:lang w:eastAsia="pt-PT"/>
        </w:rPr>
        <w:t xml:space="preserve">, dado que a oportunidade de participar na conceção de um </w:t>
      </w:r>
      <w:r w:rsidR="007E6AFE" w:rsidRPr="007E6AFE">
        <w:rPr>
          <w:lang w:eastAsia="pt-PT"/>
        </w:rPr>
        <w:t>projeto, desde</w:t>
      </w:r>
      <w:r w:rsidR="007E6AFE" w:rsidRPr="007E6AFE">
        <w:rPr>
          <w:lang w:eastAsia="pt-PT"/>
        </w:rPr>
        <w:t xml:space="preserve"> </w:t>
      </w:r>
      <w:r w:rsidR="007E6AFE">
        <w:rPr>
          <w:lang w:eastAsia="pt-PT"/>
        </w:rPr>
        <w:t>o primeiro dia do mesmo,</w:t>
      </w:r>
      <w:r w:rsidR="007E6AFE" w:rsidRPr="007E6AFE">
        <w:rPr>
          <w:lang w:eastAsia="pt-PT"/>
        </w:rPr>
        <w:t xml:space="preserve"> é pouco frequente em contexto de </w:t>
      </w:r>
      <w:r w:rsidR="007E6AFE" w:rsidRPr="007E6AFE">
        <w:rPr>
          <w:lang w:eastAsia="pt-PT"/>
        </w:rPr>
        <w:t>estágio.</w:t>
      </w:r>
    </w:p>
    <w:p w14:paraId="2B9D827A" w14:textId="77777777" w:rsidR="00D56412" w:rsidRPr="00450026" w:rsidRDefault="00D56412" w:rsidP="007E6AFE">
      <w:pPr>
        <w:pStyle w:val="Ttulo1"/>
        <w:rPr>
          <w:lang w:eastAsia="pt-PT"/>
        </w:rPr>
      </w:pPr>
      <w:bookmarkStart w:id="49" w:name="_Toc76320115"/>
      <w:bookmarkStart w:id="50" w:name="_Toc76320155"/>
      <w:bookmarkStart w:id="51" w:name="_Toc76320183"/>
      <w:bookmarkStart w:id="52" w:name="_Toc232818157"/>
      <w:r w:rsidRPr="00450026">
        <w:rPr>
          <w:lang w:eastAsia="pt-PT"/>
        </w:rPr>
        <w:t>Conclusões</w:t>
      </w:r>
      <w:bookmarkEnd w:id="49"/>
      <w:bookmarkEnd w:id="50"/>
      <w:bookmarkEnd w:id="51"/>
      <w:bookmarkEnd w:id="52"/>
    </w:p>
    <w:p w14:paraId="54A352DE" w14:textId="77777777" w:rsidR="00D56412" w:rsidRPr="007E6AFE" w:rsidRDefault="00D56412" w:rsidP="007E6AFE">
      <w:pPr>
        <w:pStyle w:val="Ttulo2"/>
        <w:rPr>
          <w:rStyle w:val="nfaseDiscreta"/>
          <w:i w:val="0"/>
          <w:iCs w:val="0"/>
          <w:color w:val="000000"/>
        </w:rPr>
      </w:pPr>
      <w:bookmarkStart w:id="53" w:name="_Toc232818158"/>
      <w:r w:rsidRPr="007E6AFE">
        <w:rPr>
          <w:rStyle w:val="nfaseDiscreta"/>
          <w:i w:val="0"/>
          <w:iCs w:val="0"/>
          <w:color w:val="000000"/>
        </w:rPr>
        <w:t>Integração de conhecimentos académicos</w:t>
      </w:r>
      <w:bookmarkEnd w:id="53"/>
      <w:r w:rsidRPr="007E6AFE">
        <w:rPr>
          <w:rStyle w:val="nfaseDiscreta"/>
          <w:i w:val="0"/>
          <w:iCs w:val="0"/>
          <w:color w:val="000000"/>
        </w:rPr>
        <w:t xml:space="preserve"> </w:t>
      </w:r>
    </w:p>
    <w:p w14:paraId="0A9DE3A0" w14:textId="69A94E88" w:rsidR="00D56412" w:rsidRPr="00450026" w:rsidRDefault="00D56412" w:rsidP="00FB1EE3">
      <w:pPr>
        <w:rPr>
          <w:lang w:eastAsia="pt-PT"/>
        </w:rPr>
      </w:pPr>
      <w:r w:rsidRPr="00450026">
        <w:rPr>
          <w:lang w:eastAsia="pt-PT"/>
        </w:rPr>
        <w:t>O plano curricular da Licenciatura em Engenharia Eletrotécnica – Sistemas Elétricos de Energia (LEE-SEE) do ISEP não contempla, de forma direta, o projeto de subestaçõe</w:t>
      </w:r>
      <w:r w:rsidR="007E6AFE">
        <w:rPr>
          <w:lang w:eastAsia="pt-PT"/>
        </w:rPr>
        <w:t>s</w:t>
      </w:r>
      <w:r w:rsidRPr="00450026">
        <w:rPr>
          <w:lang w:eastAsia="pt-PT"/>
        </w:rPr>
        <w:t>,</w:t>
      </w:r>
      <w:r w:rsidR="007E6AFE">
        <w:rPr>
          <w:lang w:eastAsia="pt-PT"/>
        </w:rPr>
        <w:t xml:space="preserve"> </w:t>
      </w:r>
      <w:r w:rsidRPr="00450026">
        <w:rPr>
          <w:lang w:eastAsia="pt-PT"/>
        </w:rPr>
        <w:t xml:space="preserve">a temática surge pontualmente referida em </w:t>
      </w:r>
      <w:r w:rsidR="00784FF7">
        <w:rPr>
          <w:lang w:eastAsia="pt-PT"/>
        </w:rPr>
        <w:t xml:space="preserve">algumas </w:t>
      </w:r>
      <w:r w:rsidRPr="00450026">
        <w:rPr>
          <w:lang w:eastAsia="pt-PT"/>
        </w:rPr>
        <w:t xml:space="preserve">cadeiras, todavia sem o </w:t>
      </w:r>
      <w:r w:rsidR="00784FF7">
        <w:rPr>
          <w:lang w:eastAsia="pt-PT"/>
        </w:rPr>
        <w:t xml:space="preserve">foco para </w:t>
      </w:r>
      <w:r w:rsidRPr="00450026">
        <w:rPr>
          <w:lang w:eastAsia="pt-PT"/>
        </w:rPr>
        <w:t>que permita ao aluno, à saída do curso, dominar a</w:t>
      </w:r>
      <w:r w:rsidR="00784FF7">
        <w:rPr>
          <w:lang w:eastAsia="pt-PT"/>
        </w:rPr>
        <w:t>s</w:t>
      </w:r>
      <w:r w:rsidRPr="00450026">
        <w:rPr>
          <w:lang w:eastAsia="pt-PT"/>
        </w:rPr>
        <w:t xml:space="preserve"> terminologia</w:t>
      </w:r>
      <w:r w:rsidR="00784FF7">
        <w:rPr>
          <w:lang w:eastAsia="pt-PT"/>
        </w:rPr>
        <w:t>s</w:t>
      </w:r>
      <w:r w:rsidRPr="00450026">
        <w:rPr>
          <w:lang w:eastAsia="pt-PT"/>
        </w:rPr>
        <w:t xml:space="preserve">, </w:t>
      </w:r>
      <w:r w:rsidR="00784FF7">
        <w:rPr>
          <w:lang w:eastAsia="pt-PT"/>
        </w:rPr>
        <w:t xml:space="preserve">e </w:t>
      </w:r>
      <w:r w:rsidRPr="00450026">
        <w:rPr>
          <w:lang w:eastAsia="pt-PT"/>
        </w:rPr>
        <w:t>os equipamentos ou os fluxos de trabalho que caracterizam esta área</w:t>
      </w:r>
      <w:r w:rsidR="007E6AFE">
        <w:rPr>
          <w:lang w:eastAsia="pt-PT"/>
        </w:rPr>
        <w:t>,</w:t>
      </w:r>
      <w:r w:rsidR="00784FF7">
        <w:rPr>
          <w:lang w:eastAsia="pt-PT"/>
        </w:rPr>
        <w:t xml:space="preserve"> mal existiu algum contacto com o trabalho,</w:t>
      </w:r>
      <w:r w:rsidRPr="00450026">
        <w:rPr>
          <w:lang w:eastAsia="pt-PT"/>
        </w:rPr>
        <w:t xml:space="preserve"> </w:t>
      </w:r>
      <w:r w:rsidR="007E6AFE">
        <w:rPr>
          <w:lang w:eastAsia="pt-PT"/>
        </w:rPr>
        <w:t>com</w:t>
      </w:r>
      <w:r w:rsidR="00784FF7">
        <w:rPr>
          <w:lang w:eastAsia="pt-PT"/>
        </w:rPr>
        <w:t>o</w:t>
      </w:r>
      <w:r w:rsidR="007E6AFE">
        <w:rPr>
          <w:lang w:eastAsia="pt-PT"/>
        </w:rPr>
        <w:t xml:space="preserve"> </w:t>
      </w:r>
      <w:r w:rsidRPr="00450026">
        <w:rPr>
          <w:lang w:eastAsia="pt-PT"/>
        </w:rPr>
        <w:t>a necessidade de interpretar diagramas unifilares com múltiplos níveis de tensão, de compreender a função e o posicionamento de cada equipamento primário, e de operar uma ferramenta de modelação, exigiu um esforço de aprendizagem intensivo nas primeiras semanas, em paralelo com a participação nos projetos em curso</w:t>
      </w:r>
      <w:r w:rsidR="00FB1EE3">
        <w:rPr>
          <w:lang w:eastAsia="pt-PT"/>
        </w:rPr>
        <w:t>, contudo,</w:t>
      </w:r>
      <w:r w:rsidRPr="00450026">
        <w:rPr>
          <w:lang w:eastAsia="pt-PT"/>
        </w:rPr>
        <w:t xml:space="preserve"> verificou-se que os conhecimentos adquiridos ao longo da licenciatura desempenharam um papel </w:t>
      </w:r>
      <w:r w:rsidR="007E6AFE">
        <w:rPr>
          <w:lang w:eastAsia="pt-PT"/>
        </w:rPr>
        <w:t>fundamental</w:t>
      </w:r>
      <w:r w:rsidRPr="00450026">
        <w:rPr>
          <w:lang w:eastAsia="pt-PT"/>
        </w:rPr>
        <w:t>, indispensáv</w:t>
      </w:r>
      <w:r w:rsidR="00FB1EE3">
        <w:rPr>
          <w:lang w:eastAsia="pt-PT"/>
        </w:rPr>
        <w:t>eis</w:t>
      </w:r>
      <w:r w:rsidRPr="00450026">
        <w:rPr>
          <w:lang w:eastAsia="pt-PT"/>
        </w:rPr>
        <w:t xml:space="preserve"> para a </w:t>
      </w:r>
      <w:r w:rsidR="00FB1EE3">
        <w:rPr>
          <w:lang w:eastAsia="pt-PT"/>
        </w:rPr>
        <w:t xml:space="preserve">correta </w:t>
      </w:r>
      <w:r w:rsidRPr="00450026">
        <w:rPr>
          <w:lang w:eastAsia="pt-PT"/>
        </w:rPr>
        <w:t xml:space="preserve">compreensão do contexto em que o trabalho </w:t>
      </w:r>
      <w:r w:rsidR="00FB1EE3">
        <w:rPr>
          <w:lang w:eastAsia="pt-PT"/>
        </w:rPr>
        <w:t>esta inserido, como a</w:t>
      </w:r>
      <w:r w:rsidRPr="00450026">
        <w:rPr>
          <w:lang w:eastAsia="pt-PT"/>
        </w:rPr>
        <w:t xml:space="preserve">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o estabelecimento de instalações elétricas</w:t>
      </w:r>
      <w:r w:rsidR="00FB1EE3">
        <w:rPr>
          <w:lang w:eastAsia="pt-PT"/>
        </w:rPr>
        <w:t>, bem como,</w:t>
      </w:r>
      <w:r w:rsidR="00FB1EE3" w:rsidRPr="00FB1EE3">
        <w:rPr>
          <w:lang w:eastAsia="pt-PT"/>
        </w:rPr>
        <w:t xml:space="preserve"> </w:t>
      </w:r>
      <w:r w:rsidR="00FB1EE3" w:rsidRPr="00450026">
        <w:rPr>
          <w:lang w:eastAsia="pt-PT"/>
        </w:rPr>
        <w:t xml:space="preserve">a cadeira de Sistemas Elétricos de Energia </w:t>
      </w:r>
      <w:r w:rsidR="00FB1EE3">
        <w:rPr>
          <w:lang w:eastAsia="pt-PT"/>
        </w:rPr>
        <w:t xml:space="preserve">que </w:t>
      </w:r>
      <w:r w:rsidR="00FB1EE3" w:rsidRPr="00450026">
        <w:rPr>
          <w:lang w:eastAsia="pt-PT"/>
        </w:rPr>
        <w:t>permitiu co</w:t>
      </w:r>
      <w:r w:rsidR="00FB1EE3">
        <w:rPr>
          <w:lang w:eastAsia="pt-PT"/>
        </w:rPr>
        <w:t xml:space="preserve">mpreender </w:t>
      </w:r>
      <w:r w:rsidR="00FB1EE3" w:rsidRPr="00450026">
        <w:rPr>
          <w:lang w:eastAsia="pt-PT"/>
        </w:rPr>
        <w:t xml:space="preserve">a </w:t>
      </w:r>
      <w:r w:rsidR="00FB1EE3">
        <w:rPr>
          <w:lang w:eastAsia="pt-PT"/>
        </w:rPr>
        <w:t>infraestrutura</w:t>
      </w:r>
      <w:r w:rsidR="00FB1EE3" w:rsidRPr="00450026">
        <w:rPr>
          <w:lang w:eastAsia="pt-PT"/>
        </w:rPr>
        <w:t xml:space="preserve"> e o</w:t>
      </w:r>
      <w:r w:rsidR="00FB1EE3">
        <w:rPr>
          <w:lang w:eastAsia="pt-PT"/>
        </w:rPr>
        <w:t xml:space="preserve"> comportamento d</w:t>
      </w:r>
      <w:r w:rsidR="00FB1EE3" w:rsidRPr="00450026">
        <w:rPr>
          <w:lang w:eastAsia="pt-PT"/>
        </w:rPr>
        <w:t>as redes elétricas, nomeadamente os conceitos de níveis de tensão, potência</w:t>
      </w:r>
      <w:r w:rsidR="00FB1EE3">
        <w:rPr>
          <w:lang w:eastAsia="pt-PT"/>
        </w:rPr>
        <w:t>s</w:t>
      </w:r>
      <w:r w:rsidR="00FB1EE3" w:rsidRPr="00450026">
        <w:rPr>
          <w:lang w:eastAsia="pt-PT"/>
        </w:rPr>
        <w:t>, transformação de energia e proteção de</w:t>
      </w:r>
      <w:r w:rsidR="00FB1EE3">
        <w:rPr>
          <w:lang w:eastAsia="pt-PT"/>
        </w:rPr>
        <w:t xml:space="preserve"> equipamentos e pessoas</w:t>
      </w:r>
      <w:r w:rsidR="00FB1EE3" w:rsidRPr="00450026">
        <w:rPr>
          <w:lang w:eastAsia="pt-PT"/>
        </w:rPr>
        <w:t>, conhecimentos sem os quais a interpretação dos esquemas unifilares e a compreensão d</w:t>
      </w:r>
      <w:r w:rsidR="00784FF7">
        <w:rPr>
          <w:lang w:eastAsia="pt-PT"/>
        </w:rPr>
        <w:t>a arquitetura de uma subestação</w:t>
      </w:r>
      <w:r w:rsidR="00FB1EE3" w:rsidRPr="00450026">
        <w:rPr>
          <w:lang w:eastAsia="pt-PT"/>
        </w:rPr>
        <w:t xml:space="preserve"> abordados no Capítulo 2 </w:t>
      </w:r>
      <w:r w:rsidR="00FB1EE3" w:rsidRPr="00450026">
        <w:rPr>
          <w:lang w:eastAsia="pt-PT"/>
        </w:rPr>
        <w:lastRenderedPageBreak/>
        <w:t>teriam sido consideravelmente mais difíceis</w:t>
      </w:r>
      <w:r w:rsidRPr="00450026">
        <w:rPr>
          <w:lang w:eastAsia="pt-PT"/>
        </w:rPr>
        <w:t>,</w:t>
      </w:r>
      <w:r w:rsidR="00784FF7">
        <w:rPr>
          <w:lang w:eastAsia="pt-PT"/>
        </w:rPr>
        <w:t xml:space="preserve"> e sendo o</w:t>
      </w:r>
      <w:r w:rsidRPr="00450026">
        <w:rPr>
          <w:lang w:eastAsia="pt-PT"/>
        </w:rPr>
        <w:t xml:space="preserve"> curso abordado</w:t>
      </w:r>
      <w:r w:rsidR="00784FF7">
        <w:rPr>
          <w:lang w:eastAsia="pt-PT"/>
        </w:rPr>
        <w:t xml:space="preserve"> </w:t>
      </w:r>
      <w:r w:rsidRPr="00450026">
        <w:rPr>
          <w:lang w:eastAsia="pt-PT"/>
        </w:rPr>
        <w:t xml:space="preserve">predominantemente no contexto de instalações de baixa tensão, revelaram-se </w:t>
      </w:r>
      <w:r w:rsidR="00FB1EE3">
        <w:rPr>
          <w:lang w:eastAsia="pt-PT"/>
        </w:rPr>
        <w:t>semelhantes</w:t>
      </w:r>
      <w:r w:rsidRPr="00450026">
        <w:rPr>
          <w:lang w:eastAsia="pt-PT"/>
        </w:rPr>
        <w:t xml:space="preserve"> para</w:t>
      </w:r>
      <w:r w:rsidR="00FB1EE3">
        <w:rPr>
          <w:lang w:eastAsia="pt-PT"/>
        </w:rPr>
        <w:t xml:space="preserve"> a área das</w:t>
      </w:r>
      <w:r w:rsidRPr="00450026">
        <w:rPr>
          <w:lang w:eastAsia="pt-PT"/>
        </w:rPr>
        <w:t xml:space="preserve"> subestações</w:t>
      </w:r>
      <w:r w:rsidR="00FB1EE3">
        <w:rPr>
          <w:lang w:eastAsia="pt-PT"/>
        </w:rPr>
        <w:t>.</w:t>
      </w:r>
    </w:p>
    <w:p w14:paraId="66323742" w14:textId="273DA546" w:rsidR="00D56412" w:rsidRPr="00450026" w:rsidRDefault="00D56412" w:rsidP="007E6AFE">
      <w:pPr>
        <w:rPr>
          <w:lang w:eastAsia="pt-PT"/>
        </w:rPr>
      </w:pPr>
      <w:r w:rsidRPr="00450026">
        <w:rPr>
          <w:lang w:eastAsia="pt-PT"/>
        </w:rPr>
        <w:t xml:space="preserve">Para além das cadeiras </w:t>
      </w:r>
      <w:r w:rsidR="00784FF7">
        <w:rPr>
          <w:lang w:eastAsia="pt-PT"/>
        </w:rPr>
        <w:t>principais</w:t>
      </w:r>
      <w:r w:rsidRPr="00450026">
        <w:rPr>
          <w:lang w:eastAsia="pt-PT"/>
        </w:rPr>
        <w:t xml:space="preserve"> da especialidade, importa referir a contribuição de competências adquiridas em disciplinas que, à partida, poderiam parecer menos diretamente relacionadas com o projeto de subestações. A experiência prévia com AutoCAD, desenvolvida no âmbito do percurso académico, constituiu o único ponto de contacto anterior com ferramentas de desenho assistido por computador e facilitou a transição para o ambiente Revit, na medida em que familiarizou o aluno com a lógica de representação gráfica, a organização por </w:t>
      </w:r>
      <w:r w:rsidRPr="00450026">
        <w:rPr>
          <w:i/>
          <w:iCs/>
          <w:lang w:eastAsia="pt-PT"/>
        </w:rPr>
        <w:t>layers</w:t>
      </w:r>
      <w:r w:rsidRPr="00450026">
        <w:rPr>
          <w:lang w:eastAsia="pt-PT"/>
        </w:rPr>
        <w:t xml:space="preserve"> e a leitura de peças desenhadas em formato digital, ainda que a passagem do paradigma bidimensional para a modelação tridimensional paramétrica tenha representado, efetivamente, uma mudança de abordagem profund</w:t>
      </w:r>
      <w:r w:rsidR="00784FF7">
        <w:rPr>
          <w:lang w:eastAsia="pt-PT"/>
        </w:rPr>
        <w:t xml:space="preserve">a. </w:t>
      </w:r>
      <w:r w:rsidR="00984520" w:rsidRPr="00984520">
        <w:rPr>
          <w:lang w:eastAsia="pt-PT"/>
        </w:rPr>
        <w:t>As noções de programação e</w:t>
      </w:r>
      <w:r w:rsidR="00984520">
        <w:rPr>
          <w:lang w:eastAsia="pt-PT"/>
        </w:rPr>
        <w:t xml:space="preserve"> elaboração de</w:t>
      </w:r>
      <w:r w:rsidR="00984520" w:rsidRPr="00984520">
        <w:rPr>
          <w:lang w:eastAsia="pt-PT"/>
        </w:rPr>
        <w:t xml:space="preserve"> folhas de cálculo revelaram-se igualmente úteis na fase de parametrização de famílias, concretamente na construção e dos ficheiros .csv que funcionam como catálogos de tipos no Revit, no</w:t>
      </w:r>
      <w:r w:rsidR="00984520">
        <w:rPr>
          <w:lang w:eastAsia="pt-PT"/>
        </w:rPr>
        <w:t xml:space="preserve"> qual</w:t>
      </w:r>
      <w:r w:rsidR="00984520" w:rsidRPr="00984520">
        <w:rPr>
          <w:lang w:eastAsia="pt-PT"/>
        </w:rPr>
        <w:t xml:space="preserve"> cada coluna define um parâmetro da família</w:t>
      </w:r>
      <w:r w:rsidR="00984520">
        <w:rPr>
          <w:lang w:eastAsia="pt-PT"/>
        </w:rPr>
        <w:t xml:space="preserve"> </w:t>
      </w:r>
      <w:r w:rsidR="00984520" w:rsidRPr="00984520">
        <w:rPr>
          <w:lang w:eastAsia="pt-PT"/>
        </w:rPr>
        <w:t xml:space="preserve">como altura, largura </w:t>
      </w:r>
      <w:r w:rsidR="00984520">
        <w:rPr>
          <w:lang w:eastAsia="pt-PT"/>
        </w:rPr>
        <w:t xml:space="preserve">ou espessura </w:t>
      </w:r>
      <w:r w:rsidR="00984520" w:rsidRPr="00984520">
        <w:rPr>
          <w:lang w:eastAsia="pt-PT"/>
        </w:rPr>
        <w:t>e cada linha representa uma variante do componente com os respetivos valores, permitindo assim carregar múltiplas configurações de uma mesma família sem necessidade de as criar individualmente</w:t>
      </w:r>
      <w:r w:rsidRPr="00450026">
        <w:rPr>
          <w:lang w:eastAsia="pt-PT"/>
        </w:rPr>
        <w:t>. 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w:t>
      </w:r>
      <w:r w:rsidR="00984520">
        <w:rPr>
          <w:lang w:eastAsia="pt-PT"/>
        </w:rPr>
        <w:t xml:space="preserve"> e</w:t>
      </w:r>
      <w:r w:rsidRPr="00450026">
        <w:rPr>
          <w:lang w:eastAsia="pt-PT"/>
        </w:rPr>
        <w:t xml:space="preserve"> geometria encontraram aplicação concreta na definição das operações de modelação descritas no subcapítulo 3.2</w:t>
      </w:r>
      <w:r w:rsidR="00984520">
        <w:rPr>
          <w:lang w:eastAsia="pt-PT"/>
        </w:rPr>
        <w:t>.</w:t>
      </w:r>
    </w:p>
    <w:p w14:paraId="136093FC" w14:textId="77777777" w:rsidR="00984520" w:rsidRDefault="00D56412" w:rsidP="00984520">
      <w:pPr>
        <w:rPr>
          <w:lang w:eastAsia="pt-PT"/>
        </w:rPr>
      </w:pPr>
      <w:r w:rsidRPr="00450026">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w:t>
      </w:r>
      <w:r w:rsidR="00984520">
        <w:rPr>
          <w:lang w:eastAsia="pt-PT"/>
        </w:rPr>
        <w:t>P</w:t>
      </w:r>
      <w:r w:rsidRPr="00450026">
        <w:rPr>
          <w:lang w:eastAsia="pt-PT"/>
        </w:rPr>
        <w:t xml:space="preserve">rojeto </w:t>
      </w:r>
      <w:r w:rsidR="00984520">
        <w:rPr>
          <w:lang w:eastAsia="pt-PT"/>
        </w:rPr>
        <w:t xml:space="preserve">primários </w:t>
      </w:r>
      <w:r w:rsidRPr="00450026">
        <w:rPr>
          <w:lang w:eastAsia="pt-PT"/>
        </w:rPr>
        <w:t>de subestações é uma área de nicho dentro da engenharia eletrotécnica, com terminologia própria, normativa específica e ferramentas de trabalho que não fazem parte do currículo de uma licenciatura</w:t>
      </w:r>
      <w:r w:rsidR="00984520">
        <w:rPr>
          <w:lang w:eastAsia="pt-PT"/>
        </w:rPr>
        <w:t>, r</w:t>
      </w:r>
      <w:r w:rsidRPr="00450026">
        <w:rPr>
          <w:lang w:eastAsia="pt-PT"/>
        </w:rPr>
        <w:t>econhecer esta realidade não constitui uma crítica ao plano de estudos, que cumpre a sua função de fornecer os fundamentos que tornam possível a aprendizagem posterior, mas antes uma constatação prática</w:t>
      </w:r>
      <w:r w:rsidR="00984520">
        <w:rPr>
          <w:lang w:eastAsia="pt-PT"/>
        </w:rPr>
        <w:t xml:space="preserve">, </w:t>
      </w:r>
      <w:r w:rsidRPr="00450026">
        <w:rPr>
          <w:lang w:eastAsia="pt-PT"/>
        </w:rPr>
        <w:t xml:space="preserve">a distância entre a formação académica e a prática profissional neste domínio é significativa, e é precisamente no estágio que essa distância se percorre. </w:t>
      </w:r>
    </w:p>
    <w:p w14:paraId="2F7EB96B" w14:textId="4A20C724" w:rsidR="00D56412" w:rsidRPr="00450026" w:rsidRDefault="00D56412" w:rsidP="00984520">
      <w:pPr>
        <w:rPr>
          <w:lang w:eastAsia="pt-PT"/>
        </w:rPr>
      </w:pPr>
      <w:r w:rsidRPr="00450026">
        <w:rPr>
          <w:lang w:eastAsia="pt-PT"/>
        </w:rPr>
        <w:lastRenderedPageBreak/>
        <w:t xml:space="preserve">O facto de os conceitos das diversas cadeiras terem </w:t>
      </w:r>
      <w:r w:rsidR="00984520">
        <w:rPr>
          <w:lang w:eastAsia="pt-PT"/>
        </w:rPr>
        <w:t>sido aplicados</w:t>
      </w:r>
      <w:r w:rsidRPr="00450026">
        <w:rPr>
          <w:lang w:eastAsia="pt-PT"/>
        </w:rPr>
        <w:t xml:space="preserve">, </w:t>
      </w:r>
      <w:r w:rsidR="00984520">
        <w:rPr>
          <w:lang w:eastAsia="pt-PT"/>
        </w:rPr>
        <w:t>ainda que de forma direta ou indireta</w:t>
      </w:r>
      <w:r w:rsidRPr="00450026">
        <w:rPr>
          <w:lang w:eastAsia="pt-PT"/>
        </w:rPr>
        <w:t xml:space="preserve">, confirma que a formação de base cumpriu o seu propósito enquanto </w:t>
      </w:r>
      <w:r w:rsidR="00984520">
        <w:rPr>
          <w:lang w:eastAsia="pt-PT"/>
        </w:rPr>
        <w:t>base</w:t>
      </w:r>
      <w:r w:rsidRPr="00450026">
        <w:rPr>
          <w:lang w:eastAsia="pt-PT"/>
        </w:rPr>
        <w:t xml:space="preserve"> sobre </w:t>
      </w:r>
      <w:r w:rsidR="00984520">
        <w:rPr>
          <w:lang w:eastAsia="pt-PT"/>
        </w:rPr>
        <w:t>a</w:t>
      </w:r>
      <w:r w:rsidRPr="00450026">
        <w:rPr>
          <w:lang w:eastAsia="pt-PT"/>
        </w:rPr>
        <w:t xml:space="preserve"> qual foi possível construir competências novas</w:t>
      </w:r>
      <w:r w:rsidR="00984520">
        <w:rPr>
          <w:lang w:eastAsia="pt-PT"/>
        </w:rPr>
        <w:t>.</w:t>
      </w:r>
    </w:p>
    <w:p w14:paraId="2B9BFA91" w14:textId="77777777" w:rsidR="00D56412" w:rsidRPr="00450026" w:rsidRDefault="00D56412" w:rsidP="005E1D8E">
      <w:pPr>
        <w:pStyle w:val="Ttulo2"/>
        <w:rPr>
          <w:lang w:eastAsia="en-US"/>
        </w:rPr>
      </w:pPr>
      <w:bookmarkStart w:id="54" w:name="_Toc232818159"/>
      <w:r w:rsidRPr="00450026">
        <w:rPr>
          <w:lang w:eastAsia="en-US"/>
        </w:rPr>
        <w:t>Conclusões e Perspetivas Futuras</w:t>
      </w:r>
      <w:bookmarkEnd w:id="54"/>
    </w:p>
    <w:p w14:paraId="349543CA" w14:textId="34ED1367" w:rsidR="005E1D8E" w:rsidRPr="005E1D8E" w:rsidRDefault="00D56412" w:rsidP="005E1D8E">
      <w:pPr>
        <w:spacing w:before="0" w:after="200"/>
        <w:ind w:firstLine="0"/>
        <w:rPr>
          <w:rFonts w:ascii="Calibri" w:eastAsia="Calibri" w:hAnsi="Calibri"/>
          <w:lang w:eastAsia="pt-PT"/>
        </w:rPr>
      </w:pPr>
      <w:r w:rsidRPr="00450026">
        <w:rPr>
          <w:rFonts w:ascii="Calibri" w:eastAsia="Calibri" w:hAnsi="Calibri"/>
          <w:lang w:eastAsia="pt-PT"/>
        </w:rPr>
        <w:t>O</w:t>
      </w:r>
      <w:r w:rsidR="005E1D8E" w:rsidRPr="005E1D8E">
        <w:rPr>
          <w:rFonts w:ascii="Calibri" w:eastAsia="Calibri" w:hAnsi="Calibri"/>
          <w:lang w:eastAsia="pt-PT"/>
        </w:rPr>
        <w:t xml:space="preserve"> estágio na SISINT permitiu consolidar e aplicar conhecimentos adquiridos ao longo da licenciatura, como também desenvolver </w:t>
      </w:r>
      <w:r w:rsidR="005E1D8E">
        <w:rPr>
          <w:rFonts w:ascii="Calibri" w:eastAsia="Calibri" w:hAnsi="Calibri"/>
          <w:lang w:eastAsia="pt-PT"/>
        </w:rPr>
        <w:t xml:space="preserve">novas </w:t>
      </w:r>
      <w:r w:rsidR="005E1D8E" w:rsidRPr="005E1D8E">
        <w:rPr>
          <w:rFonts w:ascii="Calibri" w:eastAsia="Calibri" w:hAnsi="Calibri"/>
          <w:lang w:eastAsia="pt-PT"/>
        </w:rPr>
        <w:t>competências práticas em ferramentas e metodologias</w:t>
      </w:r>
      <w:r w:rsidR="005E1D8E">
        <w:rPr>
          <w:rFonts w:ascii="Calibri" w:eastAsia="Calibri" w:hAnsi="Calibri"/>
          <w:lang w:eastAsia="pt-PT"/>
        </w:rPr>
        <w:t>, as quais envolvem boas práticas de engenharia</w:t>
      </w:r>
      <w:r w:rsidR="005E1D8E" w:rsidRPr="005E1D8E">
        <w:rPr>
          <w:rFonts w:ascii="Calibri" w:eastAsia="Calibri" w:hAnsi="Calibri"/>
          <w:lang w:eastAsia="pt-PT"/>
        </w:rPr>
        <w:t>. O contacto com uma empresa de caráter multidisciplinar, que atua simultaneamente em áreas distintas, proporcionou uma visão integrada do setor elétrico, evidenciando a importância da coordenação entre diferentes especialidades para a concretização de projetos de infraestruturas energéticas complexas.</w:t>
      </w:r>
    </w:p>
    <w:p w14:paraId="19E84519" w14:textId="23140C7B" w:rsidR="00D56412" w:rsidRPr="00450026" w:rsidRDefault="005E1D8E" w:rsidP="00D56412">
      <w:pPr>
        <w:spacing w:before="0" w:after="200"/>
        <w:ind w:firstLine="0"/>
        <w:rPr>
          <w:rFonts w:ascii="Calibri" w:eastAsia="Calibri" w:hAnsi="Calibri"/>
          <w:lang w:eastAsia="pt-PT"/>
        </w:rPr>
      </w:pPr>
      <w:r w:rsidRPr="005E1D8E">
        <w:rPr>
          <w:rFonts w:ascii="Calibri" w:eastAsia="Calibri" w:hAnsi="Calibri"/>
          <w:lang w:eastAsia="pt-PT"/>
        </w:rPr>
        <w:t>No que respeita a</w:t>
      </w:r>
      <w:r>
        <w:rPr>
          <w:rFonts w:ascii="Calibri" w:eastAsia="Calibri" w:hAnsi="Calibri"/>
          <w:lang w:eastAsia="pt-PT"/>
        </w:rPr>
        <w:t>s</w:t>
      </w:r>
      <w:r w:rsidRPr="005E1D8E">
        <w:rPr>
          <w:rFonts w:ascii="Calibri" w:eastAsia="Calibri" w:hAnsi="Calibri"/>
          <w:lang w:eastAsia="pt-PT"/>
        </w:rPr>
        <w:t xml:space="preserve"> perspetivas futuras, importa salientar que a metodologia BIM aplicada ao projeto de subestações se encontra ainda numa fase </w:t>
      </w:r>
      <w:r>
        <w:rPr>
          <w:rFonts w:ascii="Calibri" w:eastAsia="Calibri" w:hAnsi="Calibri"/>
          <w:lang w:eastAsia="pt-PT"/>
        </w:rPr>
        <w:t>de aprendizagem e de conceção dos métodos de trabalho</w:t>
      </w:r>
      <w:r w:rsidRPr="005E1D8E">
        <w:rPr>
          <w:rFonts w:ascii="Calibri" w:eastAsia="Calibri" w:hAnsi="Calibri"/>
          <w:lang w:eastAsia="pt-PT"/>
        </w:rPr>
        <w:t>, ao contrário do que já sucede na engenharia civil e na arquitetura, onde a</w:t>
      </w:r>
      <w:r>
        <w:rPr>
          <w:rFonts w:ascii="Calibri" w:eastAsia="Calibri" w:hAnsi="Calibri"/>
          <w:lang w:eastAsia="pt-PT"/>
        </w:rPr>
        <w:t xml:space="preserve"> </w:t>
      </w:r>
      <w:r w:rsidRPr="005E1D8E">
        <w:rPr>
          <w:rFonts w:ascii="Calibri" w:eastAsia="Calibri" w:hAnsi="Calibri"/>
          <w:lang w:eastAsia="pt-PT"/>
        </w:rPr>
        <w:t>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r>
        <w:rPr>
          <w:rFonts w:ascii="Calibri" w:eastAsia="Calibri" w:hAnsi="Calibri"/>
          <w:lang w:eastAsia="pt-PT"/>
        </w:rPr>
        <w:t>.</w:t>
      </w:r>
    </w:p>
    <w:p w14:paraId="7EAFA14D" w14:textId="77777777" w:rsidR="00D56412" w:rsidRPr="00450026" w:rsidRDefault="00D56412" w:rsidP="00D56412">
      <w:pPr>
        <w:spacing w:before="0" w:after="200"/>
        <w:ind w:firstLine="0"/>
        <w:rPr>
          <w:rFonts w:ascii="Calibri" w:eastAsia="Calibri" w:hAnsi="Calibri"/>
          <w:lang w:eastAsia="pt-PT"/>
        </w:rPr>
      </w:pPr>
    </w:p>
    <w:p w14:paraId="32CC0348" w14:textId="77777777" w:rsidR="00D56412" w:rsidRPr="00450026" w:rsidRDefault="00D56412" w:rsidP="00D56412">
      <w:pPr>
        <w:spacing w:before="0" w:after="200"/>
        <w:ind w:firstLine="0"/>
        <w:rPr>
          <w:rFonts w:ascii="Calibri" w:eastAsia="Calibri" w:hAnsi="Calibri"/>
          <w:lang w:eastAsia="pt-PT"/>
        </w:rPr>
      </w:pPr>
    </w:p>
    <w:p w14:paraId="57A6A1D1" w14:textId="77777777" w:rsidR="00D56412" w:rsidRPr="00450026" w:rsidRDefault="00D56412" w:rsidP="00D56412">
      <w:pPr>
        <w:spacing w:before="0" w:after="200"/>
        <w:ind w:firstLine="0"/>
        <w:rPr>
          <w:rFonts w:ascii="Calibri" w:eastAsia="Calibri" w:hAnsi="Calibri"/>
          <w:lang w:eastAsia="pt-PT"/>
        </w:rPr>
      </w:pPr>
    </w:p>
    <w:p w14:paraId="2E9AC5C3" w14:textId="77777777" w:rsidR="00D56412" w:rsidRPr="00450026" w:rsidRDefault="00D56412" w:rsidP="00D56412">
      <w:pPr>
        <w:spacing w:before="0" w:after="200"/>
        <w:ind w:firstLine="0"/>
        <w:rPr>
          <w:rFonts w:ascii="Calibri" w:eastAsia="Calibri" w:hAnsi="Calibri"/>
          <w:lang w:eastAsia="pt-PT"/>
        </w:rPr>
      </w:pPr>
    </w:p>
    <w:p w14:paraId="02A1A6D4" w14:textId="77777777" w:rsidR="00D56412" w:rsidRPr="00450026" w:rsidRDefault="00D56412" w:rsidP="00D56412">
      <w:pPr>
        <w:spacing w:before="0" w:after="200"/>
        <w:ind w:firstLine="0"/>
        <w:rPr>
          <w:rFonts w:ascii="Calibri" w:eastAsia="Calibri" w:hAnsi="Calibri"/>
          <w:lang w:eastAsia="pt-PT"/>
        </w:rPr>
      </w:pPr>
    </w:p>
    <w:p w14:paraId="0E89D674" w14:textId="77777777" w:rsidR="00D56412" w:rsidRPr="00450026" w:rsidRDefault="00D56412" w:rsidP="00D56412">
      <w:pPr>
        <w:spacing w:before="0" w:after="200"/>
        <w:ind w:firstLine="0"/>
        <w:rPr>
          <w:rFonts w:ascii="Calibri" w:eastAsia="Calibri" w:hAnsi="Calibri"/>
          <w:lang w:eastAsia="pt-PT"/>
        </w:rPr>
      </w:pPr>
    </w:p>
    <w:p w14:paraId="58F4E5E6" w14:textId="77777777" w:rsidR="00D56412" w:rsidRPr="00450026" w:rsidRDefault="00D56412" w:rsidP="00D56412">
      <w:pPr>
        <w:spacing w:before="0" w:after="200"/>
        <w:ind w:firstLine="0"/>
        <w:rPr>
          <w:rFonts w:ascii="Calibri" w:eastAsia="Calibri" w:hAnsi="Calibri"/>
          <w:lang w:eastAsia="pt-PT"/>
        </w:rPr>
      </w:pPr>
    </w:p>
    <w:p w14:paraId="46249D85" w14:textId="77777777" w:rsidR="00D56412" w:rsidRPr="00450026" w:rsidRDefault="00D56412" w:rsidP="00D56412">
      <w:pPr>
        <w:spacing w:before="0" w:after="200"/>
        <w:ind w:firstLine="0"/>
        <w:rPr>
          <w:rFonts w:ascii="Calibri" w:eastAsia="Calibri" w:hAnsi="Calibri"/>
          <w:lang w:eastAsia="pt-PT"/>
        </w:rPr>
      </w:pPr>
    </w:p>
    <w:p w14:paraId="05BBBF8D" w14:textId="77777777" w:rsidR="00D56412" w:rsidRPr="00450026" w:rsidRDefault="00D56412" w:rsidP="00D56412">
      <w:pPr>
        <w:spacing w:before="0" w:after="200"/>
        <w:ind w:firstLine="0"/>
        <w:rPr>
          <w:rFonts w:ascii="Calibri" w:eastAsia="Calibri" w:hAnsi="Calibri"/>
          <w:lang w:eastAsia="pt-PT"/>
        </w:rPr>
      </w:pPr>
    </w:p>
    <w:p w14:paraId="0EB03B99" w14:textId="77777777" w:rsidR="00D56412" w:rsidRPr="00450026" w:rsidRDefault="00D56412" w:rsidP="00D56412">
      <w:pPr>
        <w:spacing w:before="0" w:after="200"/>
        <w:ind w:firstLine="0"/>
        <w:rPr>
          <w:rFonts w:ascii="Calibri" w:eastAsia="Calibri" w:hAnsi="Calibri"/>
          <w:lang w:eastAsia="pt-PT"/>
        </w:rPr>
      </w:pPr>
    </w:p>
    <w:p w14:paraId="19EB18FA" w14:textId="77777777" w:rsidR="00D56412" w:rsidRPr="00450026" w:rsidRDefault="00D56412" w:rsidP="00D56412">
      <w:pPr>
        <w:spacing w:before="0" w:after="200"/>
        <w:ind w:firstLine="0"/>
        <w:rPr>
          <w:rFonts w:ascii="Calibri" w:eastAsia="Calibri" w:hAnsi="Calibri"/>
          <w:lang w:eastAsia="pt-PT"/>
        </w:rPr>
      </w:pPr>
    </w:p>
    <w:p w14:paraId="6B29F1BB" w14:textId="77777777" w:rsidR="00D56412" w:rsidRPr="00450026" w:rsidRDefault="00D56412" w:rsidP="00D56412">
      <w:pPr>
        <w:spacing w:before="0" w:after="200"/>
        <w:ind w:firstLine="0"/>
        <w:rPr>
          <w:rFonts w:ascii="Calibri" w:eastAsia="Calibri" w:hAnsi="Calibri"/>
          <w:lang w:eastAsia="pt-PT"/>
        </w:rPr>
      </w:pPr>
    </w:p>
    <w:p w14:paraId="432B74A4" w14:textId="77777777" w:rsidR="00D56412" w:rsidRPr="00450026" w:rsidRDefault="00D56412" w:rsidP="00D56412">
      <w:pPr>
        <w:spacing w:before="0" w:after="200"/>
        <w:ind w:firstLine="0"/>
        <w:rPr>
          <w:rFonts w:ascii="Calibri" w:eastAsia="Calibri" w:hAnsi="Calibri"/>
          <w:lang w:eastAsia="pt-PT"/>
        </w:rPr>
      </w:pPr>
    </w:p>
    <w:p w14:paraId="75268C05" w14:textId="77777777" w:rsidR="00D56412" w:rsidRPr="00450026" w:rsidRDefault="00D56412" w:rsidP="00D56412">
      <w:pPr>
        <w:spacing w:before="0" w:after="200"/>
        <w:ind w:firstLine="0"/>
        <w:rPr>
          <w:rFonts w:ascii="Calibri" w:eastAsia="Calibri" w:hAnsi="Calibri"/>
          <w:lang w:eastAsia="pt-PT"/>
        </w:rPr>
      </w:pPr>
    </w:p>
    <w:p w14:paraId="62D690DA" w14:textId="77777777" w:rsidR="00D56412" w:rsidRPr="00450026" w:rsidRDefault="00D56412" w:rsidP="00D56412">
      <w:pPr>
        <w:spacing w:before="0" w:after="200"/>
        <w:ind w:firstLine="0"/>
        <w:rPr>
          <w:rFonts w:ascii="Calibri" w:eastAsia="Calibri" w:hAnsi="Calibri"/>
          <w:b/>
          <w:kern w:val="36"/>
          <w:sz w:val="28"/>
          <w:szCs w:val="28"/>
          <w:lang w:eastAsia="pt-PT"/>
        </w:rPr>
      </w:pPr>
    </w:p>
    <w:p w14:paraId="5C7FF0E8" w14:textId="77777777" w:rsidR="00D56412" w:rsidRPr="00450026" w:rsidRDefault="00D56412" w:rsidP="00D56412">
      <w:pPr>
        <w:keepNext/>
        <w:keepLines/>
        <w:spacing w:before="200" w:line="276" w:lineRule="auto"/>
        <w:ind w:firstLine="0"/>
        <w:jc w:val="left"/>
        <w:outlineLvl w:val="2"/>
        <w:rPr>
          <w:rFonts w:ascii="Cambria" w:hAnsi="Cambria"/>
          <w:b/>
          <w:bCs/>
          <w:color w:val="FF0000"/>
          <w:lang w:eastAsia="en-US"/>
        </w:rPr>
      </w:pPr>
      <w:bookmarkStart w:id="55" w:name="_Toc232818160"/>
      <w:r w:rsidRPr="00450026">
        <w:rPr>
          <w:rFonts w:ascii="Cambria" w:hAnsi="Cambria"/>
          <w:b/>
          <w:bCs/>
          <w:color w:val="FF0000"/>
          <w:lang w:eastAsia="en-US"/>
        </w:rPr>
        <w:t>ÉPOCA RECURSO</w:t>
      </w:r>
      <w:bookmarkEnd w:id="55"/>
    </w:p>
    <w:p w14:paraId="3349DBD5" w14:textId="77777777" w:rsidR="00D56412" w:rsidRPr="00450026" w:rsidRDefault="00D56412" w:rsidP="00D56412">
      <w:pPr>
        <w:spacing w:before="0" w:after="200"/>
        <w:ind w:firstLine="0"/>
        <w:jc w:val="left"/>
        <w:rPr>
          <w:rFonts w:ascii="Calibri" w:eastAsia="Calibri" w:hAnsi="Calibri"/>
          <w:color w:val="FF0000"/>
          <w:lang w:eastAsia="en-US"/>
        </w:rPr>
      </w:pPr>
      <w:r w:rsidRPr="00450026">
        <w:rPr>
          <w:rFonts w:ascii="Calibri" w:eastAsia="Calibri" w:hAnsi="Calibri"/>
          <w:b/>
          <w:bCs/>
          <w:color w:val="FF0000"/>
          <w:lang w:eastAsia="en-US"/>
        </w:rPr>
        <w:t>17 julho de 2026</w:t>
      </w:r>
      <w:r w:rsidRPr="00450026">
        <w:rPr>
          <w:rFonts w:ascii="Calibri" w:eastAsia="Calibri" w:hAnsi="Calibri"/>
          <w:color w:val="FF0000"/>
          <w:lang w:eastAsia="en-US"/>
        </w:rPr>
        <w:t>- submissão trabalho no </w:t>
      </w:r>
      <w:r w:rsidRPr="00450026">
        <w:rPr>
          <w:rFonts w:ascii="Calibri" w:eastAsia="Calibri" w:hAnsi="Calibri"/>
          <w:b/>
          <w:bCs/>
          <w:color w:val="FF0000"/>
          <w:lang w:eastAsia="en-US"/>
        </w:rPr>
        <w:t>Portal ISEP</w:t>
      </w:r>
    </w:p>
    <w:p w14:paraId="33835545" w14:textId="77777777" w:rsidR="00D56412" w:rsidRPr="00450026" w:rsidRDefault="00D56412" w:rsidP="00D56412">
      <w:pPr>
        <w:spacing w:before="0" w:after="200"/>
        <w:ind w:firstLine="0"/>
        <w:jc w:val="left"/>
        <w:rPr>
          <w:rFonts w:ascii="Calibri" w:eastAsia="Calibri" w:hAnsi="Calibri"/>
          <w:color w:val="FF0000"/>
          <w:lang w:eastAsia="en-US"/>
        </w:rPr>
      </w:pPr>
      <w:r w:rsidRPr="00450026">
        <w:rPr>
          <w:rFonts w:ascii="Calibri" w:eastAsia="Calibri" w:hAnsi="Calibri"/>
          <w:b/>
          <w:bCs/>
          <w:color w:val="FF0000"/>
          <w:lang w:eastAsia="en-US"/>
        </w:rPr>
        <w:t>23 e 24 julho de 2026 </w:t>
      </w:r>
      <w:r w:rsidRPr="00450026">
        <w:rPr>
          <w:rFonts w:ascii="Calibri" w:eastAsia="Calibri" w:hAnsi="Calibri"/>
          <w:color w:val="FF0000"/>
          <w:lang w:eastAsia="en-US"/>
        </w:rPr>
        <w:t>- apresentação/defesa dos trabalhos</w:t>
      </w:r>
    </w:p>
    <w:p w14:paraId="506AF834" w14:textId="77777777" w:rsidR="00D56412" w:rsidRPr="00450026" w:rsidRDefault="00D56412" w:rsidP="00D56412">
      <w:pPr>
        <w:spacing w:before="0" w:after="200" w:line="276" w:lineRule="auto"/>
        <w:ind w:firstLine="0"/>
        <w:jc w:val="left"/>
        <w:rPr>
          <w:b/>
          <w:bCs/>
          <w:kern w:val="36"/>
          <w:sz w:val="28"/>
          <w:szCs w:val="28"/>
          <w:lang w:eastAsia="pt-PT"/>
        </w:rPr>
      </w:pPr>
      <w:bookmarkStart w:id="56" w:name="_Toc76320116"/>
      <w:bookmarkStart w:id="57" w:name="_Toc76320156"/>
      <w:bookmarkStart w:id="58" w:name="_Toc76320184"/>
      <w:r w:rsidRPr="00450026">
        <w:rPr>
          <w:rFonts w:ascii="Calibri" w:eastAsia="Calibri" w:hAnsi="Calibri"/>
          <w:sz w:val="28"/>
          <w:szCs w:val="28"/>
          <w:lang w:eastAsia="en-US"/>
        </w:rPr>
        <w:br w:type="page"/>
      </w:r>
    </w:p>
    <w:p w14:paraId="32C0CF50" w14:textId="77777777" w:rsidR="00D56412" w:rsidRPr="00450026" w:rsidRDefault="00D56412" w:rsidP="00D56412">
      <w:pPr>
        <w:spacing w:before="100" w:beforeAutospacing="1" w:after="100" w:afterAutospacing="1" w:line="240" w:lineRule="auto"/>
        <w:ind w:firstLine="0"/>
        <w:jc w:val="left"/>
        <w:outlineLvl w:val="0"/>
        <w:rPr>
          <w:b/>
          <w:bCs/>
          <w:color w:val="000000"/>
          <w:kern w:val="36"/>
          <w:sz w:val="28"/>
          <w:szCs w:val="28"/>
          <w:lang w:eastAsia="pt-PT"/>
        </w:rPr>
      </w:pPr>
      <w:bookmarkStart w:id="59" w:name="_Toc232818161"/>
      <w:r w:rsidRPr="00450026">
        <w:rPr>
          <w:b/>
          <w:bCs/>
          <w:color w:val="000000"/>
          <w:kern w:val="36"/>
          <w:sz w:val="28"/>
          <w:szCs w:val="28"/>
          <w:lang w:eastAsia="pt-PT"/>
        </w:rPr>
        <w:lastRenderedPageBreak/>
        <w:t>Referências bibliográficas</w:t>
      </w:r>
      <w:bookmarkEnd w:id="56"/>
      <w:bookmarkEnd w:id="57"/>
      <w:bookmarkEnd w:id="58"/>
      <w:bookmarkEnd w:id="59"/>
    </w:p>
    <w:p w14:paraId="29DE0389" w14:textId="77777777" w:rsidR="00D56412" w:rsidRPr="00450026" w:rsidRDefault="00D56412" w:rsidP="00D56412">
      <w:pPr>
        <w:spacing w:before="0" w:after="120"/>
        <w:ind w:firstLine="0"/>
        <w:jc w:val="left"/>
        <w:rPr>
          <w:rFonts w:ascii="Calibri" w:eastAsia="Calibri" w:hAnsi="Calibri"/>
          <w:lang w:eastAsia="en-US"/>
        </w:rPr>
      </w:pPr>
    </w:p>
    <w:p w14:paraId="4D6116A9" w14:textId="453A5F95" w:rsidR="00DD2F4F" w:rsidRPr="008B6B28" w:rsidRDefault="00DD2F4F"/>
    <w:sectPr w:rsidR="00DD2F4F" w:rsidRPr="008B6B28">
      <w:headerReference w:type="default" r:id="rId24"/>
      <w:footerReference w:type="default" r:id="rId25"/>
      <w:pgSz w:w="11906" w:h="16838"/>
      <w:pgMar w:top="1985" w:right="851" w:bottom="1134" w:left="1701"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João Castro" w:date="2026-06-15T03:39:00Z" w:initials="JC">
    <w:p w14:paraId="6B71B589" w14:textId="77777777" w:rsidR="00D56412" w:rsidRPr="00450026" w:rsidRDefault="00D56412" w:rsidP="00614A48">
      <w:pPr>
        <w:pStyle w:val="Textodecomentrio"/>
      </w:pPr>
      <w:r w:rsidRPr="00450026">
        <w:rPr>
          <w:rStyle w:val="Refdecomentrio"/>
        </w:rPr>
        <w:annotationRef/>
      </w:r>
      <w:r w:rsidRPr="00450026">
        <w:t>Confirmar estas normas</w:t>
      </w:r>
    </w:p>
  </w:comment>
  <w:comment w:id="31" w:author="João Castro" w:date="2026-06-15T03:39:00Z" w:initials="JC">
    <w:p w14:paraId="044E43E1" w14:textId="77777777" w:rsidR="00D56412" w:rsidRPr="00450026" w:rsidRDefault="00D56412" w:rsidP="00614A48">
      <w:pPr>
        <w:pStyle w:val="Textodecomentrio"/>
      </w:pPr>
      <w:r w:rsidRPr="00450026">
        <w:rPr>
          <w:rStyle w:val="Refdecomentrio"/>
        </w:rPr>
        <w:annotationRef/>
      </w:r>
      <w:r w:rsidRPr="00450026">
        <w:t>Confirmar estas normas</w:t>
      </w:r>
    </w:p>
  </w:comment>
  <w:comment w:id="32" w:author="João Castro" w:date="2026-06-15T03:39:00Z" w:initials="JC">
    <w:p w14:paraId="498ED2FF" w14:textId="77777777" w:rsidR="00D56412" w:rsidRDefault="00D56412" w:rsidP="00614A48">
      <w:pPr>
        <w:pStyle w:val="Textodecomentrio"/>
      </w:pPr>
      <w:r w:rsidRPr="00450026">
        <w:rPr>
          <w:rStyle w:val="Refdecomentrio"/>
        </w:rPr>
        <w:annotationRef/>
      </w:r>
      <w:r w:rsidRPr="00450026">
        <w:t>Confirmar norma</w:t>
      </w:r>
    </w:p>
  </w:comment>
  <w:comment w:id="41" w:author="João Castro" w:date="2026-06-16T00:16:00Z" w:initials="JC">
    <w:p w14:paraId="1A3C3CCB" w14:textId="77777777" w:rsidR="00EF4353" w:rsidRDefault="00EF4353" w:rsidP="00EF4353">
      <w:pPr>
        <w:pStyle w:val="Textodecomentrio"/>
      </w:pPr>
      <w:r>
        <w:rPr>
          <w:rStyle w:val="Refdecomentrio"/>
        </w:rPr>
        <w:annotationRef/>
      </w:r>
      <w:r>
        <w:t>Rever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71B589" w15:done="0"/>
  <w15:commentEx w15:paraId="044E43E1" w15:done="0"/>
  <w15:commentEx w15:paraId="498ED2FF" w15:done="0"/>
  <w15:commentEx w15:paraId="1A3C3C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A75FAC" w16cex:dateUtc="2026-06-15T02:39:00Z"/>
  <w16cex:commentExtensible w16cex:durableId="25258BC1" w16cex:dateUtc="2026-06-15T02:39:00Z"/>
  <w16cex:commentExtensible w16cex:durableId="62C0CFE2" w16cex:dateUtc="2026-06-15T02:39:00Z"/>
  <w16cex:commentExtensible w16cex:durableId="6FD81072" w16cex:dateUtc="2026-06-15T2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71B589" w16cid:durableId="02A75FAC"/>
  <w16cid:commentId w16cid:paraId="044E43E1" w16cid:durableId="25258BC1"/>
  <w16cid:commentId w16cid:paraId="498ED2FF" w16cid:durableId="62C0CFE2"/>
  <w16cid:commentId w16cid:paraId="1A3C3CCB" w16cid:durableId="6FD810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F1FB2" w14:textId="77777777" w:rsidR="00A527AD" w:rsidRPr="00450026" w:rsidRDefault="00A527AD">
      <w:pPr>
        <w:spacing w:line="240" w:lineRule="auto"/>
      </w:pPr>
      <w:r w:rsidRPr="00450026">
        <w:separator/>
      </w:r>
    </w:p>
  </w:endnote>
  <w:endnote w:type="continuationSeparator" w:id="0">
    <w:p w14:paraId="6FECC2D0" w14:textId="77777777" w:rsidR="00A527AD" w:rsidRPr="00450026" w:rsidRDefault="00A527AD">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B0F8" w14:textId="77777777" w:rsidR="00D56412" w:rsidRPr="00450026" w:rsidRDefault="00D56412">
    <w:pPr>
      <w:pStyle w:val="Rodap1"/>
      <w:jc w:val="right"/>
    </w:pPr>
  </w:p>
  <w:p w14:paraId="454BD25D" w14:textId="77777777" w:rsidR="00D56412" w:rsidRPr="00450026" w:rsidRDefault="00D56412" w:rsidP="00DD43FA">
    <w:pPr>
      <w:pStyle w:val="Rodap1"/>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A6A6A6"/>
      </w:rPr>
      <w:id w:val="-1182504404"/>
      <w:docPartObj>
        <w:docPartGallery w:val="Page Numbers (Bottom of Page)"/>
        <w:docPartUnique/>
      </w:docPartObj>
    </w:sdtPr>
    <w:sdtContent>
      <w:p w14:paraId="74D76B10" w14:textId="77777777" w:rsidR="00D56412" w:rsidRPr="00450026" w:rsidRDefault="00D56412" w:rsidP="00F14339">
        <w:pPr>
          <w:pStyle w:val="Rodap1"/>
          <w:rPr>
            <w:rFonts w:ascii="Times New Roman" w:hAnsi="Times New Roman" w:cs="Times New Roman"/>
            <w:color w:val="A6A6A6"/>
          </w:rPr>
        </w:pPr>
        <w:r w:rsidRPr="00450026">
          <w:rPr>
            <w:rFonts w:ascii="Times New Roman" w:hAnsi="Times New Roman" w:cs="Times New Roman"/>
            <w:color w:val="A6A6A6"/>
          </w:rPr>
          <w:t>Joana Filipa Pinheiro Leite 1170434</w:t>
        </w:r>
      </w:p>
      <w:p w14:paraId="0733307D" w14:textId="77777777" w:rsidR="00D56412" w:rsidRPr="00450026" w:rsidRDefault="00D56412">
        <w:pPr>
          <w:pStyle w:val="Rodap1"/>
          <w:jc w:val="right"/>
          <w:rPr>
            <w:rFonts w:ascii="Times New Roman" w:hAnsi="Times New Roman" w:cs="Times New Roman"/>
            <w:color w:val="A6A6A6"/>
          </w:rPr>
        </w:pPr>
        <w:r w:rsidRPr="00450026">
          <w:rPr>
            <w:rFonts w:ascii="Times New Roman" w:hAnsi="Times New Roman" w:cs="Times New Roman"/>
            <w:color w:val="A6A6A6"/>
          </w:rPr>
          <w:fldChar w:fldCharType="begin"/>
        </w:r>
        <w:r w:rsidRPr="00450026">
          <w:rPr>
            <w:rFonts w:ascii="Times New Roman" w:hAnsi="Times New Roman" w:cs="Times New Roman"/>
            <w:color w:val="A6A6A6"/>
          </w:rPr>
          <w:instrText>PAGE   \* MERGEFORMAT</w:instrText>
        </w:r>
        <w:r w:rsidRPr="00450026">
          <w:rPr>
            <w:rFonts w:ascii="Times New Roman" w:hAnsi="Times New Roman" w:cs="Times New Roman"/>
            <w:color w:val="A6A6A6"/>
          </w:rPr>
          <w:fldChar w:fldCharType="separate"/>
        </w:r>
        <w:r w:rsidRPr="00450026">
          <w:rPr>
            <w:rFonts w:ascii="Times New Roman" w:hAnsi="Times New Roman" w:cs="Times New Roman"/>
            <w:color w:val="A6A6A6"/>
          </w:rPr>
          <w:t>1</w:t>
        </w:r>
        <w:r w:rsidRPr="00450026">
          <w:rPr>
            <w:rFonts w:ascii="Times New Roman" w:hAnsi="Times New Roman" w:cs="Times New Roman"/>
            <w:color w:val="A6A6A6"/>
          </w:rPr>
          <w:fldChar w:fldCharType="end"/>
        </w:r>
        <w:r w:rsidRPr="00450026">
          <w:rPr>
            <w:rFonts w:ascii="Times New Roman" w:hAnsi="Times New Roman" w:cs="Times New Roman"/>
            <w:color w:val="A6A6A6"/>
          </w:rPr>
          <w:t>/57</w:t>
        </w:r>
      </w:p>
    </w:sdtContent>
  </w:sdt>
  <w:p w14:paraId="51D7DFA2" w14:textId="77777777" w:rsidR="00D56412" w:rsidRPr="00450026" w:rsidRDefault="00D56412">
    <w:pPr>
      <w:pStyle w:val="Rodap1"/>
      <w:jc w:val="right"/>
      <w:rPr>
        <w:rFonts w:ascii="Times New Roman" w:hAnsi="Times New Roman" w:cs="Times New Roman"/>
        <w:color w:val="A6A6A6"/>
      </w:rPr>
    </w:pPr>
  </w:p>
  <w:p w14:paraId="61AB3AD7" w14:textId="77777777" w:rsidR="00D56412" w:rsidRPr="00450026" w:rsidRDefault="00D56412" w:rsidP="000352F9">
    <w:pPr>
      <w:pStyle w:val="Rodap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B6984" w14:textId="114A56F0"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3958E" w14:textId="77777777" w:rsidR="00A527AD" w:rsidRPr="00450026" w:rsidRDefault="00A527AD">
      <w:pPr>
        <w:spacing w:line="240" w:lineRule="auto"/>
      </w:pPr>
      <w:r w:rsidRPr="00450026">
        <w:separator/>
      </w:r>
    </w:p>
  </w:footnote>
  <w:footnote w:type="continuationSeparator" w:id="0">
    <w:p w14:paraId="7AE6AE50" w14:textId="77777777" w:rsidR="00A527AD" w:rsidRPr="00450026" w:rsidRDefault="00A527AD">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3783" w14:textId="77777777" w:rsidR="00D56412" w:rsidRPr="00450026" w:rsidRDefault="00D56412" w:rsidP="000A4E91">
    <w:pPr>
      <w:pStyle w:val="Cabealho1"/>
      <w:jc w:val="center"/>
      <w:rPr>
        <w:rFonts w:ascii="Times New Roman" w:hAnsi="Times New Roman" w:cs="Times New Roman"/>
        <w:color w:val="A6A6A6"/>
        <w:sz w:val="20"/>
      </w:rPr>
    </w:pPr>
    <w:r w:rsidRPr="00450026">
      <w:rPr>
        <w:rFonts w:ascii="Times New Roman" w:hAnsi="Times New Roman" w:cs="Times New Roman"/>
        <w:color w:val="A6A6A6"/>
        <w:sz w:val="20"/>
      </w:rPr>
      <w:t>Instituto Superior de Engenharia do Porto</w:t>
    </w:r>
  </w:p>
  <w:p w14:paraId="03AC5C6F" w14:textId="77777777" w:rsidR="00D56412" w:rsidRPr="00450026" w:rsidRDefault="00D56412" w:rsidP="000A4E91">
    <w:pPr>
      <w:pStyle w:val="Cabealho1"/>
      <w:rPr>
        <w:rFonts w:ascii="Times New Roman" w:hAnsi="Times New Roman" w:cs="Times New Roman"/>
        <w:color w:val="A6A6A6"/>
        <w:sz w:val="20"/>
      </w:rPr>
    </w:pPr>
    <w:r w:rsidRPr="00450026">
      <w:rPr>
        <w:rFonts w:ascii="Times New Roman" w:hAnsi="Times New Roman" w:cs="Times New Roman"/>
        <w:color w:val="A6A6A6"/>
        <w:sz w:val="20"/>
      </w:rPr>
      <w:t>Licenciatura em Engenharia Eletrotécnica – Sistemas Elétricos de Energia</w:t>
    </w:r>
  </w:p>
  <w:p w14:paraId="0662B884" w14:textId="77777777" w:rsidR="00D56412" w:rsidRPr="00450026" w:rsidRDefault="00D56412" w:rsidP="000A4E91">
    <w:pPr>
      <w:pStyle w:val="Cabealho1"/>
      <w:rPr>
        <w:rFonts w:ascii="Times New Roman" w:hAnsi="Times New Roman" w:cs="Times New Roman"/>
        <w:color w:val="A6A6A6"/>
        <w:sz w:val="20"/>
      </w:rPr>
    </w:pPr>
    <w:r w:rsidRPr="00450026">
      <w:rPr>
        <w:rFonts w:ascii="Times New Roman" w:hAnsi="Times New Roman" w:cs="Times New Roman"/>
        <w:color w:val="A6A6A6"/>
        <w:sz w:val="20"/>
      </w:rPr>
      <w:t>Unidade Curricular de Projeto/Estágio de Sistemas Elétricos de Energia</w:t>
    </w:r>
  </w:p>
  <w:p w14:paraId="144D42AE" w14:textId="77777777" w:rsidR="00D56412" w:rsidRPr="00450026" w:rsidRDefault="00D56412">
    <w:pPr>
      <w:pStyle w:val="Cabealho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E748" w14:textId="5666ACE9" w:rsidR="00DD2F4F" w:rsidRPr="00450026" w:rsidRDefault="00C2576B" w:rsidP="003F0D01">
    <w:pPr>
      <w:jc w:val="center"/>
    </w:pPr>
    <w:r w:rsidRPr="00450026">
      <w:rPr>
        <w:color w:val="000000"/>
        <w:sz w:val="20"/>
        <w:szCs w:val="20"/>
      </w:rPr>
      <w:t>Instituto Superior de Engenharia do Porto</w:t>
    </w:r>
  </w:p>
  <w:p w14:paraId="4E5F8D1F" w14:textId="77777777" w:rsidR="00DD2F4F" w:rsidRPr="00450026" w:rsidRDefault="00C2576B" w:rsidP="00857A95">
    <w:pPr>
      <w:jc w:val="left"/>
    </w:pPr>
    <w:r w:rsidRPr="00450026">
      <w:rPr>
        <w:color w:val="000000"/>
        <w:sz w:val="20"/>
        <w:szCs w:val="20"/>
      </w:rPr>
      <w:t>Licenciatura em Engenharia Eletrotécnica – Sistemas Elétricos de Energia</w:t>
    </w:r>
  </w:p>
  <w:p w14:paraId="42B5C18B" w14:textId="77777777" w:rsidR="00DD2F4F" w:rsidRPr="00450026" w:rsidRDefault="00C2576B" w:rsidP="00857A95">
    <w:pPr>
      <w:pBdr>
        <w:bottom w:val="single" w:sz="4" w:space="2" w:color="888888"/>
      </w:pBd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ão Castro">
    <w15:presenceInfo w15:providerId="Windows Live" w15:userId="dcb066dedf5e8a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22147"/>
    <w:rsid w:val="0002237D"/>
    <w:rsid w:val="00022E08"/>
    <w:rsid w:val="000433BB"/>
    <w:rsid w:val="000507A3"/>
    <w:rsid w:val="000510D3"/>
    <w:rsid w:val="0005164F"/>
    <w:rsid w:val="00060825"/>
    <w:rsid w:val="00064922"/>
    <w:rsid w:val="00065ABF"/>
    <w:rsid w:val="00066EBE"/>
    <w:rsid w:val="00086327"/>
    <w:rsid w:val="00086B0E"/>
    <w:rsid w:val="000904C4"/>
    <w:rsid w:val="000934C7"/>
    <w:rsid w:val="000978F1"/>
    <w:rsid w:val="000B0163"/>
    <w:rsid w:val="000B3483"/>
    <w:rsid w:val="000C0AFE"/>
    <w:rsid w:val="000E3DA2"/>
    <w:rsid w:val="000E488A"/>
    <w:rsid w:val="000E646A"/>
    <w:rsid w:val="000E7F0E"/>
    <w:rsid w:val="000F07B4"/>
    <w:rsid w:val="00106AE0"/>
    <w:rsid w:val="00107848"/>
    <w:rsid w:val="0011087D"/>
    <w:rsid w:val="00110D38"/>
    <w:rsid w:val="00111DD4"/>
    <w:rsid w:val="0012289A"/>
    <w:rsid w:val="00123105"/>
    <w:rsid w:val="00135AFC"/>
    <w:rsid w:val="0014063B"/>
    <w:rsid w:val="00143861"/>
    <w:rsid w:val="0014610B"/>
    <w:rsid w:val="0015161E"/>
    <w:rsid w:val="00153A61"/>
    <w:rsid w:val="00166CE5"/>
    <w:rsid w:val="001735CB"/>
    <w:rsid w:val="001812CF"/>
    <w:rsid w:val="001A0866"/>
    <w:rsid w:val="001A7AFB"/>
    <w:rsid w:val="001C42ED"/>
    <w:rsid w:val="001C5B0E"/>
    <w:rsid w:val="001C6B8D"/>
    <w:rsid w:val="001D1D07"/>
    <w:rsid w:val="001D3589"/>
    <w:rsid w:val="001D48E4"/>
    <w:rsid w:val="001E0789"/>
    <w:rsid w:val="001F5B67"/>
    <w:rsid w:val="00202C0B"/>
    <w:rsid w:val="002117D0"/>
    <w:rsid w:val="00212FB7"/>
    <w:rsid w:val="0021510A"/>
    <w:rsid w:val="00215221"/>
    <w:rsid w:val="0025252C"/>
    <w:rsid w:val="00254B3D"/>
    <w:rsid w:val="0025783F"/>
    <w:rsid w:val="00271492"/>
    <w:rsid w:val="002735A1"/>
    <w:rsid w:val="00273AE8"/>
    <w:rsid w:val="00274F84"/>
    <w:rsid w:val="00275BF3"/>
    <w:rsid w:val="00283405"/>
    <w:rsid w:val="00284537"/>
    <w:rsid w:val="00284E71"/>
    <w:rsid w:val="00286BA2"/>
    <w:rsid w:val="0029186A"/>
    <w:rsid w:val="00292655"/>
    <w:rsid w:val="002A1156"/>
    <w:rsid w:val="002B3353"/>
    <w:rsid w:val="002B3CAE"/>
    <w:rsid w:val="002C0262"/>
    <w:rsid w:val="002C25E2"/>
    <w:rsid w:val="002C6D21"/>
    <w:rsid w:val="002D3185"/>
    <w:rsid w:val="002D4AB6"/>
    <w:rsid w:val="002D5FE8"/>
    <w:rsid w:val="002E025E"/>
    <w:rsid w:val="002E5F52"/>
    <w:rsid w:val="002E78B2"/>
    <w:rsid w:val="002F6C89"/>
    <w:rsid w:val="002F77AB"/>
    <w:rsid w:val="00304473"/>
    <w:rsid w:val="003068E7"/>
    <w:rsid w:val="00310821"/>
    <w:rsid w:val="00315546"/>
    <w:rsid w:val="00316E67"/>
    <w:rsid w:val="00320F2D"/>
    <w:rsid w:val="00325052"/>
    <w:rsid w:val="00335C75"/>
    <w:rsid w:val="003404FB"/>
    <w:rsid w:val="0034581E"/>
    <w:rsid w:val="00352DDD"/>
    <w:rsid w:val="00357394"/>
    <w:rsid w:val="00363F98"/>
    <w:rsid w:val="00371233"/>
    <w:rsid w:val="00374869"/>
    <w:rsid w:val="00377131"/>
    <w:rsid w:val="003829B6"/>
    <w:rsid w:val="00382ACC"/>
    <w:rsid w:val="003841C2"/>
    <w:rsid w:val="003844FA"/>
    <w:rsid w:val="003A0EC8"/>
    <w:rsid w:val="003A3416"/>
    <w:rsid w:val="003B56D7"/>
    <w:rsid w:val="003C073B"/>
    <w:rsid w:val="003C53F4"/>
    <w:rsid w:val="003C5C3E"/>
    <w:rsid w:val="003D0BBC"/>
    <w:rsid w:val="003D5481"/>
    <w:rsid w:val="003E00DC"/>
    <w:rsid w:val="003E21D5"/>
    <w:rsid w:val="003E3931"/>
    <w:rsid w:val="003F0D01"/>
    <w:rsid w:val="003F3741"/>
    <w:rsid w:val="004015FE"/>
    <w:rsid w:val="00404933"/>
    <w:rsid w:val="0042163D"/>
    <w:rsid w:val="004248DF"/>
    <w:rsid w:val="00426A7D"/>
    <w:rsid w:val="00426FB3"/>
    <w:rsid w:val="00427FF9"/>
    <w:rsid w:val="00442F35"/>
    <w:rsid w:val="00444C2C"/>
    <w:rsid w:val="00450026"/>
    <w:rsid w:val="00455F70"/>
    <w:rsid w:val="00461806"/>
    <w:rsid w:val="004629D1"/>
    <w:rsid w:val="004738D2"/>
    <w:rsid w:val="004850C1"/>
    <w:rsid w:val="00491A8E"/>
    <w:rsid w:val="00497768"/>
    <w:rsid w:val="004A722A"/>
    <w:rsid w:val="004B0223"/>
    <w:rsid w:val="004C7CD5"/>
    <w:rsid w:val="004D434E"/>
    <w:rsid w:val="004D5387"/>
    <w:rsid w:val="004D6FC0"/>
    <w:rsid w:val="004D7FC4"/>
    <w:rsid w:val="004E2829"/>
    <w:rsid w:val="004E48A9"/>
    <w:rsid w:val="004E49CC"/>
    <w:rsid w:val="004E6143"/>
    <w:rsid w:val="004E775D"/>
    <w:rsid w:val="004F5C95"/>
    <w:rsid w:val="004F6386"/>
    <w:rsid w:val="00503A02"/>
    <w:rsid w:val="00523BEB"/>
    <w:rsid w:val="005347F1"/>
    <w:rsid w:val="005376AD"/>
    <w:rsid w:val="00547F1F"/>
    <w:rsid w:val="00555B14"/>
    <w:rsid w:val="00556E96"/>
    <w:rsid w:val="005571A2"/>
    <w:rsid w:val="00560C70"/>
    <w:rsid w:val="005610B5"/>
    <w:rsid w:val="00566AF4"/>
    <w:rsid w:val="00571440"/>
    <w:rsid w:val="0057307E"/>
    <w:rsid w:val="00580CC6"/>
    <w:rsid w:val="005854AC"/>
    <w:rsid w:val="0058767C"/>
    <w:rsid w:val="005904BB"/>
    <w:rsid w:val="005A3AC4"/>
    <w:rsid w:val="005B5F3F"/>
    <w:rsid w:val="005B6399"/>
    <w:rsid w:val="005D21EB"/>
    <w:rsid w:val="005D3CFD"/>
    <w:rsid w:val="005D4F92"/>
    <w:rsid w:val="005D79A0"/>
    <w:rsid w:val="005E1D8E"/>
    <w:rsid w:val="005E22F9"/>
    <w:rsid w:val="005E761C"/>
    <w:rsid w:val="005F0D61"/>
    <w:rsid w:val="005F51D1"/>
    <w:rsid w:val="005F601F"/>
    <w:rsid w:val="005F64D0"/>
    <w:rsid w:val="005F6DC2"/>
    <w:rsid w:val="005F7001"/>
    <w:rsid w:val="005F7194"/>
    <w:rsid w:val="005F728B"/>
    <w:rsid w:val="00605E46"/>
    <w:rsid w:val="00611395"/>
    <w:rsid w:val="00613EA7"/>
    <w:rsid w:val="00616C72"/>
    <w:rsid w:val="00622BB2"/>
    <w:rsid w:val="006245A3"/>
    <w:rsid w:val="00637D8E"/>
    <w:rsid w:val="00644128"/>
    <w:rsid w:val="00646F22"/>
    <w:rsid w:val="00653C61"/>
    <w:rsid w:val="00665C0D"/>
    <w:rsid w:val="00665FD3"/>
    <w:rsid w:val="00666B0A"/>
    <w:rsid w:val="00667BE7"/>
    <w:rsid w:val="00667E27"/>
    <w:rsid w:val="00670689"/>
    <w:rsid w:val="00673E43"/>
    <w:rsid w:val="0067551E"/>
    <w:rsid w:val="00681E68"/>
    <w:rsid w:val="00683E3A"/>
    <w:rsid w:val="006868D4"/>
    <w:rsid w:val="00690C70"/>
    <w:rsid w:val="006919C2"/>
    <w:rsid w:val="006A0E0B"/>
    <w:rsid w:val="006B53A1"/>
    <w:rsid w:val="006C591F"/>
    <w:rsid w:val="006C7243"/>
    <w:rsid w:val="006D1878"/>
    <w:rsid w:val="006D5C70"/>
    <w:rsid w:val="006D5E39"/>
    <w:rsid w:val="006D7993"/>
    <w:rsid w:val="006F06C2"/>
    <w:rsid w:val="006F4C04"/>
    <w:rsid w:val="006F7181"/>
    <w:rsid w:val="00702A19"/>
    <w:rsid w:val="007104C5"/>
    <w:rsid w:val="007167E7"/>
    <w:rsid w:val="00716873"/>
    <w:rsid w:val="00736776"/>
    <w:rsid w:val="00757740"/>
    <w:rsid w:val="00764FAE"/>
    <w:rsid w:val="0077177F"/>
    <w:rsid w:val="007764A0"/>
    <w:rsid w:val="00780F06"/>
    <w:rsid w:val="00784FF7"/>
    <w:rsid w:val="0078655F"/>
    <w:rsid w:val="0079482B"/>
    <w:rsid w:val="007A06A0"/>
    <w:rsid w:val="007A2C71"/>
    <w:rsid w:val="007A53A6"/>
    <w:rsid w:val="007A6965"/>
    <w:rsid w:val="007C4007"/>
    <w:rsid w:val="007C4EF6"/>
    <w:rsid w:val="007D0818"/>
    <w:rsid w:val="007D20F0"/>
    <w:rsid w:val="007E1C8E"/>
    <w:rsid w:val="007E3E35"/>
    <w:rsid w:val="007E6AFE"/>
    <w:rsid w:val="007F0959"/>
    <w:rsid w:val="007F12C8"/>
    <w:rsid w:val="007F599F"/>
    <w:rsid w:val="008010EE"/>
    <w:rsid w:val="00804ED1"/>
    <w:rsid w:val="008059FA"/>
    <w:rsid w:val="00805D01"/>
    <w:rsid w:val="00806DB0"/>
    <w:rsid w:val="00816790"/>
    <w:rsid w:val="00822399"/>
    <w:rsid w:val="008366FA"/>
    <w:rsid w:val="0083790E"/>
    <w:rsid w:val="00843283"/>
    <w:rsid w:val="00845BAC"/>
    <w:rsid w:val="0085317C"/>
    <w:rsid w:val="00856BA4"/>
    <w:rsid w:val="008570C6"/>
    <w:rsid w:val="008572B7"/>
    <w:rsid w:val="0085731F"/>
    <w:rsid w:val="00857446"/>
    <w:rsid w:val="00857A95"/>
    <w:rsid w:val="008614E7"/>
    <w:rsid w:val="008614F1"/>
    <w:rsid w:val="008616D1"/>
    <w:rsid w:val="00865687"/>
    <w:rsid w:val="00877F0D"/>
    <w:rsid w:val="00883551"/>
    <w:rsid w:val="00886548"/>
    <w:rsid w:val="00892192"/>
    <w:rsid w:val="0089425A"/>
    <w:rsid w:val="00894D44"/>
    <w:rsid w:val="00896573"/>
    <w:rsid w:val="008A6862"/>
    <w:rsid w:val="008A6B58"/>
    <w:rsid w:val="008B0B6D"/>
    <w:rsid w:val="008B155E"/>
    <w:rsid w:val="008B2F93"/>
    <w:rsid w:val="008B3239"/>
    <w:rsid w:val="008B3794"/>
    <w:rsid w:val="008B470E"/>
    <w:rsid w:val="008B576C"/>
    <w:rsid w:val="008B6B28"/>
    <w:rsid w:val="008D0320"/>
    <w:rsid w:val="008D1D91"/>
    <w:rsid w:val="008E1227"/>
    <w:rsid w:val="008E3FD7"/>
    <w:rsid w:val="008F0D1D"/>
    <w:rsid w:val="008F306B"/>
    <w:rsid w:val="008F3A4F"/>
    <w:rsid w:val="00904697"/>
    <w:rsid w:val="009117BB"/>
    <w:rsid w:val="00912263"/>
    <w:rsid w:val="00914E0A"/>
    <w:rsid w:val="00915652"/>
    <w:rsid w:val="00926D13"/>
    <w:rsid w:val="00933919"/>
    <w:rsid w:val="0093485C"/>
    <w:rsid w:val="00936E65"/>
    <w:rsid w:val="00941DE5"/>
    <w:rsid w:val="00943A49"/>
    <w:rsid w:val="00952322"/>
    <w:rsid w:val="00954D74"/>
    <w:rsid w:val="009603E1"/>
    <w:rsid w:val="00963003"/>
    <w:rsid w:val="00965524"/>
    <w:rsid w:val="00967EE8"/>
    <w:rsid w:val="00971F77"/>
    <w:rsid w:val="00974051"/>
    <w:rsid w:val="00982192"/>
    <w:rsid w:val="00984520"/>
    <w:rsid w:val="009853B2"/>
    <w:rsid w:val="00986F04"/>
    <w:rsid w:val="009879ED"/>
    <w:rsid w:val="00990FF8"/>
    <w:rsid w:val="0099305A"/>
    <w:rsid w:val="00994ED1"/>
    <w:rsid w:val="009B50FC"/>
    <w:rsid w:val="009B5B5A"/>
    <w:rsid w:val="009C20DD"/>
    <w:rsid w:val="009C4200"/>
    <w:rsid w:val="009D0F54"/>
    <w:rsid w:val="009E3C59"/>
    <w:rsid w:val="009E6755"/>
    <w:rsid w:val="009F1EDA"/>
    <w:rsid w:val="009F537C"/>
    <w:rsid w:val="009F540F"/>
    <w:rsid w:val="009F7375"/>
    <w:rsid w:val="009F78E3"/>
    <w:rsid w:val="00A0100E"/>
    <w:rsid w:val="00A1219B"/>
    <w:rsid w:val="00A1680B"/>
    <w:rsid w:val="00A2183C"/>
    <w:rsid w:val="00A22758"/>
    <w:rsid w:val="00A30ABE"/>
    <w:rsid w:val="00A3502C"/>
    <w:rsid w:val="00A43C3A"/>
    <w:rsid w:val="00A44F8E"/>
    <w:rsid w:val="00A527AD"/>
    <w:rsid w:val="00A60F12"/>
    <w:rsid w:val="00A63748"/>
    <w:rsid w:val="00A70E19"/>
    <w:rsid w:val="00A710BA"/>
    <w:rsid w:val="00A739BF"/>
    <w:rsid w:val="00A76F30"/>
    <w:rsid w:val="00A77C24"/>
    <w:rsid w:val="00A80660"/>
    <w:rsid w:val="00A81DE0"/>
    <w:rsid w:val="00A820D2"/>
    <w:rsid w:val="00A848EA"/>
    <w:rsid w:val="00A92D8A"/>
    <w:rsid w:val="00AA52E5"/>
    <w:rsid w:val="00AB7476"/>
    <w:rsid w:val="00AC5661"/>
    <w:rsid w:val="00AD105F"/>
    <w:rsid w:val="00AD1C2E"/>
    <w:rsid w:val="00AE0037"/>
    <w:rsid w:val="00AE0D15"/>
    <w:rsid w:val="00AE233B"/>
    <w:rsid w:val="00AE6A87"/>
    <w:rsid w:val="00AF2586"/>
    <w:rsid w:val="00AF78C7"/>
    <w:rsid w:val="00B01512"/>
    <w:rsid w:val="00B10BFA"/>
    <w:rsid w:val="00B14362"/>
    <w:rsid w:val="00B14D7D"/>
    <w:rsid w:val="00B22337"/>
    <w:rsid w:val="00B22389"/>
    <w:rsid w:val="00B23127"/>
    <w:rsid w:val="00B32C9F"/>
    <w:rsid w:val="00B431E9"/>
    <w:rsid w:val="00B45366"/>
    <w:rsid w:val="00B5306F"/>
    <w:rsid w:val="00B5307A"/>
    <w:rsid w:val="00B5661F"/>
    <w:rsid w:val="00B571A6"/>
    <w:rsid w:val="00B60727"/>
    <w:rsid w:val="00B622EB"/>
    <w:rsid w:val="00B65393"/>
    <w:rsid w:val="00B76F47"/>
    <w:rsid w:val="00B82A7A"/>
    <w:rsid w:val="00B92518"/>
    <w:rsid w:val="00B93455"/>
    <w:rsid w:val="00B93664"/>
    <w:rsid w:val="00B9382A"/>
    <w:rsid w:val="00B96940"/>
    <w:rsid w:val="00BA0574"/>
    <w:rsid w:val="00BA6D18"/>
    <w:rsid w:val="00BC7325"/>
    <w:rsid w:val="00BD4446"/>
    <w:rsid w:val="00BE41B5"/>
    <w:rsid w:val="00BE696E"/>
    <w:rsid w:val="00BE6E24"/>
    <w:rsid w:val="00BF253A"/>
    <w:rsid w:val="00C0138D"/>
    <w:rsid w:val="00C04B79"/>
    <w:rsid w:val="00C15FB5"/>
    <w:rsid w:val="00C1717F"/>
    <w:rsid w:val="00C2395C"/>
    <w:rsid w:val="00C2576B"/>
    <w:rsid w:val="00C26498"/>
    <w:rsid w:val="00C26F62"/>
    <w:rsid w:val="00C35D8C"/>
    <w:rsid w:val="00C51506"/>
    <w:rsid w:val="00C62860"/>
    <w:rsid w:val="00C65F7C"/>
    <w:rsid w:val="00C66AD0"/>
    <w:rsid w:val="00C76620"/>
    <w:rsid w:val="00C81236"/>
    <w:rsid w:val="00C858C1"/>
    <w:rsid w:val="00C90B9C"/>
    <w:rsid w:val="00C92DC5"/>
    <w:rsid w:val="00CA028A"/>
    <w:rsid w:val="00CA616E"/>
    <w:rsid w:val="00CA78A0"/>
    <w:rsid w:val="00CB2EC3"/>
    <w:rsid w:val="00CB57BD"/>
    <w:rsid w:val="00CB6EDD"/>
    <w:rsid w:val="00CB7E19"/>
    <w:rsid w:val="00CC6293"/>
    <w:rsid w:val="00CD2E7F"/>
    <w:rsid w:val="00CF7302"/>
    <w:rsid w:val="00D00659"/>
    <w:rsid w:val="00D00703"/>
    <w:rsid w:val="00D07807"/>
    <w:rsid w:val="00D10559"/>
    <w:rsid w:val="00D16326"/>
    <w:rsid w:val="00D24714"/>
    <w:rsid w:val="00D24726"/>
    <w:rsid w:val="00D32CCB"/>
    <w:rsid w:val="00D41E76"/>
    <w:rsid w:val="00D4295A"/>
    <w:rsid w:val="00D56412"/>
    <w:rsid w:val="00D5791A"/>
    <w:rsid w:val="00D63EF0"/>
    <w:rsid w:val="00D71835"/>
    <w:rsid w:val="00D778A0"/>
    <w:rsid w:val="00DA2F4F"/>
    <w:rsid w:val="00DB0623"/>
    <w:rsid w:val="00DB3683"/>
    <w:rsid w:val="00DB5950"/>
    <w:rsid w:val="00DC32D6"/>
    <w:rsid w:val="00DC39DB"/>
    <w:rsid w:val="00DC3FE9"/>
    <w:rsid w:val="00DC7585"/>
    <w:rsid w:val="00DD0CCC"/>
    <w:rsid w:val="00DD2F4F"/>
    <w:rsid w:val="00DE5DD5"/>
    <w:rsid w:val="00DF10BA"/>
    <w:rsid w:val="00DF33C8"/>
    <w:rsid w:val="00DF51B9"/>
    <w:rsid w:val="00DF6066"/>
    <w:rsid w:val="00DF623F"/>
    <w:rsid w:val="00E04E32"/>
    <w:rsid w:val="00E12A89"/>
    <w:rsid w:val="00E12B8E"/>
    <w:rsid w:val="00E12EF7"/>
    <w:rsid w:val="00E13654"/>
    <w:rsid w:val="00E1427D"/>
    <w:rsid w:val="00E337C4"/>
    <w:rsid w:val="00E428DE"/>
    <w:rsid w:val="00E432F4"/>
    <w:rsid w:val="00E4455A"/>
    <w:rsid w:val="00E4589E"/>
    <w:rsid w:val="00E50F3F"/>
    <w:rsid w:val="00E52F41"/>
    <w:rsid w:val="00E55762"/>
    <w:rsid w:val="00E6088F"/>
    <w:rsid w:val="00E60E7A"/>
    <w:rsid w:val="00E73C9A"/>
    <w:rsid w:val="00E84C91"/>
    <w:rsid w:val="00EB0A50"/>
    <w:rsid w:val="00ED1BAC"/>
    <w:rsid w:val="00EE36A5"/>
    <w:rsid w:val="00EF4353"/>
    <w:rsid w:val="00F02C71"/>
    <w:rsid w:val="00F11E04"/>
    <w:rsid w:val="00F11EB3"/>
    <w:rsid w:val="00F20AB7"/>
    <w:rsid w:val="00F24A00"/>
    <w:rsid w:val="00F26E8F"/>
    <w:rsid w:val="00F322AD"/>
    <w:rsid w:val="00F332F5"/>
    <w:rsid w:val="00F369F2"/>
    <w:rsid w:val="00F36EAD"/>
    <w:rsid w:val="00F377E9"/>
    <w:rsid w:val="00F55688"/>
    <w:rsid w:val="00F6258C"/>
    <w:rsid w:val="00F641A5"/>
    <w:rsid w:val="00F6434E"/>
    <w:rsid w:val="00F72B27"/>
    <w:rsid w:val="00F76908"/>
    <w:rsid w:val="00F810F5"/>
    <w:rsid w:val="00F850F5"/>
    <w:rsid w:val="00F9146F"/>
    <w:rsid w:val="00F930FA"/>
    <w:rsid w:val="00FA18B0"/>
    <w:rsid w:val="00FA39BF"/>
    <w:rsid w:val="00FA57F2"/>
    <w:rsid w:val="00FA5F68"/>
    <w:rsid w:val="00FB1EE3"/>
    <w:rsid w:val="00FC5585"/>
    <w:rsid w:val="00FD58F0"/>
    <w:rsid w:val="00FD714E"/>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FB63F"/>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9F2"/>
    <w:pPr>
      <w:spacing w:before="120"/>
      <w:ind w:firstLine="227"/>
    </w:pPr>
    <w:rPr>
      <w:lang w:val="pt-PT"/>
    </w:rPr>
  </w:style>
  <w:style w:type="paragraph" w:styleId="Ttulo1">
    <w:name w:val="heading 1"/>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F641A5"/>
    <w:pPr>
      <w:numPr>
        <w:ilvl w:val="1"/>
        <w:numId w:val="3"/>
      </w:numPr>
      <w:spacing w:before="400" w:after="200"/>
      <w:ind w:left="227" w:firstLine="0"/>
      <w:jc w:val="left"/>
      <w:outlineLvl w:val="1"/>
    </w:pPr>
    <w:rPr>
      <w:b/>
      <w:bCs/>
      <w:color w:val="000000"/>
    </w:rPr>
  </w:style>
  <w:style w:type="paragraph" w:styleId="Ttulo3">
    <w:name w:val="heading 3"/>
    <w:link w:val="Ttulo3Carter"/>
    <w:uiPriority w:val="9"/>
    <w:unhideWhenUsed/>
    <w:qFormat/>
    <w:pPr>
      <w:numPr>
        <w:ilvl w:val="2"/>
        <w:numId w:val="3"/>
      </w:numPr>
      <w:spacing w:before="300" w:after="160"/>
      <w:jc w:val="left"/>
      <w:outlineLvl w:val="2"/>
    </w:pPr>
    <w:rPr>
      <w:color w:val="2222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pPr>
      <w:spacing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4F6386"/>
    <w:pPr>
      <w:spacing w:after="100"/>
    </w:pPr>
  </w:style>
  <w:style w:type="paragraph" w:styleId="ndice2">
    <w:name w:val="toc 2"/>
    <w:basedOn w:val="Normal"/>
    <w:next w:val="Normal"/>
    <w:autoRedefine/>
    <w:uiPriority w:val="39"/>
    <w:unhideWhenUsed/>
    <w:rsid w:val="004F6386"/>
    <w:pPr>
      <w:spacing w:after="100"/>
      <w:ind w:left="240"/>
    </w:pPr>
  </w:style>
  <w:style w:type="paragraph" w:styleId="Cabealho">
    <w:name w:val="header"/>
    <w:basedOn w:val="Normal"/>
    <w:link w:val="CabealhoCarter"/>
    <w:uiPriority w:val="99"/>
    <w:unhideWhenUsed/>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rsid w:val="00F377E9"/>
  </w:style>
  <w:style w:type="paragraph" w:styleId="Rodap">
    <w:name w:val="footer"/>
    <w:basedOn w:val="Normal"/>
    <w:link w:val="RodapCarter"/>
    <w:uiPriority w:val="99"/>
    <w:unhideWhenUsed/>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rsid w:val="00F377E9"/>
  </w:style>
  <w:style w:type="character" w:customStyle="1" w:styleId="Ttulo2Carter">
    <w:name w:val="Título 2 Caráter"/>
    <w:basedOn w:val="Tipodeletrapredefinidodopargrafo"/>
    <w:link w:val="Ttulo2"/>
    <w:uiPriority w:val="9"/>
    <w:rsid w:val="00F641A5"/>
    <w:rPr>
      <w:b/>
      <w:bCs/>
      <w:color w:val="000000"/>
    </w:rPr>
  </w:style>
  <w:style w:type="table" w:styleId="TabelacomGrelha">
    <w:name w:val="Table Grid"/>
    <w:basedOn w:val="Tabelanormal"/>
    <w:uiPriority w:val="39"/>
    <w:rsid w:val="00926D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3841C2"/>
    <w:pPr>
      <w:spacing w:after="200" w:line="240" w:lineRule="auto"/>
      <w:jc w:val="center"/>
    </w:pPr>
    <w:rPr>
      <w:iCs/>
      <w:color w:val="0E2841" w:themeColor="text2"/>
      <w:sz w:val="18"/>
      <w:szCs w:val="18"/>
    </w:rPr>
  </w:style>
  <w:style w:type="character" w:customStyle="1" w:styleId="Ttulo3Carter">
    <w:name w:val="Título 3 Caráter"/>
    <w:basedOn w:val="Tipodeletrapredefinidodopargrafo"/>
    <w:link w:val="Ttulo3"/>
    <w:uiPriority w:val="9"/>
    <w:rsid w:val="00110D38"/>
    <w:rPr>
      <w:color w:val="222222"/>
    </w:rPr>
  </w:style>
  <w:style w:type="character" w:styleId="RefernciaDiscreta">
    <w:name w:val="Subtle Reference"/>
    <w:basedOn w:val="Tipodeletrapredefinidodopargrafo"/>
    <w:uiPriority w:val="31"/>
    <w:qFormat/>
    <w:rsid w:val="00965524"/>
    <w:rPr>
      <w:smallCaps/>
      <w:color w:val="5A5A5A" w:themeColor="text1" w:themeTint="A5"/>
    </w:rPr>
  </w:style>
  <w:style w:type="paragraph" w:styleId="Reviso">
    <w:name w:val="Revision"/>
    <w:hidden/>
    <w:uiPriority w:val="99"/>
    <w:semiHidden/>
    <w:rsid w:val="00FD58F0"/>
    <w:pPr>
      <w:spacing w:line="240" w:lineRule="auto"/>
      <w:jc w:val="left"/>
    </w:pPr>
  </w:style>
  <w:style w:type="character" w:styleId="TextodoMarcadordePosio">
    <w:name w:val="Placeholder Text"/>
    <w:basedOn w:val="Tipodeletrapredefinidodopargrafo"/>
    <w:uiPriority w:val="99"/>
    <w:semiHidden/>
    <w:rsid w:val="00805D01"/>
    <w:rPr>
      <w:color w:val="666666"/>
    </w:rPr>
  </w:style>
  <w:style w:type="paragraph" w:customStyle="1" w:styleId="Cabealho1">
    <w:name w:val="Cabeçalho1"/>
    <w:basedOn w:val="Normal"/>
    <w:next w:val="Cabealho"/>
    <w:uiPriority w:val="99"/>
    <w:unhideWhenUsed/>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unhideWhenUsed/>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unhideWhenUsed/>
    <w:rsid w:val="00D56412"/>
    <w:rPr>
      <w:sz w:val="16"/>
      <w:szCs w:val="16"/>
    </w:rPr>
  </w:style>
  <w:style w:type="paragraph" w:styleId="Textodecomentrio">
    <w:name w:val="annotation text"/>
    <w:basedOn w:val="Normal"/>
    <w:link w:val="TextodecomentrioCarter"/>
    <w:uiPriority w:val="99"/>
    <w:unhideWhenUsed/>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unhideWhenUsed/>
    <w:rsid w:val="00857A95"/>
    <w:pPr>
      <w:spacing w:after="100"/>
      <w:ind w:left="480"/>
    </w:pPr>
  </w:style>
  <w:style w:type="character" w:styleId="MenoNoResolvida">
    <w:name w:val="Unresolved Mention"/>
    <w:basedOn w:val="Tipodeletrapredefinidodopargrafo"/>
    <w:uiPriority w:val="99"/>
    <w:semiHidden/>
    <w:unhideWhenUsed/>
    <w:rsid w:val="00857A95"/>
    <w:rPr>
      <w:color w:val="605E5C"/>
      <w:shd w:val="clear" w:color="auto" w:fill="E1DFDD"/>
    </w:rPr>
  </w:style>
  <w:style w:type="paragraph" w:styleId="Assuntodecomentrio">
    <w:name w:val="annotation subject"/>
    <w:basedOn w:val="Textodecomentrio"/>
    <w:next w:val="Textodecomentrio"/>
    <w:link w:val="AssuntodecomentrioCarter"/>
    <w:uiPriority w:val="99"/>
    <w:semiHidden/>
    <w:unhideWhenUsed/>
    <w:rsid w:val="00F930FA"/>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F930FA"/>
    <w:rPr>
      <w:rFonts w:asciiTheme="minorHAnsi" w:eastAsiaTheme="minorHAnsi" w:hAnsiTheme="minorHAnsi" w:cstheme="minorBidi"/>
      <w:b/>
      <w:bCs/>
      <w:kern w:val="2"/>
      <w:sz w:val="20"/>
      <w:szCs w:val="20"/>
      <w:lang w:val="pt-PT" w:eastAsia="en-US"/>
      <w14:ligatures w14:val="standardContextual"/>
    </w:rPr>
  </w:style>
  <w:style w:type="character" w:styleId="nfaseDiscreta">
    <w:name w:val="Subtle Emphasis"/>
    <w:basedOn w:val="Tipodeletrapredefinidodopargrafo"/>
    <w:uiPriority w:val="19"/>
    <w:qFormat/>
    <w:rsid w:val="007E6AF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mailto:CBS@sisint.pt" TargetMode="External"/><Relationship Id="rId26" Type="http://schemas.openxmlformats.org/officeDocument/2006/relationships/fontTable" Target="fontTab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hyperlink" Target="mailto:CBS@sisint.pt" TargetMode="External"/><Relationship Id="rId17" Type="http://schemas.openxmlformats.org/officeDocument/2006/relationships/hyperlink" Target="mailto:rrc@isep.ipp.pt"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mailto:rrc@isep.ipp.pt" TargetMode="Externa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8/08/relationships/commentsExtensible" Target="commentsExtensible.xml"/><Relationship Id="rId28" Type="http://schemas.openxmlformats.org/officeDocument/2006/relationships/theme" Target="theme/theme1.xml"/><Relationship Id="rId10" Type="http://schemas.openxmlformats.org/officeDocument/2006/relationships/hyperlink" Target="mailto:1221689@isep.ipp.pt" TargetMode="External"/><Relationship Id="rId19" Type="http://schemas.openxmlformats.org/officeDocument/2006/relationships/hyperlink" Target="https://www.google.com/maps/place/data=!4m2!3m1!1s0xd247eb01287a9e9:0xf0dd9258f1508664?sa=X&amp;ved=1t:8290&amp;ictx=111" TargetMode="Externa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eader" Target="header1.xml"/><Relationship Id="rId22" Type="http://schemas.microsoft.com/office/2016/09/relationships/commentsIds" Target="commentsIds.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9642252458"/>
    <we:property name="MENDELEY_CITATIONS" value="[{&quot;citationID&quot;:&quot;MENDELEY_CITATION_69f06ef0-9586-4a7e-a98a-1468f3828f5b&quot;,&quot;properties&quot;:{&quot;noteIndex&quot;:0},&quot;isEdited&quot;:false,&quot;manualOverride&quot;:{&quot;isManuallyOverridden&quot;:false,&quot;citeprocText&quot;:&quot;[1]&quot;,&quot;manualOverrideText&quot;:&quot;&quot;},&quot;citationTag&quot;:&quot;MENDELEY_CITATION_v3_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&quot;,&quot;citationItems&quot;:[{&quot;id&quot;:&quot;6ea0956d-6b69-3565-846a-e5e532611cbc&quot;,&quot;itemData&quot;:{&quot;type&quot;:&quot;article-journal&quot;,&quot;id&quot;:&quot;6ea0956d-6b69-3565-846a-e5e532611cbc&quot;,&quot;title&quot;:&quot;Decreto-Lei n.o 236/98&quot;,&quot;author&quot;:[{&quot;family&quot;:&quot;MINISTÉRIO DO AMBIENTE&quot;,&quot;given&quot;:&quot;&quot;,&quot;parse-names&quot;:false,&quot;dropping-particle&quot;:&quot;&quot;,&quot;non-dropping-particle&quot;:&quot;&quot;}],&quot;container-title&quot;:&quot;Diário da República&quot;,&quot;accessed&quot;:{&quot;date-parts&quot;:[[2026,5,24]]},&quot;URL&quot;:&quot;https://files.diariodarepublica.pt/1s/1998/08/176a00/36763722.pdf&quot;,&quot;issued&quot;:{&quot;date-parts&quot;:[[1998,8,1]]},&quot;language&quot;:&quot;Português&quot;,&quot;container-title-short&quot;:&quot;&quot;},&quot;isTemporary&quot;:false}]},{&quot;citationID&quot;:&quot;MENDELEY_CITATION_1483d2f9-e61e-4531-b6df-c27033d4e897&quot;,&quot;properties&quot;:{&quot;noteIndex&quot;:0},&quot;isEdited&quot;:false,&quot;manualOverride&quot;:{&quot;isManuallyOverridden&quot;:false,&quot;citeprocText&quot;:&quot;[2]&quot;,&quot;manualOverrideText&quot;:&quot;&quot;},&quot;citationTag&quot;:&quot;MENDELEY_CITATION_v3_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&quot;,&quot;citationItems&quot;:[{&quot;id&quot;:&quot;ee6f7904-786f-3259-a364-d67713490a19&quot;,&quot;itemData&quot;:{&quot;type&quot;:&quot;webpage&quot;,&quot;id&quot;:&quot;ee6f7904-786f-3259-a364-d67713490a19&quot;,&quot;title&quot;:&quot;Elemento Finito © &quot;,&quot;accessed&quot;:{&quot;date-parts&quot;:[[2026,5,31]]},&quot;URL&quot;:&quot;https://www.elementofinito.com/about-us/&quot;,&quot;issued&quot;:{&quot;date-parts&quot;:[[2026]]},&quot;container-title-short&quot;:&quot;&quot;},&quot;isTemporary&quot;:false}]},{&quot;citationID&quot;:&quot;MENDELEY_CITATION_f0263230-5ccd-4dcc-809b-573ed3e3b54c&quot;,&quot;properties&quot;:{&quot;noteIndex&quot;:0},&quot;isEdited&quot;:false,&quot;manualOverride&quot;:{&quot;isManuallyOverridden&quot;:false,&quot;citeprocText&quot;:&quot;[1]&quot;,&quot;manualOverrideText&quot;:&quot;&quot;},&quot;citationTag&quot;:&quot;MENDELEY_CITATION_v3_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&quot;,&quot;citationItems&quot;:[{&quot;id&quot;:&quot;6ea0956d-6b69-3565-846a-e5e532611cbc&quot;,&quot;itemData&quot;:{&quot;type&quot;:&quot;article-journal&quot;,&quot;id&quot;:&quot;6ea0956d-6b69-3565-846a-e5e532611cbc&quot;,&quot;title&quot;:&quot;Decreto-Lei n.o 236/98&quot;,&quot;author&quot;:[{&quot;family&quot;:&quot;MINISTÉRIO DO AMBIENTE&quot;,&quot;given&quot;:&quot;&quot;,&quot;parse-names&quot;:false,&quot;dropping-particle&quot;:&quot;&quot;,&quot;non-dropping-particle&quot;:&quot;&quot;}],&quot;container-title&quot;:&quot;Diário da República&quot;,&quot;accessed&quot;:{&quot;date-parts&quot;:[[2026,5,24]]},&quot;URL&quot;:&quot;https://files.diariodarepublica.pt/1s/1998/08/176a00/36763722.pdf&quot;,&quot;issued&quot;:{&quot;date-parts&quot;:[[1998,8,1]]},&quot;language&quot;:&quot;Português&quot;,&quot;container-title-short&quot;:&quot;&quot;},&quot;isTemporary&quot;:false}]},{&quot;citationID&quot;:&quot;MENDELEY_CITATION_24a4fac1-27fb-4387-8a04-13bd4d3906e5&quot;,&quot;properties&quot;:{&quot;noteIndex&quot;:0},&quot;isEdited&quot;:false,&quot;manualOverride&quot;:{&quot;isManuallyOverridden&quot;:false,&quot;citeprocText&quot;:&quot;[3]&quot;,&quot;manualOverrideText&quot;:&quot;&quot;},&quot;citationTag&quot;:&quot;MENDELEY_CITATION_v3_eyJjaXRhdGlvbklEIjoiTUVOREVMRVlfQ0lUQVRJT05fMjRhNGZhYzEtMjdmYi00Mzg3LThhMDQtMTNiZDRkMzkwNmU1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c618a460-32b0-491e-acbf-dd91203d7f61&quot;,&quot;properties&quot;:{&quot;noteIndex&quot;:0},&quot;isEdited&quot;:false,&quot;manualOverride&quot;:{&quot;isManuallyOverridden&quot;:false,&quot;citeprocText&quot;:&quot;[3]&quot;,&quot;manualOverrideText&quot;:&quot;&quot;},&quot;citationTag&quot;:&quot;MENDELEY_CITATION_v3_eyJjaXRhdGlvbklEIjoiTUVOREVMRVlfQ0lUQVRJT05fYzYxOGE0NjAtMzJiMC00OTFlLWFjYmYtZGQ5MTIwM2Q3ZjYx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11f2c91a-c13b-48a3-9cbc-af46c23f08aa&quot;,&quot;properties&quot;:{&quot;noteIndex&quot;:0},&quot;isEdited&quot;:false,&quot;manualOverride&quot;:{&quot;isManuallyOverridden&quot;:false,&quot;citeprocText&quot;:&quot;[3]&quot;,&quot;manualOverrideText&quot;:&quot;&quot;},&quot;citationTag&quot;:&quot;MENDELEY_CITATION_v3_eyJjaXRhdGlvbklEIjoiTUVOREVMRVlfQ0lUQVRJT05fMTFmMmM5MWEtYzEzYi00OGEzLTljYmMtYWY0NmMyM2YwOGFh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5448a64f-c97c-4f17-bfe3-3049aaeec025&quot;,&quot;properties&quot;:{&quot;noteIndex&quot;:0},&quot;isEdited&quot;:false,&quot;manualOverride&quot;:{&quot;isManuallyOverridden&quot;:false,&quot;citeprocText&quot;:&quot;[4]&quot;,&quot;manualOverrideText&quot;:&quot;&quot;},&quot;citationTag&quot;:&quot;MENDELEY_CITATION_v3_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&quot;,&quot;citationItems&quot;:[{&quot;id&quot;:&quot;923e85e5-dea4-3816-9b9e-6de30e967db6&quot;,&quot;itemData&quot;:{&quot;type&quot;:&quot;article-journal&quot;,&quot;id&quot;:&quot;923e85e5-dea4-3816-9b9e-6de30e967db6&quot;,&quot;title&quot;:&quot;Decreto-Lei n.o 236/2003&quot;,&quot;author&quot;:[{&quot;family&quot;:&quot;MINISTÉRIO DA SEGURANÇA SOCIAL E DO TRABALHO&quot;,&quot;given&quot;:&quot;&quot;,&quot;parse-names&quot;:false,&quot;dropping-particle&quot;:&quot;&quot;,&quot;non-dropping-particle&quot;:&quot;&quot;}],&quot;container-title&quot;:&quot;Diário da República&quot;,&quot;accessed&quot;:{&quot;date-parts&quot;:[[2026,5,24]]},&quot;URL&quot;:&quot;https://files.diariodarepublica.pt/1s/2003/09/226a00/64196423.pdf&quot;,&quot;issued&quot;:{&quot;date-parts&quot;:[[2003,9,30]]},&quot;container-title-short&quot;:&quot;&quot;},&quot;isTemporary&quot;:false}]},{&quot;citationID&quot;:&quot;MENDELEY_CITATION_9e9ce1ed-557b-4776-a677-31f9bfb293f5&quot;,&quot;properties&quot;:{&quot;noteIndex&quot;:0},&quot;isEdited&quot;:false,&quot;manualOverride&quot;:{&quot;isManuallyOverridden&quot;:false,&quot;citeprocText&quot;:&quot;[5], [6]&quot;,&quot;manualOverrideText&quot;:&quot;&quot;},&quot;citationTag&quot;:&quot;MENDELEY_CITATION_v3_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b70320ac-930a-3e07-98ac-73152ad4abbf&quot;,&quot;itemData&quot;:{&quot;type&quot;:&quot;article-journal&quot;,&quot;id&quot;:&quot;b70320ac-930a-3e07-98ac-73152ad4abbf&quot;,&quot;title&quot;:&quot;Decreto-Lei n.o 226/2005&quot;,&quot;author&quot;:[{&quot;family&quot;:&quot;MINISTÉRIO DA ECONOMIA E DA INOVAÇÃO&quot;,&quot;given&quot;:&quot;&quot;,&quot;parse-names&quot;:false,&quot;dropping-particle&quot;:&quot;&quot;,&quot;non-dropping-particle&quot;:&quot;&quot;}],&quot;container-title&quot;:&quot;Diário da República&quot;,&quot;accessed&quot;:{&quot;date-parts&quot;:[[2026,5,24]]},&quot;URL&quot;:&quot;https://files.diariodarepublica.pt/1s/2005/12/248a00/72527253.pdf&quot;,&quot;issued&quot;:{&quot;date-parts&quot;:[[2005,12,28]]},&quot;container-title-short&quot;:&quot;&quot;},&quot;isTemporary&quot;:false},{&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quot;citationID&quot;:&quot;MENDELEY_CITATION_9d2c2402-4747-4fc1-84da-06f3338d9208&quot;,&quot;properties&quot;:{&quot;noteIndex&quot;:0},&quot;isEdited&quot;:false,&quot;manualOverride&quot;:{&quot;isManuallyOverridden&quot;:false,&quot;citeprocText&quot;:&quot;[7]&quot;,&quot;manualOverrideText&quot;:&quot;&quot;},&quot;citationTag&quot;:&quot;MENDELEY_CITATION_v3_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&quot;,&quot;citationItems&quot;:[{&quot;id&quot;:&quot;fb32d152-3d4d-3d73-afb0-6aef550079b3&quot;,&quot;itemData&quot;:{&quot;type&quot;:&quot;report&quot;,&quot;id&quot;:&quot;fb32d152-3d4d-3d73-afb0-6aef550079b3&quot;,&quot;title&quot;:&quot;Light and lighting - Lighting of work places - Part 1: Indoor work places&quot;,&quot;accessed&quot;:{&quot;date-parts&quot;:[[2026,5,24]]},&quot;translator&quot;:[{&quot;family&quot;:&quot;DIN-Sprachendienst&quot;,&quot;given&quot;:&quot;&quot;,&quot;parse-names&quot;:false,&quot;dropping-particle&quot;:&quot;&quot;,&quot;non-dropping-particle&quot;:&quot;&quot;}],&quot;URL&quot;:&quot;https://www.normsplash.com/Samples/DIN/152919279/DIN-EN-12464-1-2021-en.PDF&quot;,&quot;container-title-short&quot;:&quot;&quot;},&quot;isTemporary&quot;:false}]},{&quot;citationID&quot;:&quot;MENDELEY_CITATION_3fa0b486-ab33-4b12-b226-e7fb34ca97e8&quot;,&quot;properties&quot;:{&quot;noteIndex&quot;:0},&quot;isEdited&quot;:false,&quot;manualOverride&quot;:{&quot;isManuallyOverridden&quot;:false,&quot;citeprocText&quot;:&quot;[6]&quot;,&quot;manualOverrideText&quot;:&quot;&quot;},&quot;citationTag&quot;:&quot;MENDELEY_CITATION_v3_eyJjaXRhdGlvbklEIjoiTUVOREVMRVlfQ0lUQVRJT05fM2ZhMGI0ODYtYWIzMy00YjEyLWIyMjYtZTdmYjM0Y2E5N2U4IiwicHJvcGVydGllcyI6eyJub3RlSW5kZXgiOjB9LCJpc0VkaXRlZCI6ZmFsc2UsIm1hbnVhbE92ZXJyaWRlIjp7ImlzTWFudWFsbHlPdmVycmlkZGVuIjpmYWxzZSwiY2l0ZXByb2NUZXh0IjoiWzZdIiwibWFudWFsT3ZlcnJpZGVUZXh0IjoiIn0sImNpdGF0aW9uSXRlbXMiOlt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quot;citationID&quot;:&quot;MENDELEY_CITATION_f56d186c-27db-4850-b06c-8c8621dccd34&quot;,&quot;properties&quot;:{&quot;noteIndex&quot;:0},&quot;isEdited&quot;:false,&quot;manualOverride&quot;:{&quot;isManuallyOverridden&quot;:false,&quot;citeprocText&quot;:&quot;[6]&quot;,&quot;manualOverrideText&quot;:&quot;&quot;},&quot;citationTag&quot;:&quot;MENDELEY_CITATION_v3_eyJjaXRhdGlvbklEIjoiTUVOREVMRVlfQ0lUQVRJT05fZjU2ZDE4NmMtMjdkYi00ODUwLWIwNmMtOGM4NjIxZGNjZDM0IiwicHJvcGVydGllcyI6eyJub3RlSW5kZXgiOjB9LCJpc0VkaXRlZCI6ZmFsc2UsIm1hbnVhbE92ZXJyaWRlIjp7ImlzTWFudWFsbHlPdmVycmlkZGVuIjpmYWxzZSwiY2l0ZXByb2NUZXh0IjoiWzZdIiwibWFudWFsT3ZlcnJpZGVUZXh0IjoiIn0sImNpdGF0aW9uSXRlbXMiOlt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B5B05-E736-4646-8023-2FC77E0FA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1299</TotalTime>
  <Pages>34</Pages>
  <Words>9218</Words>
  <Characters>49783</Characters>
  <Application>Microsoft Office Word</Application>
  <DocSecurity>0</DocSecurity>
  <Lines>414</Lines>
  <Paragraphs>117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216</cp:revision>
  <cp:lastPrinted>2026-05-24T20:10:00Z</cp:lastPrinted>
  <dcterms:created xsi:type="dcterms:W3CDTF">2026-05-10T21:56:00Z</dcterms:created>
  <dcterms:modified xsi:type="dcterms:W3CDTF">2026-06-20T02:22:00Z</dcterms:modified>
</cp:coreProperties>
</file>