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F276"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A8CEF" w14:textId="77777777" w:rsidR="00DD2F4F" w:rsidRPr="00450026" w:rsidRDefault="00DD2F4F"/>
    <w:p w14:paraId="14DD6E3D" w14:textId="77777777" w:rsidR="00DD2F4F" w:rsidRPr="00450026" w:rsidRDefault="00C2576B">
      <w:pPr>
        <w:jc w:val="center"/>
      </w:pPr>
      <w:r>
        <w:rPr>
          <w:b/>
          <w:bCs/>
          <w:color w:val="000000"/>
        </w:rPr>
        <w:t>Departamento de Engenharia Eletrotécnica</w:t>
      </w:r>
    </w:p>
    <w:p w14:paraId="0DDAE398" w14:textId="77777777" w:rsidR="00DD2F4F" w:rsidRPr="00450026" w:rsidRDefault="00C2576B">
      <w:pPr>
        <w:jc w:val="center"/>
      </w:pPr>
      <w:r>
        <w:rPr>
          <w:b/>
          <w:bCs/>
          <w:color w:val="000000"/>
        </w:rPr>
        <w:t>Licenciatura em Engenharia Eletrotécnica – Sistemas Elétricos de Energia</w:t>
      </w:r>
    </w:p>
    <w:p w14:paraId="2159F1FF" w14:textId="77777777" w:rsidR="00DD2F4F" w:rsidRPr="00450026" w:rsidRDefault="00C2576B">
      <w:pPr>
        <w:jc w:val="center"/>
      </w:pPr>
      <w:r>
        <w:rPr>
          <w:b/>
          <w:bCs/>
          <w:color w:val="000000"/>
        </w:rPr>
        <w:t>Unidade Curricular de Estágio de Sistemas Elétricos de Energia</w:t>
      </w:r>
    </w:p>
    <w:p w14:paraId="12A58AD2" w14:textId="77777777" w:rsidR="00DD2F4F" w:rsidRPr="00450026" w:rsidRDefault="00C2576B">
      <w:pPr>
        <w:jc w:val="center"/>
      </w:pPr>
      <w:r>
        <w:rPr>
          <w:b/>
          <w:bCs/>
          <w:color w:val="000000"/>
        </w:rPr>
        <w:t>Ano letivo 2025/26</w:t>
      </w:r>
    </w:p>
    <w:p w14:paraId="73CB6331" w14:textId="77777777" w:rsidR="00DD2F4F" w:rsidRPr="00450026" w:rsidRDefault="00DD2F4F"/>
    <w:p w14:paraId="5CA944E3" w14:textId="77777777" w:rsidR="00DD2F4F" w:rsidRPr="00450026" w:rsidRDefault="00DD2F4F"/>
    <w:p w14:paraId="64C49C7E" w14:textId="77777777" w:rsidR="00DD2F4F" w:rsidRPr="00450026" w:rsidRDefault="00DD2F4F"/>
    <w:p w14:paraId="65B47A6B" w14:textId="3262CF97" w:rsidR="00857A95" w:rsidRPr="00450026" w:rsidRDefault="00857A95" w:rsidP="00857A95">
      <w:pPr>
        <w:spacing w:after="200" w:line="276" w:lineRule="auto"/>
        <w:jc w:val="center"/>
        <w:rPr>
          <w:sz w:val="36"/>
        </w:rPr>
      </w:pPr>
      <w:r>
        <w:rPr>
          <w:sz w:val="36"/>
        </w:rPr>
        <w:t>Projetos Primários Subestações de Alta Tensão</w:t>
      </w:r>
    </w:p>
    <w:p w14:paraId="57C9433F" w14:textId="77777777" w:rsidR="00857A95" w:rsidRPr="00450026" w:rsidRDefault="00857A95" w:rsidP="00857A95">
      <w:pPr>
        <w:spacing w:after="200" w:line="276" w:lineRule="auto"/>
        <w:jc w:val="center"/>
      </w:pPr>
      <w:r>
        <w:rPr>
          <w:sz w:val="36"/>
        </w:rPr>
        <w:t>Modelação e Desenvolvimento Multidisciplinar em Contexto Empresarial</w:t>
      </w:r>
    </w:p>
    <w:p w14:paraId="5F25A2B3" w14:textId="77777777" w:rsidR="00DD2F4F" w:rsidRPr="00450026" w:rsidRDefault="00DD2F4F"/>
    <w:p w14:paraId="41DF8C90" w14:textId="77777777" w:rsidR="00DD2F4F" w:rsidRPr="00450026" w:rsidRDefault="00DD2F4F"/>
    <w:p w14:paraId="38203A7E" w14:textId="77777777" w:rsidR="00DD2F4F" w:rsidRPr="00450026" w:rsidRDefault="00DD2F4F"/>
    <w:p w14:paraId="4770C6DE" w14:textId="77777777" w:rsidR="00DD2F4F" w:rsidRPr="00450026" w:rsidRDefault="00DD2F4F"/>
    <w:p w14:paraId="4C8A1D59" w14:textId="77777777" w:rsidR="00857A95" w:rsidRPr="00450026" w:rsidRDefault="00857A95" w:rsidP="00857A95">
      <w:pPr>
        <w:jc w:val="right"/>
      </w:pPr>
      <w:r>
        <w:t>João Miguel Pinto Castro</w:t>
      </w:r>
    </w:p>
    <w:p w14:paraId="6994ABFB" w14:textId="77777777" w:rsidR="00DD2F4F" w:rsidRPr="00450026" w:rsidRDefault="009603E1">
      <w:pPr>
        <w:jc w:val="right"/>
      </w:pPr>
      <w:r>
        <w:rPr>
          <w:color w:val="000000"/>
        </w:rPr>
        <w:t>1221689</w:t>
      </w:r>
    </w:p>
    <w:p w14:paraId="0796B56C" w14:textId="77777777" w:rsidR="005D3CFD" w:rsidRPr="00450026" w:rsidRDefault="00857A95" w:rsidP="00857A95">
      <w:pPr>
        <w:jc w:val="right"/>
      </w:pPr>
      <w:r>
        <w:rPr>
          <w:color w:val="000000"/>
        </w:rPr>
        <w:t>PRSEE 2026_1221689</w:t>
      </w:r>
    </w:p>
    <w:p w14:paraId="3BBA9FAA"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18C15C7" w14:textId="77777777" w:rsidR="00857A95" w:rsidRPr="00450026" w:rsidRDefault="00857A95" w:rsidP="00857A95">
      <w:pPr>
        <w:jc w:val="right"/>
        <w:rPr>
          <w:color w:val="000000"/>
        </w:rPr>
      </w:pPr>
      <w:r>
        <w:rPr>
          <w:color w:val="000000"/>
        </w:rPr>
        <w:t>SISINT Lda.</w:t>
      </w:r>
    </w:p>
    <w:p w14:paraId="762C1EAC" w14:textId="77777777" w:rsidR="00DD2F4F" w:rsidRPr="00450026" w:rsidRDefault="00857A95" w:rsidP="00274F84">
      <w:pPr>
        <w:jc w:val="right"/>
      </w:pPr>
      <w:r>
        <w:rPr>
          <w:color w:val="000000"/>
        </w:rPr>
        <w:t>César Seixas</w:t>
      </w:r>
    </w:p>
    <w:p w14:paraId="15A1B336" w14:textId="77777777" w:rsidR="00857A95" w:rsidRPr="00450026" w:rsidRDefault="00857A95"/>
    <w:p w14:paraId="7764CDE5" w14:textId="77777777" w:rsidR="00DD2F4F" w:rsidRPr="00450026" w:rsidRDefault="00C2576B">
      <w:pPr>
        <w:jc w:val="right"/>
      </w:pPr>
      <w:r>
        <w:rPr>
          <w:color w:val="000000"/>
        </w:rPr>
        <w:t>Porto, 17 de julho de 2026</w:t>
      </w:r>
    </w:p>
    <w:p w14:paraId="713BBBA1" w14:textId="77777777" w:rsidR="00D56412" w:rsidRPr="00450026" w:rsidRDefault="00C2576B" w:rsidP="00D56412">
      <w:pPr>
        <w:spacing w:after="200"/>
        <w:jc w:val="center"/>
        <w:rPr>
          <w:lang w:eastAsia="en-US"/>
        </w:rPr>
      </w:pPr>
      <w:r>
        <w:br w:type="page"/>
      </w:r>
    </w:p>
    <w:p w14:paraId="11CFCA92" w14:textId="77777777" w:rsidR="00602800" w:rsidRDefault="00602800" w:rsidP="00D56412">
      <w:pPr>
        <w:spacing w:before="0" w:after="200"/>
        <w:ind w:firstLine="0"/>
        <w:jc w:val="center"/>
        <w:rPr>
          <w:lang w:eastAsia="en-US"/>
        </w:rPr>
      </w:pPr>
    </w:p>
    <w:p w14:paraId="0AEC3E10" w14:textId="77777777" w:rsidR="00602800" w:rsidRDefault="00602800" w:rsidP="00D56412">
      <w:pPr>
        <w:spacing w:before="0" w:after="200"/>
        <w:ind w:firstLine="0"/>
        <w:jc w:val="center"/>
        <w:rPr>
          <w:lang w:eastAsia="en-US"/>
        </w:rPr>
      </w:pPr>
    </w:p>
    <w:p w14:paraId="6CD76831" w14:textId="77777777" w:rsidR="00602800" w:rsidRDefault="00602800" w:rsidP="00D56412">
      <w:pPr>
        <w:spacing w:before="0" w:after="200"/>
        <w:ind w:firstLine="0"/>
        <w:jc w:val="center"/>
        <w:rPr>
          <w:lang w:eastAsia="en-US"/>
        </w:rPr>
      </w:pPr>
    </w:p>
    <w:p w14:paraId="1B9A0FFE" w14:textId="17040F68"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0644A89" w14:textId="77777777" w:rsidR="00D56412" w:rsidRPr="00450026" w:rsidRDefault="00D56412" w:rsidP="00D56412">
      <w:pPr>
        <w:spacing w:before="0" w:after="200"/>
        <w:ind w:firstLine="0"/>
        <w:jc w:val="center"/>
        <w:rPr>
          <w:lang w:eastAsia="en-US"/>
        </w:rPr>
      </w:pPr>
    </w:p>
    <w:p w14:paraId="228C134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72CC7CC2"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29DB1145"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54324208" w14:textId="77777777" w:rsidR="00D56412" w:rsidRPr="00450026" w:rsidRDefault="00D56412" w:rsidP="00D56412">
      <w:pPr>
        <w:spacing w:before="0" w:after="200"/>
        <w:ind w:firstLine="0"/>
        <w:jc w:val="center"/>
        <w:rPr>
          <w:lang w:eastAsia="en-US"/>
        </w:rPr>
      </w:pPr>
    </w:p>
    <w:p w14:paraId="271C0F10"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7A7AB0B3"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4FD9C5B4"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0825BD6" w14:textId="77777777" w:rsidR="00D56412" w:rsidRPr="00450026" w:rsidRDefault="00D56412" w:rsidP="00D56412">
      <w:pPr>
        <w:spacing w:before="0" w:after="200"/>
        <w:ind w:firstLine="0"/>
        <w:jc w:val="center"/>
        <w:rPr>
          <w:lang w:eastAsia="en-US"/>
        </w:rPr>
      </w:pPr>
    </w:p>
    <w:p w14:paraId="540A0B97"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06B7A99"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1E54050F" w14:textId="1852C474" w:rsidR="00602800" w:rsidRDefault="00D56412" w:rsidP="00602800">
      <w:pPr>
        <w:spacing w:before="0" w:after="200"/>
        <w:ind w:firstLine="0"/>
        <w:jc w:val="center"/>
        <w:rPr>
          <w:iCs/>
          <w:lang w:eastAsia="pt-PT"/>
        </w:rPr>
      </w:pPr>
      <w:r>
        <w:rPr>
          <w:iCs/>
          <w:lang w:eastAsia="pt-PT"/>
        </w:rPr>
        <w:t>Projeto/Estágio de Sistemas Elétricos de Energia</w:t>
      </w:r>
    </w:p>
    <w:p w14:paraId="5C364030" w14:textId="77777777" w:rsidR="00602800" w:rsidRDefault="00602800" w:rsidP="00602800">
      <w:pPr>
        <w:spacing w:before="0" w:after="200"/>
        <w:ind w:firstLine="0"/>
        <w:jc w:val="center"/>
        <w:rPr>
          <w:iCs/>
          <w:lang w:eastAsia="pt-PT"/>
        </w:rPr>
      </w:pPr>
    </w:p>
    <w:p w14:paraId="234081C5" w14:textId="77777777" w:rsidR="00602800" w:rsidRDefault="00602800" w:rsidP="00602800">
      <w:pPr>
        <w:spacing w:before="0" w:after="200"/>
        <w:ind w:firstLine="0"/>
        <w:jc w:val="center"/>
        <w:rPr>
          <w:iCs/>
          <w:lang w:eastAsia="pt-PT"/>
        </w:rPr>
      </w:pPr>
    </w:p>
    <w:p w14:paraId="4ECAFB79" w14:textId="77777777" w:rsidR="00602800" w:rsidRDefault="00602800" w:rsidP="00602800">
      <w:pPr>
        <w:spacing w:before="0" w:after="200"/>
        <w:ind w:firstLine="0"/>
        <w:jc w:val="center"/>
        <w:rPr>
          <w:iCs/>
          <w:lang w:eastAsia="pt-PT"/>
        </w:rPr>
      </w:pPr>
    </w:p>
    <w:p w14:paraId="69CE0280" w14:textId="77777777" w:rsidR="00602800" w:rsidRPr="00450026" w:rsidRDefault="00602800" w:rsidP="00D56412">
      <w:pPr>
        <w:spacing w:before="0" w:after="200"/>
        <w:ind w:firstLine="0"/>
        <w:jc w:val="center"/>
        <w:rPr>
          <w:iCs/>
          <w:lang w:eastAsia="pt-PT"/>
        </w:rPr>
      </w:pPr>
    </w:p>
    <w:p w14:paraId="142A7A53" w14:textId="77777777" w:rsidR="00D56412" w:rsidRPr="00450026" w:rsidRDefault="00D56412" w:rsidP="00D56412">
      <w:pPr>
        <w:spacing w:before="0" w:after="200"/>
        <w:ind w:firstLine="0"/>
        <w:jc w:val="center"/>
        <w:rPr>
          <w:lang w:eastAsia="en-US"/>
        </w:rPr>
      </w:pPr>
      <w:r>
        <w:rPr>
          <w:lang w:eastAsia="en-US"/>
        </w:rPr>
        <w:t>2025/2026</w:t>
      </w:r>
    </w:p>
    <w:p w14:paraId="3CA36E8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4D35F72"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C0179AC" w14:textId="77777777" w:rsidR="00D56412" w:rsidRPr="00450026"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7FA58C7A" w14:textId="407C540A" w:rsidR="00D56412" w:rsidRPr="00450026" w:rsidRDefault="00D56412" w:rsidP="00C71D59">
      <w:pPr>
        <w:rPr>
          <w:lang w:eastAsia="en-US"/>
        </w:rPr>
      </w:pPr>
      <w:r>
        <w:rPr>
          <w:lang w:eastAsia="en-US"/>
        </w:rPr>
        <w:t xml:space="preserve">Ao Eng. Pedro Maio pela oportunidade de trabalho concedida e empatia ao longo do percurso de trabalhador-estudante. Ao orientador da empresa Eng. César Seixas, </w:t>
      </w:r>
      <w:r w:rsidR="00682EBE">
        <w:rPr>
          <w:lang w:eastAsia="en-US"/>
        </w:rPr>
        <w:t xml:space="preserve">e </w:t>
      </w:r>
      <w:r>
        <w:rPr>
          <w:lang w:eastAsia="en-US"/>
        </w:rPr>
        <w:t>a minha equipa e aos demais colegas, pela constante disponibilidade</w:t>
      </w:r>
      <w:r w:rsidR="00682EBE">
        <w:rPr>
          <w:lang w:eastAsia="en-US"/>
        </w:rPr>
        <w:t xml:space="preserve"> e</w:t>
      </w:r>
      <w:r>
        <w:rPr>
          <w:lang w:eastAsia="en-US"/>
        </w:rPr>
        <w:t xml:space="preserve"> simpatia demonstrada ao longo de todo o estágio, </w:t>
      </w:r>
      <w:r w:rsidR="00682EBE">
        <w:rPr>
          <w:lang w:eastAsia="en-US"/>
        </w:rPr>
        <w:t xml:space="preserve">foi </w:t>
      </w:r>
      <w:r>
        <w:rPr>
          <w:lang w:eastAsia="en-US"/>
        </w:rPr>
        <w:t>sem dúvida uma experiência empresarial valiosa.</w:t>
      </w:r>
    </w:p>
    <w:p w14:paraId="0D0B3217" w14:textId="5F96D602" w:rsidR="00D56412" w:rsidRPr="00450026" w:rsidRDefault="00D56412" w:rsidP="00286BA2">
      <w:pPr>
        <w:rPr>
          <w:lang w:eastAsia="en-US"/>
        </w:rPr>
      </w:pPr>
      <w:r>
        <w:rPr>
          <w:lang w:eastAsia="en-US"/>
        </w:rPr>
        <w:t>À SISINT, pelo acolhimento e pela experiência proporcionada.</w:t>
      </w:r>
    </w:p>
    <w:p w14:paraId="018D42F3" w14:textId="65D19C2D"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234E064C"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35456EC" w14:textId="77777777" w:rsidR="00D56412" w:rsidRPr="00450026" w:rsidRDefault="00D56412" w:rsidP="00286BA2">
      <w:pPr>
        <w:rPr>
          <w:lang w:eastAsia="en-US"/>
        </w:rPr>
      </w:pPr>
    </w:p>
    <w:p w14:paraId="55975B63" w14:textId="77777777" w:rsidR="00D56412" w:rsidRPr="00450026" w:rsidRDefault="00D56412" w:rsidP="00286BA2">
      <w:pPr>
        <w:rPr>
          <w:lang w:eastAsia="en-US"/>
        </w:rPr>
      </w:pPr>
      <w:r>
        <w:rPr>
          <w:lang w:eastAsia="en-US"/>
        </w:rPr>
        <w:t>A todos vocês, os meus sinceros agradecimentos!</w:t>
      </w:r>
    </w:p>
    <w:p w14:paraId="2A99B747" w14:textId="77777777" w:rsidR="00D56412" w:rsidRPr="00450026" w:rsidRDefault="00D56412" w:rsidP="00D56412">
      <w:pPr>
        <w:spacing w:before="0" w:after="200"/>
        <w:ind w:firstLine="0"/>
        <w:rPr>
          <w:b/>
          <w:sz w:val="28"/>
          <w:lang w:eastAsia="en-US"/>
        </w:rPr>
      </w:pPr>
    </w:p>
    <w:p w14:paraId="6618EA78"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64E7E8F7" w14:textId="0589EADF"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r>
        <w:rPr>
          <w:i/>
          <w:iCs/>
        </w:rPr>
        <w:t>Building Information Modelling</w:t>
      </w:r>
      <w:r>
        <w:t xml:space="preserve"> (BIM), através da ferramenta Revit, ao projeto primário de subestações de alta tensão, em contexto de projetos internacionais desenvolvidos sobretudo para a </w:t>
      </w:r>
      <w:r>
        <w:rPr>
          <w:i/>
          <w:iCs/>
        </w:rPr>
        <w:t>Scottish and Southern Electricity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79B47920" w14:textId="77777777" w:rsidR="00602800" w:rsidRPr="00450026" w:rsidRDefault="00602800" w:rsidP="00602800">
      <w:pPr>
        <w:rPr>
          <w:lang w:eastAsia="en-US"/>
        </w:rPr>
      </w:pPr>
    </w:p>
    <w:p w14:paraId="2FE130BC" w14:textId="77777777" w:rsidR="00D56412" w:rsidRPr="00450026" w:rsidRDefault="00D56412" w:rsidP="00D56412">
      <w:pPr>
        <w:spacing w:before="0" w:after="160"/>
        <w:ind w:firstLine="0"/>
        <w:rPr>
          <w:lang w:eastAsia="en-US"/>
        </w:rPr>
      </w:pPr>
      <w:r>
        <w:rPr>
          <w:b/>
          <w:bCs/>
          <w:color w:val="000000"/>
          <w:lang w:eastAsia="en-US"/>
        </w:rPr>
        <w:t xml:space="preserve">Palavras-Chave </w:t>
      </w:r>
      <w:r>
        <w:t>Subestações; Projetos elétricos; BIM; Revit; Alta tensão.</w:t>
      </w:r>
    </w:p>
    <w:sdt>
      <w:sdtPr>
        <w:rPr>
          <w:sz w:val="22"/>
          <w:szCs w:val="22"/>
          <w:lang w:eastAsia="en-US"/>
        </w:rPr>
        <w:id w:val="-1183668032"/>
        <w:docPartObj>
          <w:docPartGallery w:val="Table of Contents"/>
          <w:docPartUnique/>
        </w:docPartObj>
      </w:sdtPr>
      <w:sdtContent>
        <w:p w14:paraId="6D177070"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1DB16C45" w14:textId="6E609BFA" w:rsidR="00BC04F5"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513447" w:history="1">
            <w:r w:rsidR="00BC04F5" w:rsidRPr="00E415C0">
              <w:rPr>
                <w:rStyle w:val="Hiperligao"/>
                <w:noProof/>
                <w:lang w:eastAsia="pt-PT"/>
              </w:rPr>
              <w:t>Capítulo 1.</w:t>
            </w:r>
            <w:r w:rsidR="00BC04F5">
              <w:rPr>
                <w:rFonts w:asciiTheme="minorHAnsi" w:eastAsiaTheme="minorEastAsia" w:hAnsiTheme="minorHAnsi" w:cstheme="minorBidi"/>
                <w:noProof/>
                <w:kern w:val="2"/>
                <w:lang w:eastAsia="pt-PT"/>
                <w14:ligatures w14:val="standardContextual"/>
              </w:rPr>
              <w:tab/>
            </w:r>
            <w:r w:rsidR="00BC04F5" w:rsidRPr="00E415C0">
              <w:rPr>
                <w:rStyle w:val="Hiperligao"/>
                <w:noProof/>
                <w:lang w:eastAsia="pt-PT"/>
              </w:rPr>
              <w:t>Introdução</w:t>
            </w:r>
            <w:r w:rsidR="00BC04F5">
              <w:rPr>
                <w:noProof/>
                <w:webHidden/>
              </w:rPr>
              <w:tab/>
            </w:r>
            <w:r w:rsidR="00BC04F5">
              <w:rPr>
                <w:noProof/>
                <w:webHidden/>
              </w:rPr>
              <w:fldChar w:fldCharType="begin"/>
            </w:r>
            <w:r w:rsidR="00BC04F5">
              <w:rPr>
                <w:noProof/>
                <w:webHidden/>
              </w:rPr>
              <w:instrText xml:space="preserve"> PAGEREF _Toc233513447 \h </w:instrText>
            </w:r>
            <w:r w:rsidR="00BC04F5">
              <w:rPr>
                <w:noProof/>
                <w:webHidden/>
              </w:rPr>
            </w:r>
            <w:r w:rsidR="00BC04F5">
              <w:rPr>
                <w:noProof/>
                <w:webHidden/>
              </w:rPr>
              <w:fldChar w:fldCharType="separate"/>
            </w:r>
            <w:r w:rsidR="00BC04F5">
              <w:rPr>
                <w:noProof/>
                <w:webHidden/>
              </w:rPr>
              <w:t>12</w:t>
            </w:r>
            <w:r w:rsidR="00BC04F5">
              <w:rPr>
                <w:noProof/>
                <w:webHidden/>
              </w:rPr>
              <w:fldChar w:fldCharType="end"/>
            </w:r>
          </w:hyperlink>
        </w:p>
        <w:p w14:paraId="3A93602B" w14:textId="178451E6"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48" w:history="1">
            <w:r w:rsidRPr="00E415C0">
              <w:rPr>
                <w:rStyle w:val="Hiperligao"/>
                <w:noProof/>
              </w:rPr>
              <w:t>1.1 -</w:t>
            </w:r>
            <w:r>
              <w:rPr>
                <w:rFonts w:asciiTheme="minorHAnsi" w:eastAsiaTheme="minorEastAsia" w:hAnsiTheme="minorHAnsi" w:cstheme="minorBidi"/>
                <w:noProof/>
                <w:kern w:val="2"/>
                <w:lang w:eastAsia="pt-PT"/>
                <w14:ligatures w14:val="standardContextual"/>
              </w:rPr>
              <w:tab/>
            </w:r>
            <w:r w:rsidRPr="00E415C0">
              <w:rPr>
                <w:rStyle w:val="Hiperligao"/>
                <w:noProof/>
              </w:rPr>
              <w:t>Apresentação do aluno</w:t>
            </w:r>
            <w:r>
              <w:rPr>
                <w:noProof/>
                <w:webHidden/>
              </w:rPr>
              <w:tab/>
            </w:r>
            <w:r>
              <w:rPr>
                <w:noProof/>
                <w:webHidden/>
              </w:rPr>
              <w:fldChar w:fldCharType="begin"/>
            </w:r>
            <w:r>
              <w:rPr>
                <w:noProof/>
                <w:webHidden/>
              </w:rPr>
              <w:instrText xml:space="preserve"> PAGEREF _Toc233513448 \h </w:instrText>
            </w:r>
            <w:r>
              <w:rPr>
                <w:noProof/>
                <w:webHidden/>
              </w:rPr>
            </w:r>
            <w:r>
              <w:rPr>
                <w:noProof/>
                <w:webHidden/>
              </w:rPr>
              <w:fldChar w:fldCharType="separate"/>
            </w:r>
            <w:r>
              <w:rPr>
                <w:noProof/>
                <w:webHidden/>
              </w:rPr>
              <w:t>12</w:t>
            </w:r>
            <w:r>
              <w:rPr>
                <w:noProof/>
                <w:webHidden/>
              </w:rPr>
              <w:fldChar w:fldCharType="end"/>
            </w:r>
          </w:hyperlink>
        </w:p>
        <w:p w14:paraId="42DD27F0" w14:textId="153FAEAC"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49" w:history="1">
            <w:r w:rsidRPr="00E415C0">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_Toc233513449 \h </w:instrText>
            </w:r>
            <w:r>
              <w:rPr>
                <w:noProof/>
                <w:webHidden/>
              </w:rPr>
            </w:r>
            <w:r>
              <w:rPr>
                <w:noProof/>
                <w:webHidden/>
              </w:rPr>
              <w:fldChar w:fldCharType="separate"/>
            </w:r>
            <w:r>
              <w:rPr>
                <w:noProof/>
                <w:webHidden/>
              </w:rPr>
              <w:t>12</w:t>
            </w:r>
            <w:r>
              <w:rPr>
                <w:noProof/>
                <w:webHidden/>
              </w:rPr>
              <w:fldChar w:fldCharType="end"/>
            </w:r>
          </w:hyperlink>
        </w:p>
        <w:p w14:paraId="3952059E" w14:textId="31BFABBD"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50" w:history="1">
            <w:r w:rsidRPr="00E415C0">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Empresa de acolhimento</w:t>
            </w:r>
            <w:r>
              <w:rPr>
                <w:noProof/>
                <w:webHidden/>
              </w:rPr>
              <w:tab/>
            </w:r>
            <w:r>
              <w:rPr>
                <w:noProof/>
                <w:webHidden/>
              </w:rPr>
              <w:fldChar w:fldCharType="begin"/>
            </w:r>
            <w:r>
              <w:rPr>
                <w:noProof/>
                <w:webHidden/>
              </w:rPr>
              <w:instrText xml:space="preserve"> PAGEREF _Toc233513450 \h </w:instrText>
            </w:r>
            <w:r>
              <w:rPr>
                <w:noProof/>
                <w:webHidden/>
              </w:rPr>
            </w:r>
            <w:r>
              <w:rPr>
                <w:noProof/>
                <w:webHidden/>
              </w:rPr>
              <w:fldChar w:fldCharType="separate"/>
            </w:r>
            <w:r>
              <w:rPr>
                <w:noProof/>
                <w:webHidden/>
              </w:rPr>
              <w:t>12</w:t>
            </w:r>
            <w:r>
              <w:rPr>
                <w:noProof/>
                <w:webHidden/>
              </w:rPr>
              <w:fldChar w:fldCharType="end"/>
            </w:r>
          </w:hyperlink>
        </w:p>
        <w:p w14:paraId="1AAE59AA" w14:textId="3B9B5C33"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51" w:history="1">
            <w:r w:rsidRPr="00E415C0">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Enquadramento geral</w:t>
            </w:r>
            <w:r>
              <w:rPr>
                <w:noProof/>
                <w:webHidden/>
              </w:rPr>
              <w:tab/>
            </w:r>
            <w:r>
              <w:rPr>
                <w:noProof/>
                <w:webHidden/>
              </w:rPr>
              <w:fldChar w:fldCharType="begin"/>
            </w:r>
            <w:r>
              <w:rPr>
                <w:noProof/>
                <w:webHidden/>
              </w:rPr>
              <w:instrText xml:space="preserve"> PAGEREF _Toc233513451 \h </w:instrText>
            </w:r>
            <w:r>
              <w:rPr>
                <w:noProof/>
                <w:webHidden/>
              </w:rPr>
            </w:r>
            <w:r>
              <w:rPr>
                <w:noProof/>
                <w:webHidden/>
              </w:rPr>
              <w:fldChar w:fldCharType="separate"/>
            </w:r>
            <w:r>
              <w:rPr>
                <w:noProof/>
                <w:webHidden/>
              </w:rPr>
              <w:t>12</w:t>
            </w:r>
            <w:r>
              <w:rPr>
                <w:noProof/>
                <w:webHidden/>
              </w:rPr>
              <w:fldChar w:fldCharType="end"/>
            </w:r>
          </w:hyperlink>
        </w:p>
        <w:p w14:paraId="2DB28B60" w14:textId="1D61E9C4"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52" w:history="1">
            <w:r w:rsidRPr="00E415C0">
              <w:rPr>
                <w:rStyle w:val="Hiperligao"/>
                <w:noProof/>
              </w:rPr>
              <w:t>1.5 -</w:t>
            </w:r>
            <w:r>
              <w:rPr>
                <w:rFonts w:asciiTheme="minorHAnsi" w:eastAsiaTheme="minorEastAsia" w:hAnsiTheme="minorHAnsi" w:cstheme="minorBidi"/>
                <w:noProof/>
                <w:kern w:val="2"/>
                <w:lang w:eastAsia="pt-PT"/>
                <w14:ligatures w14:val="standardContextual"/>
              </w:rPr>
              <w:tab/>
            </w:r>
            <w:r w:rsidRPr="00E415C0">
              <w:rPr>
                <w:rStyle w:val="Hiperligao"/>
                <w:noProof/>
              </w:rPr>
              <w:t>Objetivos específicos</w:t>
            </w:r>
            <w:r>
              <w:rPr>
                <w:noProof/>
                <w:webHidden/>
              </w:rPr>
              <w:tab/>
            </w:r>
            <w:r>
              <w:rPr>
                <w:noProof/>
                <w:webHidden/>
              </w:rPr>
              <w:fldChar w:fldCharType="begin"/>
            </w:r>
            <w:r>
              <w:rPr>
                <w:noProof/>
                <w:webHidden/>
              </w:rPr>
              <w:instrText xml:space="preserve"> PAGEREF _Toc233513452 \h </w:instrText>
            </w:r>
            <w:r>
              <w:rPr>
                <w:noProof/>
                <w:webHidden/>
              </w:rPr>
            </w:r>
            <w:r>
              <w:rPr>
                <w:noProof/>
                <w:webHidden/>
              </w:rPr>
              <w:fldChar w:fldCharType="separate"/>
            </w:r>
            <w:r>
              <w:rPr>
                <w:noProof/>
                <w:webHidden/>
              </w:rPr>
              <w:t>13</w:t>
            </w:r>
            <w:r>
              <w:rPr>
                <w:noProof/>
                <w:webHidden/>
              </w:rPr>
              <w:fldChar w:fldCharType="end"/>
            </w:r>
          </w:hyperlink>
        </w:p>
        <w:p w14:paraId="3599B9B1" w14:textId="6CFFDD5A"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53" w:history="1">
            <w:r w:rsidRPr="00E415C0">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Organização do relatório</w:t>
            </w:r>
            <w:r>
              <w:rPr>
                <w:noProof/>
                <w:webHidden/>
              </w:rPr>
              <w:tab/>
            </w:r>
            <w:r>
              <w:rPr>
                <w:noProof/>
                <w:webHidden/>
              </w:rPr>
              <w:fldChar w:fldCharType="begin"/>
            </w:r>
            <w:r>
              <w:rPr>
                <w:noProof/>
                <w:webHidden/>
              </w:rPr>
              <w:instrText xml:space="preserve"> PAGEREF _Toc233513453 \h </w:instrText>
            </w:r>
            <w:r>
              <w:rPr>
                <w:noProof/>
                <w:webHidden/>
              </w:rPr>
            </w:r>
            <w:r>
              <w:rPr>
                <w:noProof/>
                <w:webHidden/>
              </w:rPr>
              <w:fldChar w:fldCharType="separate"/>
            </w:r>
            <w:r>
              <w:rPr>
                <w:noProof/>
                <w:webHidden/>
              </w:rPr>
              <w:t>13</w:t>
            </w:r>
            <w:r>
              <w:rPr>
                <w:noProof/>
                <w:webHidden/>
              </w:rPr>
              <w:fldChar w:fldCharType="end"/>
            </w:r>
          </w:hyperlink>
        </w:p>
        <w:p w14:paraId="657590A4" w14:textId="3C476823" w:rsidR="00BC04F5" w:rsidRDefault="00BC04F5">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54" w:history="1">
            <w:r w:rsidRPr="00E415C0">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E415C0">
              <w:rPr>
                <w:rStyle w:val="Hiperligao"/>
                <w:noProof/>
                <w:lang w:eastAsia="pt-PT"/>
              </w:rPr>
              <w:t>Estado da Arte</w:t>
            </w:r>
            <w:r>
              <w:rPr>
                <w:noProof/>
                <w:webHidden/>
              </w:rPr>
              <w:tab/>
            </w:r>
            <w:r>
              <w:rPr>
                <w:noProof/>
                <w:webHidden/>
              </w:rPr>
              <w:fldChar w:fldCharType="begin"/>
            </w:r>
            <w:r>
              <w:rPr>
                <w:noProof/>
                <w:webHidden/>
              </w:rPr>
              <w:instrText xml:space="preserve"> PAGEREF _Toc233513454 \h </w:instrText>
            </w:r>
            <w:r>
              <w:rPr>
                <w:noProof/>
                <w:webHidden/>
              </w:rPr>
            </w:r>
            <w:r>
              <w:rPr>
                <w:noProof/>
                <w:webHidden/>
              </w:rPr>
              <w:fldChar w:fldCharType="separate"/>
            </w:r>
            <w:r>
              <w:rPr>
                <w:noProof/>
                <w:webHidden/>
              </w:rPr>
              <w:t>14</w:t>
            </w:r>
            <w:r>
              <w:rPr>
                <w:noProof/>
                <w:webHidden/>
              </w:rPr>
              <w:fldChar w:fldCharType="end"/>
            </w:r>
          </w:hyperlink>
        </w:p>
        <w:p w14:paraId="6A3ADF82" w14:textId="44D2911C"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55" w:history="1">
            <w:r w:rsidRPr="00E415C0">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_Toc233513455 \h </w:instrText>
            </w:r>
            <w:r>
              <w:rPr>
                <w:noProof/>
                <w:webHidden/>
              </w:rPr>
            </w:r>
            <w:r>
              <w:rPr>
                <w:noProof/>
                <w:webHidden/>
              </w:rPr>
              <w:fldChar w:fldCharType="separate"/>
            </w:r>
            <w:r>
              <w:rPr>
                <w:noProof/>
                <w:webHidden/>
              </w:rPr>
              <w:t>14</w:t>
            </w:r>
            <w:r>
              <w:rPr>
                <w:noProof/>
                <w:webHidden/>
              </w:rPr>
              <w:fldChar w:fldCharType="end"/>
            </w:r>
          </w:hyperlink>
        </w:p>
        <w:p w14:paraId="6F9D68B2" w14:textId="26AC4B26"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56" w:history="1">
            <w:r w:rsidRPr="00E415C0">
              <w:rPr>
                <w:rStyle w:val="Hiperligao"/>
                <w:noProof/>
              </w:rPr>
              <w:t>2.1.1 -</w:t>
            </w:r>
            <w:r>
              <w:rPr>
                <w:rFonts w:asciiTheme="minorHAnsi" w:eastAsiaTheme="minorEastAsia" w:hAnsiTheme="minorHAnsi" w:cstheme="minorBidi"/>
                <w:noProof/>
                <w:kern w:val="2"/>
                <w:lang w:eastAsia="pt-PT"/>
                <w14:ligatures w14:val="standardContextual"/>
              </w:rPr>
              <w:tab/>
            </w:r>
            <w:r w:rsidRPr="00E415C0">
              <w:rPr>
                <w:rStyle w:val="Hiperligao"/>
                <w:noProof/>
              </w:rPr>
              <w:t>Projetos de instalações elétricas</w:t>
            </w:r>
            <w:r>
              <w:rPr>
                <w:noProof/>
                <w:webHidden/>
              </w:rPr>
              <w:tab/>
            </w:r>
            <w:r>
              <w:rPr>
                <w:noProof/>
                <w:webHidden/>
              </w:rPr>
              <w:fldChar w:fldCharType="begin"/>
            </w:r>
            <w:r>
              <w:rPr>
                <w:noProof/>
                <w:webHidden/>
              </w:rPr>
              <w:instrText xml:space="preserve"> PAGEREF _Toc233513456 \h </w:instrText>
            </w:r>
            <w:r>
              <w:rPr>
                <w:noProof/>
                <w:webHidden/>
              </w:rPr>
            </w:r>
            <w:r>
              <w:rPr>
                <w:noProof/>
                <w:webHidden/>
              </w:rPr>
              <w:fldChar w:fldCharType="separate"/>
            </w:r>
            <w:r>
              <w:rPr>
                <w:noProof/>
                <w:webHidden/>
              </w:rPr>
              <w:t>15</w:t>
            </w:r>
            <w:r>
              <w:rPr>
                <w:noProof/>
                <w:webHidden/>
              </w:rPr>
              <w:fldChar w:fldCharType="end"/>
            </w:r>
          </w:hyperlink>
        </w:p>
        <w:p w14:paraId="04C67924" w14:textId="364C9792"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57" w:history="1">
            <w:r w:rsidRPr="00E415C0">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_Toc233513457 \h </w:instrText>
            </w:r>
            <w:r>
              <w:rPr>
                <w:noProof/>
                <w:webHidden/>
              </w:rPr>
            </w:r>
            <w:r>
              <w:rPr>
                <w:noProof/>
                <w:webHidden/>
              </w:rPr>
              <w:fldChar w:fldCharType="separate"/>
            </w:r>
            <w:r>
              <w:rPr>
                <w:noProof/>
                <w:webHidden/>
              </w:rPr>
              <w:t>16</w:t>
            </w:r>
            <w:r>
              <w:rPr>
                <w:noProof/>
                <w:webHidden/>
              </w:rPr>
              <w:fldChar w:fldCharType="end"/>
            </w:r>
          </w:hyperlink>
        </w:p>
        <w:p w14:paraId="4D2212F3" w14:textId="7683F935"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58" w:history="1">
            <w:r w:rsidRPr="00E415C0">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Metodologia BIM</w:t>
            </w:r>
            <w:r>
              <w:rPr>
                <w:noProof/>
                <w:webHidden/>
              </w:rPr>
              <w:tab/>
            </w:r>
            <w:r>
              <w:rPr>
                <w:noProof/>
                <w:webHidden/>
              </w:rPr>
              <w:fldChar w:fldCharType="begin"/>
            </w:r>
            <w:r>
              <w:rPr>
                <w:noProof/>
                <w:webHidden/>
              </w:rPr>
              <w:instrText xml:space="preserve"> PAGEREF _Toc233513458 \h </w:instrText>
            </w:r>
            <w:r>
              <w:rPr>
                <w:noProof/>
                <w:webHidden/>
              </w:rPr>
            </w:r>
            <w:r>
              <w:rPr>
                <w:noProof/>
                <w:webHidden/>
              </w:rPr>
              <w:fldChar w:fldCharType="separate"/>
            </w:r>
            <w:r>
              <w:rPr>
                <w:noProof/>
                <w:webHidden/>
              </w:rPr>
              <w:t>22</w:t>
            </w:r>
            <w:r>
              <w:rPr>
                <w:noProof/>
                <w:webHidden/>
              </w:rPr>
              <w:fldChar w:fldCharType="end"/>
            </w:r>
          </w:hyperlink>
        </w:p>
        <w:p w14:paraId="2F3DC8F3" w14:textId="4F3B9C1D"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59" w:history="1">
            <w:r w:rsidRPr="00E415C0">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_Toc233513459 \h </w:instrText>
            </w:r>
            <w:r>
              <w:rPr>
                <w:noProof/>
                <w:webHidden/>
              </w:rPr>
            </w:r>
            <w:r>
              <w:rPr>
                <w:noProof/>
                <w:webHidden/>
              </w:rPr>
              <w:fldChar w:fldCharType="separate"/>
            </w:r>
            <w:r>
              <w:rPr>
                <w:noProof/>
                <w:webHidden/>
              </w:rPr>
              <w:t>24</w:t>
            </w:r>
            <w:r>
              <w:rPr>
                <w:noProof/>
                <w:webHidden/>
              </w:rPr>
              <w:fldChar w:fldCharType="end"/>
            </w:r>
          </w:hyperlink>
        </w:p>
        <w:p w14:paraId="7052CF7E" w14:textId="188688A5"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0" w:history="1">
            <w:r w:rsidRPr="00E415C0">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_Toc233513460 \h </w:instrText>
            </w:r>
            <w:r>
              <w:rPr>
                <w:noProof/>
                <w:webHidden/>
              </w:rPr>
            </w:r>
            <w:r>
              <w:rPr>
                <w:noProof/>
                <w:webHidden/>
              </w:rPr>
              <w:fldChar w:fldCharType="separate"/>
            </w:r>
            <w:r>
              <w:rPr>
                <w:noProof/>
                <w:webHidden/>
              </w:rPr>
              <w:t>26</w:t>
            </w:r>
            <w:r>
              <w:rPr>
                <w:noProof/>
                <w:webHidden/>
              </w:rPr>
              <w:fldChar w:fldCharType="end"/>
            </w:r>
          </w:hyperlink>
        </w:p>
        <w:p w14:paraId="33EEFDF9" w14:textId="15EE6D60" w:rsidR="00BC04F5" w:rsidRDefault="00BC04F5">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1" w:history="1">
            <w:r w:rsidRPr="00E415C0">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E415C0">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_Toc233513461 \h </w:instrText>
            </w:r>
            <w:r>
              <w:rPr>
                <w:noProof/>
                <w:webHidden/>
              </w:rPr>
            </w:r>
            <w:r>
              <w:rPr>
                <w:noProof/>
                <w:webHidden/>
              </w:rPr>
              <w:fldChar w:fldCharType="separate"/>
            </w:r>
            <w:r>
              <w:rPr>
                <w:noProof/>
                <w:webHidden/>
              </w:rPr>
              <w:t>27</w:t>
            </w:r>
            <w:r>
              <w:rPr>
                <w:noProof/>
                <w:webHidden/>
              </w:rPr>
              <w:fldChar w:fldCharType="end"/>
            </w:r>
          </w:hyperlink>
        </w:p>
        <w:p w14:paraId="72921431" w14:textId="0E90B6F4"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62" w:history="1">
            <w:r w:rsidRPr="00E415C0">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_Toc233513462 \h </w:instrText>
            </w:r>
            <w:r>
              <w:rPr>
                <w:noProof/>
                <w:webHidden/>
              </w:rPr>
            </w:r>
            <w:r>
              <w:rPr>
                <w:noProof/>
                <w:webHidden/>
              </w:rPr>
              <w:fldChar w:fldCharType="separate"/>
            </w:r>
            <w:r>
              <w:rPr>
                <w:noProof/>
                <w:webHidden/>
              </w:rPr>
              <w:t>27</w:t>
            </w:r>
            <w:r>
              <w:rPr>
                <w:noProof/>
                <w:webHidden/>
              </w:rPr>
              <w:fldChar w:fldCharType="end"/>
            </w:r>
          </w:hyperlink>
        </w:p>
        <w:p w14:paraId="691D9ABA" w14:textId="5AA77A9B"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63" w:history="1">
            <w:r w:rsidRPr="00E415C0">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Famílias</w:t>
            </w:r>
            <w:r>
              <w:rPr>
                <w:noProof/>
                <w:webHidden/>
              </w:rPr>
              <w:tab/>
            </w:r>
            <w:r>
              <w:rPr>
                <w:noProof/>
                <w:webHidden/>
              </w:rPr>
              <w:fldChar w:fldCharType="begin"/>
            </w:r>
            <w:r>
              <w:rPr>
                <w:noProof/>
                <w:webHidden/>
              </w:rPr>
              <w:instrText xml:space="preserve"> PAGEREF _Toc233513463 \h </w:instrText>
            </w:r>
            <w:r>
              <w:rPr>
                <w:noProof/>
                <w:webHidden/>
              </w:rPr>
            </w:r>
            <w:r>
              <w:rPr>
                <w:noProof/>
                <w:webHidden/>
              </w:rPr>
              <w:fldChar w:fldCharType="separate"/>
            </w:r>
            <w:r>
              <w:rPr>
                <w:noProof/>
                <w:webHidden/>
              </w:rPr>
              <w:t>28</w:t>
            </w:r>
            <w:r>
              <w:rPr>
                <w:noProof/>
                <w:webHidden/>
              </w:rPr>
              <w:fldChar w:fldCharType="end"/>
            </w:r>
          </w:hyperlink>
        </w:p>
        <w:p w14:paraId="2FC5C663" w14:textId="2C7CBD0B"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4" w:history="1">
            <w:r w:rsidRPr="00E415C0">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_Toc233513464 \h </w:instrText>
            </w:r>
            <w:r>
              <w:rPr>
                <w:noProof/>
                <w:webHidden/>
              </w:rPr>
            </w:r>
            <w:r>
              <w:rPr>
                <w:noProof/>
                <w:webHidden/>
              </w:rPr>
              <w:fldChar w:fldCharType="separate"/>
            </w:r>
            <w:r>
              <w:rPr>
                <w:noProof/>
                <w:webHidden/>
              </w:rPr>
              <w:t>28</w:t>
            </w:r>
            <w:r>
              <w:rPr>
                <w:noProof/>
                <w:webHidden/>
              </w:rPr>
              <w:fldChar w:fldCharType="end"/>
            </w:r>
          </w:hyperlink>
        </w:p>
        <w:p w14:paraId="51587E42" w14:textId="1EDB6A62"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5" w:history="1">
            <w:r w:rsidRPr="00E415C0">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_Toc233513465 \h </w:instrText>
            </w:r>
            <w:r>
              <w:rPr>
                <w:noProof/>
                <w:webHidden/>
              </w:rPr>
            </w:r>
            <w:r>
              <w:rPr>
                <w:noProof/>
                <w:webHidden/>
              </w:rPr>
              <w:fldChar w:fldCharType="separate"/>
            </w:r>
            <w:r>
              <w:rPr>
                <w:noProof/>
                <w:webHidden/>
              </w:rPr>
              <w:t>29</w:t>
            </w:r>
            <w:r>
              <w:rPr>
                <w:noProof/>
                <w:webHidden/>
              </w:rPr>
              <w:fldChar w:fldCharType="end"/>
            </w:r>
          </w:hyperlink>
        </w:p>
        <w:p w14:paraId="4AF08FF4" w14:textId="52FAB967"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6" w:history="1">
            <w:r w:rsidRPr="00E415C0">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Integração no modelo</w:t>
            </w:r>
            <w:r>
              <w:rPr>
                <w:noProof/>
                <w:webHidden/>
              </w:rPr>
              <w:tab/>
            </w:r>
            <w:r>
              <w:rPr>
                <w:noProof/>
                <w:webHidden/>
              </w:rPr>
              <w:fldChar w:fldCharType="begin"/>
            </w:r>
            <w:r>
              <w:rPr>
                <w:noProof/>
                <w:webHidden/>
              </w:rPr>
              <w:instrText xml:space="preserve"> PAGEREF _Toc233513466 \h </w:instrText>
            </w:r>
            <w:r>
              <w:rPr>
                <w:noProof/>
                <w:webHidden/>
              </w:rPr>
            </w:r>
            <w:r>
              <w:rPr>
                <w:noProof/>
                <w:webHidden/>
              </w:rPr>
              <w:fldChar w:fldCharType="separate"/>
            </w:r>
            <w:r>
              <w:rPr>
                <w:noProof/>
                <w:webHidden/>
              </w:rPr>
              <w:t>34</w:t>
            </w:r>
            <w:r>
              <w:rPr>
                <w:noProof/>
                <w:webHidden/>
              </w:rPr>
              <w:fldChar w:fldCharType="end"/>
            </w:r>
          </w:hyperlink>
        </w:p>
        <w:p w14:paraId="09CF65A7" w14:textId="6F0E025F"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67" w:history="1">
            <w:r w:rsidRPr="00E415C0">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Modelos</w:t>
            </w:r>
            <w:r>
              <w:rPr>
                <w:noProof/>
                <w:webHidden/>
              </w:rPr>
              <w:tab/>
            </w:r>
            <w:r>
              <w:rPr>
                <w:noProof/>
                <w:webHidden/>
              </w:rPr>
              <w:fldChar w:fldCharType="begin"/>
            </w:r>
            <w:r>
              <w:rPr>
                <w:noProof/>
                <w:webHidden/>
              </w:rPr>
              <w:instrText xml:space="preserve"> PAGEREF _Toc233513467 \h </w:instrText>
            </w:r>
            <w:r>
              <w:rPr>
                <w:noProof/>
                <w:webHidden/>
              </w:rPr>
            </w:r>
            <w:r>
              <w:rPr>
                <w:noProof/>
                <w:webHidden/>
              </w:rPr>
              <w:fldChar w:fldCharType="separate"/>
            </w:r>
            <w:r>
              <w:rPr>
                <w:noProof/>
                <w:webHidden/>
              </w:rPr>
              <w:t>35</w:t>
            </w:r>
            <w:r>
              <w:rPr>
                <w:noProof/>
                <w:webHidden/>
              </w:rPr>
              <w:fldChar w:fldCharType="end"/>
            </w:r>
          </w:hyperlink>
        </w:p>
        <w:p w14:paraId="747B5B42" w14:textId="0401B82A"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8" w:history="1">
            <w:r w:rsidRPr="00E415C0">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Criação do Modelo</w:t>
            </w:r>
            <w:r>
              <w:rPr>
                <w:noProof/>
                <w:webHidden/>
              </w:rPr>
              <w:tab/>
            </w:r>
            <w:r>
              <w:rPr>
                <w:noProof/>
                <w:webHidden/>
              </w:rPr>
              <w:fldChar w:fldCharType="begin"/>
            </w:r>
            <w:r>
              <w:rPr>
                <w:noProof/>
                <w:webHidden/>
              </w:rPr>
              <w:instrText xml:space="preserve"> PAGEREF _Toc233513468 \h </w:instrText>
            </w:r>
            <w:r>
              <w:rPr>
                <w:noProof/>
                <w:webHidden/>
              </w:rPr>
            </w:r>
            <w:r>
              <w:rPr>
                <w:noProof/>
                <w:webHidden/>
              </w:rPr>
              <w:fldChar w:fldCharType="separate"/>
            </w:r>
            <w:r>
              <w:rPr>
                <w:noProof/>
                <w:webHidden/>
              </w:rPr>
              <w:t>36</w:t>
            </w:r>
            <w:r>
              <w:rPr>
                <w:noProof/>
                <w:webHidden/>
              </w:rPr>
              <w:fldChar w:fldCharType="end"/>
            </w:r>
          </w:hyperlink>
        </w:p>
        <w:p w14:paraId="3B68D788" w14:textId="7719C344"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69" w:history="1">
            <w:r w:rsidRPr="00E415C0">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_Toc233513469 \h </w:instrText>
            </w:r>
            <w:r>
              <w:rPr>
                <w:noProof/>
                <w:webHidden/>
              </w:rPr>
            </w:r>
            <w:r>
              <w:rPr>
                <w:noProof/>
                <w:webHidden/>
              </w:rPr>
              <w:fldChar w:fldCharType="separate"/>
            </w:r>
            <w:r>
              <w:rPr>
                <w:noProof/>
                <w:webHidden/>
              </w:rPr>
              <w:t>37</w:t>
            </w:r>
            <w:r>
              <w:rPr>
                <w:noProof/>
                <w:webHidden/>
              </w:rPr>
              <w:fldChar w:fldCharType="end"/>
            </w:r>
          </w:hyperlink>
        </w:p>
        <w:p w14:paraId="40214D41" w14:textId="65E22400" w:rsidR="00BC04F5" w:rsidRDefault="00BC04F5">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70" w:history="1">
            <w:r w:rsidRPr="00E415C0">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_Toc233513470 \h </w:instrText>
            </w:r>
            <w:r>
              <w:rPr>
                <w:noProof/>
                <w:webHidden/>
              </w:rPr>
            </w:r>
            <w:r>
              <w:rPr>
                <w:noProof/>
                <w:webHidden/>
              </w:rPr>
              <w:fldChar w:fldCharType="separate"/>
            </w:r>
            <w:r>
              <w:rPr>
                <w:noProof/>
                <w:webHidden/>
              </w:rPr>
              <w:t>38</w:t>
            </w:r>
            <w:r>
              <w:rPr>
                <w:noProof/>
                <w:webHidden/>
              </w:rPr>
              <w:fldChar w:fldCharType="end"/>
            </w:r>
          </w:hyperlink>
        </w:p>
        <w:p w14:paraId="589D9014" w14:textId="26C2BC2F"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1" w:history="1">
            <w:r w:rsidRPr="00E415C0">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_Toc233513471 \h </w:instrText>
            </w:r>
            <w:r>
              <w:rPr>
                <w:noProof/>
                <w:webHidden/>
              </w:rPr>
            </w:r>
            <w:r>
              <w:rPr>
                <w:noProof/>
                <w:webHidden/>
              </w:rPr>
              <w:fldChar w:fldCharType="separate"/>
            </w:r>
            <w:r>
              <w:rPr>
                <w:noProof/>
                <w:webHidden/>
              </w:rPr>
              <w:t>39</w:t>
            </w:r>
            <w:r>
              <w:rPr>
                <w:noProof/>
                <w:webHidden/>
              </w:rPr>
              <w:fldChar w:fldCharType="end"/>
            </w:r>
          </w:hyperlink>
        </w:p>
        <w:p w14:paraId="2FAD2476" w14:textId="5A21D324" w:rsidR="00BC04F5" w:rsidRDefault="00BC04F5">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72" w:history="1">
            <w:r w:rsidRPr="00E415C0">
              <w:rPr>
                <w:rStyle w:val="Hiperligao"/>
                <w:noProof/>
              </w:rPr>
              <w:t>Capítulo 4.</w:t>
            </w:r>
            <w:r>
              <w:rPr>
                <w:rFonts w:asciiTheme="minorHAnsi" w:eastAsiaTheme="minorEastAsia" w:hAnsiTheme="minorHAnsi" w:cstheme="minorBidi"/>
                <w:noProof/>
                <w:kern w:val="2"/>
                <w:lang w:eastAsia="pt-PT"/>
                <w14:ligatures w14:val="standardContextual"/>
              </w:rPr>
              <w:tab/>
            </w:r>
            <w:r w:rsidRPr="00E415C0">
              <w:rPr>
                <w:rStyle w:val="Hiperligao"/>
                <w:noProof/>
              </w:rPr>
              <w:t>Atividades complementares</w:t>
            </w:r>
            <w:r>
              <w:rPr>
                <w:noProof/>
                <w:webHidden/>
              </w:rPr>
              <w:tab/>
            </w:r>
            <w:r>
              <w:rPr>
                <w:noProof/>
                <w:webHidden/>
              </w:rPr>
              <w:fldChar w:fldCharType="begin"/>
            </w:r>
            <w:r>
              <w:rPr>
                <w:noProof/>
                <w:webHidden/>
              </w:rPr>
              <w:instrText xml:space="preserve"> PAGEREF _Toc233513472 \h </w:instrText>
            </w:r>
            <w:r>
              <w:rPr>
                <w:noProof/>
                <w:webHidden/>
              </w:rPr>
            </w:r>
            <w:r>
              <w:rPr>
                <w:noProof/>
                <w:webHidden/>
              </w:rPr>
              <w:fldChar w:fldCharType="separate"/>
            </w:r>
            <w:r>
              <w:rPr>
                <w:noProof/>
                <w:webHidden/>
              </w:rPr>
              <w:t>40</w:t>
            </w:r>
            <w:r>
              <w:rPr>
                <w:noProof/>
                <w:webHidden/>
              </w:rPr>
              <w:fldChar w:fldCharType="end"/>
            </w:r>
          </w:hyperlink>
        </w:p>
        <w:p w14:paraId="205C8A80" w14:textId="50125D47"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3" w:history="1">
            <w:r w:rsidRPr="00E415C0">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_Toc233513473 \h </w:instrText>
            </w:r>
            <w:r>
              <w:rPr>
                <w:noProof/>
                <w:webHidden/>
              </w:rPr>
            </w:r>
            <w:r>
              <w:rPr>
                <w:noProof/>
                <w:webHidden/>
              </w:rPr>
              <w:fldChar w:fldCharType="separate"/>
            </w:r>
            <w:r>
              <w:rPr>
                <w:noProof/>
                <w:webHidden/>
              </w:rPr>
              <w:t>40</w:t>
            </w:r>
            <w:r>
              <w:rPr>
                <w:noProof/>
                <w:webHidden/>
              </w:rPr>
              <w:fldChar w:fldCharType="end"/>
            </w:r>
          </w:hyperlink>
        </w:p>
        <w:p w14:paraId="193A1CDB" w14:textId="3D6F7C1F"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4" w:history="1">
            <w:r w:rsidRPr="00E415C0">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_Toc233513474 \h </w:instrText>
            </w:r>
            <w:r>
              <w:rPr>
                <w:noProof/>
                <w:webHidden/>
              </w:rPr>
            </w:r>
            <w:r>
              <w:rPr>
                <w:noProof/>
                <w:webHidden/>
              </w:rPr>
              <w:fldChar w:fldCharType="separate"/>
            </w:r>
            <w:r>
              <w:rPr>
                <w:noProof/>
                <w:webHidden/>
              </w:rPr>
              <w:t>41</w:t>
            </w:r>
            <w:r>
              <w:rPr>
                <w:noProof/>
                <w:webHidden/>
              </w:rPr>
              <w:fldChar w:fldCharType="end"/>
            </w:r>
          </w:hyperlink>
        </w:p>
        <w:p w14:paraId="6571B48E" w14:textId="17F2BAC7"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5" w:history="1">
            <w:r w:rsidRPr="00E415C0">
              <w:rPr>
                <w:rStyle w:val="Hiperligao"/>
                <w:noProof/>
              </w:rPr>
              <w:t>4.3 -</w:t>
            </w:r>
            <w:r>
              <w:rPr>
                <w:rFonts w:asciiTheme="minorHAnsi" w:eastAsiaTheme="minorEastAsia" w:hAnsiTheme="minorHAnsi" w:cstheme="minorBidi"/>
                <w:noProof/>
                <w:kern w:val="2"/>
                <w:lang w:eastAsia="pt-PT"/>
                <w14:ligatures w14:val="standardContextual"/>
              </w:rPr>
              <w:tab/>
            </w:r>
            <w:r w:rsidRPr="00E415C0">
              <w:rPr>
                <w:rStyle w:val="Hiperligao"/>
                <w:noProof/>
              </w:rPr>
              <w:t>Projetos acompanhados durante o estágio</w:t>
            </w:r>
            <w:r>
              <w:rPr>
                <w:noProof/>
                <w:webHidden/>
              </w:rPr>
              <w:tab/>
            </w:r>
            <w:r>
              <w:rPr>
                <w:noProof/>
                <w:webHidden/>
              </w:rPr>
              <w:fldChar w:fldCharType="begin"/>
            </w:r>
            <w:r>
              <w:rPr>
                <w:noProof/>
                <w:webHidden/>
              </w:rPr>
              <w:instrText xml:space="preserve"> PAGEREF _Toc233513475 \h </w:instrText>
            </w:r>
            <w:r>
              <w:rPr>
                <w:noProof/>
                <w:webHidden/>
              </w:rPr>
            </w:r>
            <w:r>
              <w:rPr>
                <w:noProof/>
                <w:webHidden/>
              </w:rPr>
              <w:fldChar w:fldCharType="separate"/>
            </w:r>
            <w:r>
              <w:rPr>
                <w:noProof/>
                <w:webHidden/>
              </w:rPr>
              <w:t>41</w:t>
            </w:r>
            <w:r>
              <w:rPr>
                <w:noProof/>
                <w:webHidden/>
              </w:rPr>
              <w:fldChar w:fldCharType="end"/>
            </w:r>
          </w:hyperlink>
        </w:p>
        <w:p w14:paraId="562891DD" w14:textId="0F71BB8E" w:rsidR="00BC04F5" w:rsidRDefault="00BC04F5">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3476" w:history="1">
            <w:r w:rsidRPr="00E415C0">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E415C0">
              <w:rPr>
                <w:rStyle w:val="Hiperligao"/>
                <w:noProof/>
                <w:lang w:eastAsia="pt-PT"/>
              </w:rPr>
              <w:t>Conclusões</w:t>
            </w:r>
            <w:r>
              <w:rPr>
                <w:noProof/>
                <w:webHidden/>
              </w:rPr>
              <w:tab/>
            </w:r>
            <w:r>
              <w:rPr>
                <w:noProof/>
                <w:webHidden/>
              </w:rPr>
              <w:fldChar w:fldCharType="begin"/>
            </w:r>
            <w:r>
              <w:rPr>
                <w:noProof/>
                <w:webHidden/>
              </w:rPr>
              <w:instrText xml:space="preserve"> PAGEREF _Toc233513476 \h </w:instrText>
            </w:r>
            <w:r>
              <w:rPr>
                <w:noProof/>
                <w:webHidden/>
              </w:rPr>
            </w:r>
            <w:r>
              <w:rPr>
                <w:noProof/>
                <w:webHidden/>
              </w:rPr>
              <w:fldChar w:fldCharType="separate"/>
            </w:r>
            <w:r>
              <w:rPr>
                <w:noProof/>
                <w:webHidden/>
              </w:rPr>
              <w:t>42</w:t>
            </w:r>
            <w:r>
              <w:rPr>
                <w:noProof/>
                <w:webHidden/>
              </w:rPr>
              <w:fldChar w:fldCharType="end"/>
            </w:r>
          </w:hyperlink>
        </w:p>
        <w:p w14:paraId="6D70A2CD" w14:textId="1C6C0BDA"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7" w:history="1">
            <w:r w:rsidRPr="00E415C0">
              <w:rPr>
                <w:rStyle w:val="Hiperligao"/>
                <w:noProof/>
              </w:rPr>
              <w:t>5.1 -</w:t>
            </w:r>
            <w:r>
              <w:rPr>
                <w:rFonts w:asciiTheme="minorHAnsi" w:eastAsiaTheme="minorEastAsia" w:hAnsiTheme="minorHAnsi" w:cstheme="minorBidi"/>
                <w:noProof/>
                <w:kern w:val="2"/>
                <w:lang w:eastAsia="pt-PT"/>
                <w14:ligatures w14:val="standardContextual"/>
              </w:rPr>
              <w:tab/>
            </w:r>
            <w:r w:rsidRPr="00E415C0">
              <w:rPr>
                <w:rStyle w:val="Hiperligao"/>
                <w:noProof/>
              </w:rPr>
              <w:t>Integração de conhecimentos académicos</w:t>
            </w:r>
            <w:r>
              <w:rPr>
                <w:noProof/>
                <w:webHidden/>
              </w:rPr>
              <w:tab/>
            </w:r>
            <w:r>
              <w:rPr>
                <w:noProof/>
                <w:webHidden/>
              </w:rPr>
              <w:fldChar w:fldCharType="begin"/>
            </w:r>
            <w:r>
              <w:rPr>
                <w:noProof/>
                <w:webHidden/>
              </w:rPr>
              <w:instrText xml:space="preserve"> PAGEREF _Toc233513477 \h </w:instrText>
            </w:r>
            <w:r>
              <w:rPr>
                <w:noProof/>
                <w:webHidden/>
              </w:rPr>
            </w:r>
            <w:r>
              <w:rPr>
                <w:noProof/>
                <w:webHidden/>
              </w:rPr>
              <w:fldChar w:fldCharType="separate"/>
            </w:r>
            <w:r>
              <w:rPr>
                <w:noProof/>
                <w:webHidden/>
              </w:rPr>
              <w:t>42</w:t>
            </w:r>
            <w:r>
              <w:rPr>
                <w:noProof/>
                <w:webHidden/>
              </w:rPr>
              <w:fldChar w:fldCharType="end"/>
            </w:r>
          </w:hyperlink>
        </w:p>
        <w:p w14:paraId="1522724F" w14:textId="01EDD120" w:rsidR="00BC04F5" w:rsidRDefault="00BC04F5">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3478" w:history="1">
            <w:r w:rsidRPr="00E415C0">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E415C0">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_Toc233513478 \h </w:instrText>
            </w:r>
            <w:r>
              <w:rPr>
                <w:noProof/>
                <w:webHidden/>
              </w:rPr>
            </w:r>
            <w:r>
              <w:rPr>
                <w:noProof/>
                <w:webHidden/>
              </w:rPr>
              <w:fldChar w:fldCharType="separate"/>
            </w:r>
            <w:r>
              <w:rPr>
                <w:noProof/>
                <w:webHidden/>
              </w:rPr>
              <w:t>44</w:t>
            </w:r>
            <w:r>
              <w:rPr>
                <w:noProof/>
                <w:webHidden/>
              </w:rPr>
              <w:fldChar w:fldCharType="end"/>
            </w:r>
          </w:hyperlink>
        </w:p>
        <w:p w14:paraId="65880076" w14:textId="0D6908DA" w:rsidR="00BC04F5" w:rsidRDefault="00BC04F5">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513479" w:history="1">
            <w:r w:rsidRPr="00E415C0">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_Toc233513479 \h </w:instrText>
            </w:r>
            <w:r>
              <w:rPr>
                <w:noProof/>
                <w:webHidden/>
              </w:rPr>
            </w:r>
            <w:r>
              <w:rPr>
                <w:noProof/>
                <w:webHidden/>
              </w:rPr>
              <w:fldChar w:fldCharType="separate"/>
            </w:r>
            <w:r>
              <w:rPr>
                <w:noProof/>
                <w:webHidden/>
              </w:rPr>
              <w:t>48</w:t>
            </w:r>
            <w:r>
              <w:rPr>
                <w:noProof/>
                <w:webHidden/>
              </w:rPr>
              <w:fldChar w:fldCharType="end"/>
            </w:r>
          </w:hyperlink>
        </w:p>
        <w:p w14:paraId="668563A8" w14:textId="2D869ED0"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264D2030"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1E694074" w14:textId="1FAF5790" w:rsidR="00682EBE"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512668" w:history="1">
        <w:r w:rsidR="00682EBE" w:rsidRPr="00F269FB">
          <w:rPr>
            <w:rStyle w:val="Hiperligao"/>
            <w:noProof/>
          </w:rPr>
          <w:t>Figura 1 - À esquerda como é a vista em 3D no modelo de várias famílias interligadas, com ênfase nos parafusos, com diversas engenharias com o uso da aplicação Revit; à direita como é na vida real</w:t>
        </w:r>
        <w:r w:rsidR="00682EBE">
          <w:rPr>
            <w:noProof/>
            <w:webHidden/>
          </w:rPr>
          <w:tab/>
        </w:r>
        <w:r w:rsidR="00682EBE">
          <w:rPr>
            <w:noProof/>
            <w:webHidden/>
          </w:rPr>
          <w:fldChar w:fldCharType="begin"/>
        </w:r>
        <w:r w:rsidR="00682EBE">
          <w:rPr>
            <w:noProof/>
            <w:webHidden/>
          </w:rPr>
          <w:instrText xml:space="preserve"> PAGEREF _Toc233512668 \h </w:instrText>
        </w:r>
        <w:r w:rsidR="00682EBE">
          <w:rPr>
            <w:noProof/>
            <w:webHidden/>
          </w:rPr>
        </w:r>
        <w:r w:rsidR="00682EBE">
          <w:rPr>
            <w:noProof/>
            <w:webHidden/>
          </w:rPr>
          <w:fldChar w:fldCharType="separate"/>
        </w:r>
        <w:r w:rsidR="00682EBE">
          <w:rPr>
            <w:noProof/>
            <w:webHidden/>
          </w:rPr>
          <w:t>15</w:t>
        </w:r>
        <w:r w:rsidR="00682EBE">
          <w:rPr>
            <w:noProof/>
            <w:webHidden/>
          </w:rPr>
          <w:fldChar w:fldCharType="end"/>
        </w:r>
      </w:hyperlink>
    </w:p>
    <w:p w14:paraId="46DA7430" w14:textId="4A7F4C03"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69" w:history="1">
        <w:r w:rsidRPr="00F269FB">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_Toc233512669 \h </w:instrText>
        </w:r>
        <w:r>
          <w:rPr>
            <w:noProof/>
            <w:webHidden/>
          </w:rPr>
        </w:r>
        <w:r>
          <w:rPr>
            <w:noProof/>
            <w:webHidden/>
          </w:rPr>
          <w:fldChar w:fldCharType="separate"/>
        </w:r>
        <w:r>
          <w:rPr>
            <w:noProof/>
            <w:webHidden/>
          </w:rPr>
          <w:t>16</w:t>
        </w:r>
        <w:r>
          <w:rPr>
            <w:noProof/>
            <w:webHidden/>
          </w:rPr>
          <w:fldChar w:fldCharType="end"/>
        </w:r>
      </w:hyperlink>
    </w:p>
    <w:p w14:paraId="45A82B4E" w14:textId="1433B175"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0" w:history="1">
        <w:r w:rsidRPr="00F269FB">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_Toc233512670 \h </w:instrText>
        </w:r>
        <w:r>
          <w:rPr>
            <w:noProof/>
            <w:webHidden/>
          </w:rPr>
        </w:r>
        <w:r>
          <w:rPr>
            <w:noProof/>
            <w:webHidden/>
          </w:rPr>
          <w:fldChar w:fldCharType="separate"/>
        </w:r>
        <w:r>
          <w:rPr>
            <w:noProof/>
            <w:webHidden/>
          </w:rPr>
          <w:t>17</w:t>
        </w:r>
        <w:r>
          <w:rPr>
            <w:noProof/>
            <w:webHidden/>
          </w:rPr>
          <w:fldChar w:fldCharType="end"/>
        </w:r>
      </w:hyperlink>
    </w:p>
    <w:p w14:paraId="5F922F51" w14:textId="0780735E"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1" w:history="1">
        <w:r w:rsidRPr="00F269FB">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_Toc233512671 \h </w:instrText>
        </w:r>
        <w:r>
          <w:rPr>
            <w:noProof/>
            <w:webHidden/>
          </w:rPr>
        </w:r>
        <w:r>
          <w:rPr>
            <w:noProof/>
            <w:webHidden/>
          </w:rPr>
          <w:fldChar w:fldCharType="separate"/>
        </w:r>
        <w:r>
          <w:rPr>
            <w:noProof/>
            <w:webHidden/>
          </w:rPr>
          <w:t>18</w:t>
        </w:r>
        <w:r>
          <w:rPr>
            <w:noProof/>
            <w:webHidden/>
          </w:rPr>
          <w:fldChar w:fldCharType="end"/>
        </w:r>
      </w:hyperlink>
    </w:p>
    <w:p w14:paraId="062E2A6B" w14:textId="73F875F9"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2" w:history="1">
        <w:r w:rsidRPr="00F269FB">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_Toc233512672 \h </w:instrText>
        </w:r>
        <w:r>
          <w:rPr>
            <w:noProof/>
            <w:webHidden/>
          </w:rPr>
        </w:r>
        <w:r>
          <w:rPr>
            <w:noProof/>
            <w:webHidden/>
          </w:rPr>
          <w:fldChar w:fldCharType="separate"/>
        </w:r>
        <w:r>
          <w:rPr>
            <w:noProof/>
            <w:webHidden/>
          </w:rPr>
          <w:t>21</w:t>
        </w:r>
        <w:r>
          <w:rPr>
            <w:noProof/>
            <w:webHidden/>
          </w:rPr>
          <w:fldChar w:fldCharType="end"/>
        </w:r>
      </w:hyperlink>
    </w:p>
    <w:p w14:paraId="341E053E" w14:textId="3CA5280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3" w:history="1">
        <w:r w:rsidRPr="00F269FB">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_Toc233512673 \h </w:instrText>
        </w:r>
        <w:r>
          <w:rPr>
            <w:noProof/>
            <w:webHidden/>
          </w:rPr>
        </w:r>
        <w:r>
          <w:rPr>
            <w:noProof/>
            <w:webHidden/>
          </w:rPr>
          <w:fldChar w:fldCharType="separate"/>
        </w:r>
        <w:r>
          <w:rPr>
            <w:noProof/>
            <w:webHidden/>
          </w:rPr>
          <w:t>22</w:t>
        </w:r>
        <w:r>
          <w:rPr>
            <w:noProof/>
            <w:webHidden/>
          </w:rPr>
          <w:fldChar w:fldCharType="end"/>
        </w:r>
      </w:hyperlink>
    </w:p>
    <w:p w14:paraId="7EBBE21A" w14:textId="3A7BEFB4"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4" w:history="1">
        <w:r w:rsidRPr="00F269FB">
          <w:rPr>
            <w:rStyle w:val="Hiperligao"/>
            <w:noProof/>
          </w:rPr>
          <w:t>Figura 7 – Sistema BIM</w:t>
        </w:r>
        <w:r>
          <w:rPr>
            <w:noProof/>
            <w:webHidden/>
          </w:rPr>
          <w:tab/>
        </w:r>
        <w:r>
          <w:rPr>
            <w:noProof/>
            <w:webHidden/>
          </w:rPr>
          <w:fldChar w:fldCharType="begin"/>
        </w:r>
        <w:r>
          <w:rPr>
            <w:noProof/>
            <w:webHidden/>
          </w:rPr>
          <w:instrText xml:space="preserve"> PAGEREF _Toc233512674 \h </w:instrText>
        </w:r>
        <w:r>
          <w:rPr>
            <w:noProof/>
            <w:webHidden/>
          </w:rPr>
        </w:r>
        <w:r>
          <w:rPr>
            <w:noProof/>
            <w:webHidden/>
          </w:rPr>
          <w:fldChar w:fldCharType="separate"/>
        </w:r>
        <w:r>
          <w:rPr>
            <w:noProof/>
            <w:webHidden/>
          </w:rPr>
          <w:t>24</w:t>
        </w:r>
        <w:r>
          <w:rPr>
            <w:noProof/>
            <w:webHidden/>
          </w:rPr>
          <w:fldChar w:fldCharType="end"/>
        </w:r>
      </w:hyperlink>
    </w:p>
    <w:p w14:paraId="08DE03B3" w14:textId="1A2E7ED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5" w:history="1">
        <w:r w:rsidRPr="00F269FB">
          <w:rPr>
            <w:rStyle w:val="Hiperligao"/>
            <w:noProof/>
          </w:rPr>
          <w:t>Figura 8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_Toc233512675 \h </w:instrText>
        </w:r>
        <w:r>
          <w:rPr>
            <w:noProof/>
            <w:webHidden/>
          </w:rPr>
        </w:r>
        <w:r>
          <w:rPr>
            <w:noProof/>
            <w:webHidden/>
          </w:rPr>
          <w:fldChar w:fldCharType="separate"/>
        </w:r>
        <w:r>
          <w:rPr>
            <w:noProof/>
            <w:webHidden/>
          </w:rPr>
          <w:t>25</w:t>
        </w:r>
        <w:r>
          <w:rPr>
            <w:noProof/>
            <w:webHidden/>
          </w:rPr>
          <w:fldChar w:fldCharType="end"/>
        </w:r>
      </w:hyperlink>
    </w:p>
    <w:p w14:paraId="48408E11" w14:textId="606E648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6" w:history="1">
        <w:r w:rsidRPr="00F269FB">
          <w:rPr>
            <w:rStyle w:val="Hiperligao"/>
            <w:noProof/>
          </w:rPr>
          <w:t xml:space="preserve">Figura 9 - Processo de criação de uma anilha, com uso do </w:t>
        </w:r>
        <w:r w:rsidRPr="00F269FB">
          <w:rPr>
            <w:rStyle w:val="Hiperligao"/>
            <w:i/>
            <w:noProof/>
          </w:rPr>
          <w:t>extrusion</w:t>
        </w:r>
        <w:r w:rsidRPr="00F269FB">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_Toc233512676 \h </w:instrText>
        </w:r>
        <w:r>
          <w:rPr>
            <w:noProof/>
            <w:webHidden/>
          </w:rPr>
        </w:r>
        <w:r>
          <w:rPr>
            <w:noProof/>
            <w:webHidden/>
          </w:rPr>
          <w:fldChar w:fldCharType="separate"/>
        </w:r>
        <w:r>
          <w:rPr>
            <w:noProof/>
            <w:webHidden/>
          </w:rPr>
          <w:t>30</w:t>
        </w:r>
        <w:r>
          <w:rPr>
            <w:noProof/>
            <w:webHidden/>
          </w:rPr>
          <w:fldChar w:fldCharType="end"/>
        </w:r>
      </w:hyperlink>
    </w:p>
    <w:p w14:paraId="6F970A2C" w14:textId="0E1BF15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7" w:history="1">
        <w:r w:rsidRPr="00F269FB">
          <w:rPr>
            <w:rStyle w:val="Hiperligao"/>
            <w:noProof/>
          </w:rPr>
          <w:t xml:space="preserve">Figura 10 - Processo de criação de um parafuso, com uso do </w:t>
        </w:r>
        <w:r w:rsidRPr="00F269FB">
          <w:rPr>
            <w:rStyle w:val="Hiperligao"/>
            <w:i/>
            <w:noProof/>
          </w:rPr>
          <w:t>revolve</w:t>
        </w:r>
        <w:r w:rsidRPr="00F269FB">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_Toc233512677 \h </w:instrText>
        </w:r>
        <w:r>
          <w:rPr>
            <w:noProof/>
            <w:webHidden/>
          </w:rPr>
        </w:r>
        <w:r>
          <w:rPr>
            <w:noProof/>
            <w:webHidden/>
          </w:rPr>
          <w:fldChar w:fldCharType="separate"/>
        </w:r>
        <w:r>
          <w:rPr>
            <w:noProof/>
            <w:webHidden/>
          </w:rPr>
          <w:t>30</w:t>
        </w:r>
        <w:r>
          <w:rPr>
            <w:noProof/>
            <w:webHidden/>
          </w:rPr>
          <w:fldChar w:fldCharType="end"/>
        </w:r>
      </w:hyperlink>
    </w:p>
    <w:p w14:paraId="106E3EB0" w14:textId="5BB0A5D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8" w:history="1">
        <w:r w:rsidRPr="00F269FB">
          <w:rPr>
            <w:rStyle w:val="Hiperligao"/>
            <w:noProof/>
          </w:rPr>
          <w:t xml:space="preserve">Figura 11 - Processo de criação de um tubo, com uso do </w:t>
        </w:r>
        <w:r w:rsidRPr="00F269FB">
          <w:rPr>
            <w:rStyle w:val="Hiperligao"/>
            <w:i/>
            <w:noProof/>
          </w:rPr>
          <w:t>sweep, na vista isométrica no 3D</w:t>
        </w:r>
        <w:r>
          <w:rPr>
            <w:noProof/>
            <w:webHidden/>
          </w:rPr>
          <w:tab/>
        </w:r>
        <w:r>
          <w:rPr>
            <w:noProof/>
            <w:webHidden/>
          </w:rPr>
          <w:fldChar w:fldCharType="begin"/>
        </w:r>
        <w:r>
          <w:rPr>
            <w:noProof/>
            <w:webHidden/>
          </w:rPr>
          <w:instrText xml:space="preserve"> PAGEREF _Toc233512678 \h </w:instrText>
        </w:r>
        <w:r>
          <w:rPr>
            <w:noProof/>
            <w:webHidden/>
          </w:rPr>
        </w:r>
        <w:r>
          <w:rPr>
            <w:noProof/>
            <w:webHidden/>
          </w:rPr>
          <w:fldChar w:fldCharType="separate"/>
        </w:r>
        <w:r>
          <w:rPr>
            <w:noProof/>
            <w:webHidden/>
          </w:rPr>
          <w:t>31</w:t>
        </w:r>
        <w:r>
          <w:rPr>
            <w:noProof/>
            <w:webHidden/>
          </w:rPr>
          <w:fldChar w:fldCharType="end"/>
        </w:r>
      </w:hyperlink>
    </w:p>
    <w:p w14:paraId="70678D6C" w14:textId="40E05189"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9" w:history="1">
        <w:r w:rsidRPr="00F269FB">
          <w:rPr>
            <w:rStyle w:val="Hiperligao"/>
            <w:noProof/>
          </w:rPr>
          <w:t>Figura 12 - Processo de criação de uma porca, com uso do sweep. Legenda: 1-Perfil 2D da base; 2-Perfil 2D do topo</w:t>
        </w:r>
        <w:r>
          <w:rPr>
            <w:noProof/>
            <w:webHidden/>
          </w:rPr>
          <w:tab/>
        </w:r>
        <w:r>
          <w:rPr>
            <w:noProof/>
            <w:webHidden/>
          </w:rPr>
          <w:fldChar w:fldCharType="begin"/>
        </w:r>
        <w:r>
          <w:rPr>
            <w:noProof/>
            <w:webHidden/>
          </w:rPr>
          <w:instrText xml:space="preserve"> PAGEREF _Toc233512679 \h </w:instrText>
        </w:r>
        <w:r>
          <w:rPr>
            <w:noProof/>
            <w:webHidden/>
          </w:rPr>
        </w:r>
        <w:r>
          <w:rPr>
            <w:noProof/>
            <w:webHidden/>
          </w:rPr>
          <w:fldChar w:fldCharType="separate"/>
        </w:r>
        <w:r>
          <w:rPr>
            <w:noProof/>
            <w:webHidden/>
          </w:rPr>
          <w:t>31</w:t>
        </w:r>
        <w:r>
          <w:rPr>
            <w:noProof/>
            <w:webHidden/>
          </w:rPr>
          <w:fldChar w:fldCharType="end"/>
        </w:r>
      </w:hyperlink>
    </w:p>
    <w:p w14:paraId="4FA95DDF" w14:textId="62F9467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0" w:history="1">
        <w:r w:rsidRPr="00F269FB">
          <w:rPr>
            <w:rStyle w:val="Hiperligao"/>
            <w:noProof/>
          </w:rPr>
          <w:t>Figura 13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_Toc233512680 \h </w:instrText>
        </w:r>
        <w:r>
          <w:rPr>
            <w:noProof/>
            <w:webHidden/>
          </w:rPr>
        </w:r>
        <w:r>
          <w:rPr>
            <w:noProof/>
            <w:webHidden/>
          </w:rPr>
          <w:fldChar w:fldCharType="separate"/>
        </w:r>
        <w:r>
          <w:rPr>
            <w:noProof/>
            <w:webHidden/>
          </w:rPr>
          <w:t>32</w:t>
        </w:r>
        <w:r>
          <w:rPr>
            <w:noProof/>
            <w:webHidden/>
          </w:rPr>
          <w:fldChar w:fldCharType="end"/>
        </w:r>
      </w:hyperlink>
    </w:p>
    <w:p w14:paraId="2F8314BF" w14:textId="0CF1054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1" w:history="1">
        <w:r w:rsidRPr="00F269FB">
          <w:rPr>
            <w:rStyle w:val="Hiperligao"/>
            <w:iCs/>
            <w:noProof/>
          </w:rPr>
          <w:t>Figura 14 - – Processo de criação de um terminal de ligação para um cabo de 240mm², com uso do sweep blend. Legenda: 1-</w:t>
        </w:r>
        <w:r w:rsidRPr="00F269FB">
          <w:rPr>
            <w:rStyle w:val="Hiperligao"/>
            <w:i/>
            <w:noProof/>
          </w:rPr>
          <w:t>Voids</w:t>
        </w:r>
        <w:r w:rsidRPr="00F269FB">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_Toc233512681 \h </w:instrText>
        </w:r>
        <w:r>
          <w:rPr>
            <w:noProof/>
            <w:webHidden/>
          </w:rPr>
        </w:r>
        <w:r>
          <w:rPr>
            <w:noProof/>
            <w:webHidden/>
          </w:rPr>
          <w:fldChar w:fldCharType="separate"/>
        </w:r>
        <w:r>
          <w:rPr>
            <w:noProof/>
            <w:webHidden/>
          </w:rPr>
          <w:t>32</w:t>
        </w:r>
        <w:r>
          <w:rPr>
            <w:noProof/>
            <w:webHidden/>
          </w:rPr>
          <w:fldChar w:fldCharType="end"/>
        </w:r>
      </w:hyperlink>
    </w:p>
    <w:p w14:paraId="52BFA9F8" w14:textId="3DEB366E"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2" w:history="1">
        <w:r w:rsidRPr="00F269FB">
          <w:rPr>
            <w:rStyle w:val="Hiperligao"/>
            <w:noProof/>
          </w:rPr>
          <w:t xml:space="preserve">Figura 15 - Processo de criação de uma viga paramétrica, com uso de </w:t>
        </w:r>
        <w:r w:rsidRPr="00F269FB">
          <w:rPr>
            <w:rStyle w:val="Hiperligao"/>
            <w:i/>
            <w:noProof/>
          </w:rPr>
          <w:t>extrusion</w:t>
        </w:r>
        <w:r w:rsidRPr="00F269FB">
          <w:rPr>
            <w:rStyle w:val="Hiperligao"/>
            <w:noProof/>
          </w:rPr>
          <w:t xml:space="preserve"> e valores de cotas como altura, largura, espessura e curvaturas com raios e ângulos variáveis consoante o tipo pretendido. Legenda: 1- Vista 2D frontal com as respetivas variáveis definidas; 2-Parametrizaçao a partir do </w:t>
        </w:r>
        <w:r w:rsidRPr="00F269FB">
          <w:rPr>
            <w:rStyle w:val="Hiperligao"/>
            <w:i/>
            <w:noProof/>
          </w:rPr>
          <w:t>family types</w:t>
        </w:r>
        <w:r w:rsidRPr="00F269FB">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_Toc233512682 \h </w:instrText>
        </w:r>
        <w:r>
          <w:rPr>
            <w:noProof/>
            <w:webHidden/>
          </w:rPr>
        </w:r>
        <w:r>
          <w:rPr>
            <w:noProof/>
            <w:webHidden/>
          </w:rPr>
          <w:fldChar w:fldCharType="separate"/>
        </w:r>
        <w:r>
          <w:rPr>
            <w:noProof/>
            <w:webHidden/>
          </w:rPr>
          <w:t>34</w:t>
        </w:r>
        <w:r>
          <w:rPr>
            <w:noProof/>
            <w:webHidden/>
          </w:rPr>
          <w:fldChar w:fldCharType="end"/>
        </w:r>
      </w:hyperlink>
    </w:p>
    <w:p w14:paraId="1DE86CFB" w14:textId="5C592406"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3" w:history="1">
        <w:r w:rsidRPr="00F269FB">
          <w:rPr>
            <w:rStyle w:val="Hiperligao"/>
            <w:noProof/>
          </w:rPr>
          <w:t>Figura 16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_Toc233512683 \h </w:instrText>
        </w:r>
        <w:r>
          <w:rPr>
            <w:noProof/>
            <w:webHidden/>
          </w:rPr>
        </w:r>
        <w:r>
          <w:rPr>
            <w:noProof/>
            <w:webHidden/>
          </w:rPr>
          <w:fldChar w:fldCharType="separate"/>
        </w:r>
        <w:r>
          <w:rPr>
            <w:noProof/>
            <w:webHidden/>
          </w:rPr>
          <w:t>35</w:t>
        </w:r>
        <w:r>
          <w:rPr>
            <w:noProof/>
            <w:webHidden/>
          </w:rPr>
          <w:fldChar w:fldCharType="end"/>
        </w:r>
      </w:hyperlink>
    </w:p>
    <w:p w14:paraId="78A9A382" w14:textId="2AFA690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4" w:history="1">
        <w:r w:rsidRPr="00F269FB">
          <w:rPr>
            <w:rStyle w:val="Hiperligao"/>
            <w:noProof/>
          </w:rPr>
          <w:t xml:space="preserve">Figura 17 - </w:t>
        </w:r>
        <w:r w:rsidRPr="00F269FB">
          <w:rPr>
            <w:rStyle w:val="Hiperligao"/>
            <w:i/>
            <w:noProof/>
          </w:rPr>
          <w:t>Manage Links</w:t>
        </w:r>
        <w:r w:rsidRPr="00F269FB">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_Toc233512684 \h </w:instrText>
        </w:r>
        <w:r>
          <w:rPr>
            <w:noProof/>
            <w:webHidden/>
          </w:rPr>
        </w:r>
        <w:r>
          <w:rPr>
            <w:noProof/>
            <w:webHidden/>
          </w:rPr>
          <w:fldChar w:fldCharType="separate"/>
        </w:r>
        <w:r>
          <w:rPr>
            <w:noProof/>
            <w:webHidden/>
          </w:rPr>
          <w:t>37</w:t>
        </w:r>
        <w:r>
          <w:rPr>
            <w:noProof/>
            <w:webHidden/>
          </w:rPr>
          <w:fldChar w:fldCharType="end"/>
        </w:r>
      </w:hyperlink>
    </w:p>
    <w:p w14:paraId="1EF2B9A0" w14:textId="4C630D73"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5" w:history="1">
        <w:r w:rsidRPr="00F269FB">
          <w:rPr>
            <w:rStyle w:val="Hiperligao"/>
            <w:noProof/>
          </w:rPr>
          <w:t>Figura 18 - Exemplo do layout para entrega final normalmente entregue em A1 ou A0 ou A3 em pdf.</w:t>
        </w:r>
        <w:r>
          <w:rPr>
            <w:noProof/>
            <w:webHidden/>
          </w:rPr>
          <w:tab/>
        </w:r>
        <w:r>
          <w:rPr>
            <w:noProof/>
            <w:webHidden/>
          </w:rPr>
          <w:fldChar w:fldCharType="begin"/>
        </w:r>
        <w:r>
          <w:rPr>
            <w:noProof/>
            <w:webHidden/>
          </w:rPr>
          <w:instrText xml:space="preserve"> PAGEREF _Toc233512685 \h </w:instrText>
        </w:r>
        <w:r>
          <w:rPr>
            <w:noProof/>
            <w:webHidden/>
          </w:rPr>
        </w:r>
        <w:r>
          <w:rPr>
            <w:noProof/>
            <w:webHidden/>
          </w:rPr>
          <w:fldChar w:fldCharType="separate"/>
        </w:r>
        <w:r>
          <w:rPr>
            <w:noProof/>
            <w:webHidden/>
          </w:rPr>
          <w:t>39</w:t>
        </w:r>
        <w:r>
          <w:rPr>
            <w:noProof/>
            <w:webHidden/>
          </w:rPr>
          <w:fldChar w:fldCharType="end"/>
        </w:r>
      </w:hyperlink>
    </w:p>
    <w:p w14:paraId="5475E8AE" w14:textId="60C7EB4A"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4A6C2E28" w14:textId="5021EFAD"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3333914B" w14:textId="77777777" w:rsidR="00D744D1" w:rsidRDefault="008179C9" w:rsidP="00D56412">
      <w:pPr>
        <w:spacing w:before="0" w:after="200"/>
        <w:ind w:firstLine="0"/>
        <w:rPr>
          <w:b/>
          <w:sz w:val="28"/>
          <w:lang w:eastAsia="en-US"/>
        </w:rPr>
      </w:pPr>
      <w:r>
        <w:rPr>
          <w:b/>
          <w:sz w:val="28"/>
          <w:lang w:eastAsia="en-US"/>
        </w:rPr>
        <w:fldChar w:fldCharType="end"/>
      </w:r>
    </w:p>
    <w:p w14:paraId="5C59BF2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19492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069A32"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6735C"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4F49D46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CD982E"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53CF6F" w14:textId="77777777" w:rsidR="00D56412" w:rsidRPr="00450026" w:rsidRDefault="00D56412" w:rsidP="00D56412">
            <w:pPr>
              <w:spacing w:before="0" w:after="200" w:line="276" w:lineRule="auto"/>
              <w:ind w:firstLine="0"/>
              <w:jc w:val="left"/>
              <w:rPr>
                <w:lang w:eastAsia="en-US"/>
              </w:rPr>
            </w:pPr>
            <w:r>
              <w:rPr>
                <w:i/>
                <w:iCs/>
                <w:lang w:eastAsia="en-US"/>
              </w:rPr>
              <w:t>Air Insulated Substation</w:t>
            </w:r>
            <w:r>
              <w:rPr>
                <w:lang w:eastAsia="en-US"/>
              </w:rPr>
              <w:t xml:space="preserve"> – Subestação de Isolamento a Ar</w:t>
            </w:r>
          </w:p>
        </w:tc>
      </w:tr>
      <w:tr w:rsidR="00D56412" w:rsidRPr="00450026" w14:paraId="323C2C3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64FA7"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AAA83"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347250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85461"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49DB64" w14:textId="77777777" w:rsidR="00D56412" w:rsidRPr="00450026" w:rsidRDefault="00D56412" w:rsidP="00D56412">
            <w:pPr>
              <w:spacing w:before="0" w:after="200" w:line="276" w:lineRule="auto"/>
              <w:ind w:firstLine="0"/>
              <w:jc w:val="left"/>
              <w:rPr>
                <w:lang w:eastAsia="en-US"/>
              </w:rPr>
            </w:pPr>
            <w:r>
              <w:rPr>
                <w:i/>
                <w:iCs/>
                <w:lang w:eastAsia="en-US"/>
              </w:rPr>
              <w:t>Computer-Aided Design</w:t>
            </w:r>
          </w:p>
        </w:tc>
      </w:tr>
      <w:tr w:rsidR="00D56412" w:rsidRPr="00450026" w14:paraId="031FC4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838A3"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217F5C" w14:textId="77777777" w:rsidR="00D56412" w:rsidRPr="00450026" w:rsidRDefault="00D56412" w:rsidP="00D56412">
            <w:pPr>
              <w:spacing w:before="0" w:after="200" w:line="276" w:lineRule="auto"/>
              <w:ind w:firstLine="0"/>
              <w:jc w:val="left"/>
              <w:rPr>
                <w:lang w:eastAsia="en-US"/>
              </w:rPr>
            </w:pPr>
            <w:r>
              <w:rPr>
                <w:i/>
                <w:iCs/>
                <w:lang w:eastAsia="en-US"/>
              </w:rPr>
              <w:t>Gas Insulated Substation</w:t>
            </w:r>
            <w:r>
              <w:rPr>
                <w:lang w:eastAsia="en-US"/>
              </w:rPr>
              <w:t xml:space="preserve"> – Subestação de Isolamento a Gás</w:t>
            </w:r>
          </w:p>
        </w:tc>
      </w:tr>
      <w:tr w:rsidR="00D56412" w:rsidRPr="00450026" w14:paraId="76C2050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C0CD1D"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89C11C" w14:textId="77777777" w:rsidR="00D56412" w:rsidRPr="00450026" w:rsidRDefault="00D56412" w:rsidP="00D56412">
            <w:pPr>
              <w:spacing w:before="0" w:after="200" w:line="276" w:lineRule="auto"/>
              <w:ind w:firstLine="0"/>
              <w:jc w:val="left"/>
              <w:rPr>
                <w:lang w:eastAsia="en-US"/>
              </w:rPr>
            </w:pPr>
            <w:r>
              <w:rPr>
                <w:i/>
                <w:iCs/>
                <w:lang w:eastAsia="en-US"/>
              </w:rPr>
              <w:t>International Electrotechnical Commission</w:t>
            </w:r>
            <w:r>
              <w:rPr>
                <w:lang w:eastAsia="en-US"/>
              </w:rPr>
              <w:t xml:space="preserve"> – Comissão Eletrotécnica Internacional</w:t>
            </w:r>
          </w:p>
        </w:tc>
      </w:tr>
      <w:tr w:rsidR="00D56412" w:rsidRPr="00450026" w14:paraId="1A6ABF1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867D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C46BDC"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7F03DE2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101D0"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F4E18"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DACD88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DC260"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C6B8D0"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510D896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FBB27E"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B8AED"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49C3B4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C1B91"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A4E89"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BC04F5" w14:paraId="59FE1A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D5220"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449467"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4F2AF0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3DD869"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3D4E3"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0DA30E4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63630C"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DBA704" w14:textId="77777777" w:rsidR="00D56412" w:rsidRPr="00450026" w:rsidRDefault="00D56412" w:rsidP="00D56412">
            <w:pPr>
              <w:spacing w:before="0" w:after="200" w:line="276" w:lineRule="auto"/>
              <w:ind w:firstLine="0"/>
              <w:jc w:val="left"/>
              <w:rPr>
                <w:lang w:eastAsia="en-US"/>
              </w:rPr>
            </w:pPr>
            <w:r>
              <w:rPr>
                <w:i/>
                <w:iCs/>
                <w:lang w:eastAsia="en-US"/>
              </w:rPr>
              <w:t>Transmission System Operator</w:t>
            </w:r>
            <w:r>
              <w:rPr>
                <w:lang w:eastAsia="en-US"/>
              </w:rPr>
              <w:t xml:space="preserve"> – Operador do Sistema de Transmissão</w:t>
            </w:r>
          </w:p>
        </w:tc>
      </w:tr>
      <w:tr w:rsidR="00D56412" w:rsidRPr="00450026" w14:paraId="440D5FA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6D098"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5D3028"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26FC4C8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C2DF6"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C267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6F7CB98E"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104104"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B00DB"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65F05AC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78149"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579B5F"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133359C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7B19A"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C53FF3"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7640A22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7A439"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3E764"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2161E57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955D6"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7EB7E7" w14:textId="77777777" w:rsidR="00D56412" w:rsidRDefault="00D56412">
            <w:pPr>
              <w:spacing w:before="0" w:after="200" w:line="276" w:lineRule="auto"/>
              <w:ind w:firstLine="0"/>
              <w:jc w:val="left"/>
              <w:rPr>
                <w:lang w:eastAsia="en-US"/>
              </w:rPr>
            </w:pPr>
            <w:r>
              <w:rPr>
                <w:lang w:eastAsia="en-US"/>
              </w:rPr>
              <w:t>Muito Alta Tensão</w:t>
            </w:r>
          </w:p>
        </w:tc>
      </w:tr>
      <w:tr w:rsidR="00D56412" w14:paraId="68E1157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E050A"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042A8D" w14:textId="77777777" w:rsidR="00D56412" w:rsidRDefault="00D56412">
            <w:pPr>
              <w:spacing w:before="0" w:after="200" w:line="276" w:lineRule="auto"/>
              <w:ind w:firstLine="0"/>
              <w:jc w:val="left"/>
              <w:rPr>
                <w:lang w:eastAsia="en-US"/>
              </w:rPr>
            </w:pPr>
            <w:r>
              <w:rPr>
                <w:lang w:eastAsia="en-US"/>
              </w:rPr>
              <w:t>International Organization for Standardization – Organização Internacional de Normalização</w:t>
            </w:r>
          </w:p>
        </w:tc>
      </w:tr>
      <w:tr w:rsidR="00D56412" w14:paraId="211281D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2A4C5"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7E82A" w14:textId="77777777" w:rsidR="00D56412" w:rsidRDefault="00D56412">
            <w:pPr>
              <w:spacing w:before="0" w:after="200" w:line="276" w:lineRule="auto"/>
              <w:ind w:firstLine="0"/>
              <w:jc w:val="left"/>
              <w:rPr>
                <w:lang w:eastAsia="en-US"/>
              </w:rPr>
            </w:pPr>
            <w:r>
              <w:rPr>
                <w:lang w:eastAsia="en-US"/>
              </w:rPr>
              <w:t>Subestação</w:t>
            </w:r>
          </w:p>
        </w:tc>
      </w:tr>
    </w:tbl>
    <w:p w14:paraId="5E0C65EE" w14:textId="3B2DACB9"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1CAF3E38" w14:textId="77777777" w:rsidR="00D56412" w:rsidRPr="00450026" w:rsidRDefault="00D56412" w:rsidP="00286BA2">
      <w:pPr>
        <w:pStyle w:val="Ttulo1"/>
        <w:pageBreakBefore/>
        <w:rPr>
          <w:lang w:val="pt-PT" w:eastAsia="pt-PT"/>
        </w:rPr>
      </w:pPr>
      <w:bookmarkStart w:id="1" w:name="_Toc233513447"/>
      <w:r>
        <w:rPr>
          <w:lang w:val="pt-PT" w:eastAsia="pt-PT"/>
        </w:rPr>
        <w:lastRenderedPageBreak/>
        <w:t>Introdução</w:t>
      </w:r>
      <w:bookmarkEnd w:id="1"/>
    </w:p>
    <w:p w14:paraId="09F2AD42" w14:textId="77777777" w:rsidR="00D56412" w:rsidRPr="00450026" w:rsidRDefault="00D56412" w:rsidP="00286BA2">
      <w:pPr>
        <w:pStyle w:val="Ttulo2"/>
        <w:rPr>
          <w:lang w:val="pt-PT"/>
        </w:rPr>
      </w:pPr>
      <w:bookmarkStart w:id="2" w:name="_Toc76320097"/>
      <w:bookmarkStart w:id="3" w:name="_Toc76320124"/>
      <w:bookmarkStart w:id="4" w:name="_Toc76320165"/>
      <w:bookmarkStart w:id="5" w:name="_Toc233513448"/>
      <w:r>
        <w:rPr>
          <w:lang w:val="pt-PT"/>
        </w:rPr>
        <w:t>Apresentação do alun</w:t>
      </w:r>
      <w:bookmarkEnd w:id="2"/>
      <w:bookmarkEnd w:id="3"/>
      <w:bookmarkEnd w:id="4"/>
      <w:r>
        <w:rPr>
          <w:lang w:val="pt-PT"/>
        </w:rPr>
        <w:t>o</w:t>
      </w:r>
      <w:bookmarkEnd w:id="5"/>
    </w:p>
    <w:p w14:paraId="3DED785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5A2DB63B" w14:textId="77777777" w:rsidR="00D56412" w:rsidRPr="00450026" w:rsidRDefault="00D56412" w:rsidP="00286BA2">
      <w:pPr>
        <w:pStyle w:val="Ttulo2"/>
        <w:rPr>
          <w:lang w:val="pt-PT" w:eastAsia="en-US"/>
        </w:rPr>
      </w:pPr>
      <w:bookmarkStart w:id="6" w:name="_Toc76320098"/>
      <w:bookmarkStart w:id="7" w:name="_Toc76320125"/>
      <w:bookmarkStart w:id="8" w:name="_Toc76320166"/>
      <w:bookmarkStart w:id="9" w:name="_Toc233513449"/>
      <w:r>
        <w:rPr>
          <w:lang w:val="pt-PT" w:eastAsia="en-US"/>
        </w:rPr>
        <w:t>Apresentação dos orientadores</w:t>
      </w:r>
      <w:bookmarkEnd w:id="6"/>
      <w:bookmarkEnd w:id="7"/>
      <w:bookmarkEnd w:id="8"/>
      <w:bookmarkEnd w:id="9"/>
    </w:p>
    <w:p w14:paraId="26B4EA79" w14:textId="1F636424"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0593F329"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17E41F26" w14:textId="77777777" w:rsidR="00D56412" w:rsidRPr="00450026" w:rsidRDefault="00D56412" w:rsidP="00C66AD0">
      <w:pPr>
        <w:pStyle w:val="Ttulo2"/>
        <w:rPr>
          <w:lang w:val="pt-PT" w:eastAsia="en-US"/>
        </w:rPr>
      </w:pPr>
      <w:bookmarkStart w:id="10" w:name="_Toc233513450"/>
      <w:r>
        <w:rPr>
          <w:lang w:val="pt-PT" w:eastAsia="en-US"/>
        </w:rPr>
        <w:t>Empresa de acolhimento</w:t>
      </w:r>
      <w:bookmarkEnd w:id="10"/>
    </w:p>
    <w:p w14:paraId="258BB193"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B2813CA"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4B8C1FD9" w14:textId="77777777" w:rsidR="00D56412" w:rsidRPr="00450026" w:rsidRDefault="00D56412" w:rsidP="00C66AD0">
      <w:pPr>
        <w:pStyle w:val="Ttulo2"/>
        <w:rPr>
          <w:lang w:val="pt-PT" w:eastAsia="en-US"/>
        </w:rPr>
      </w:pPr>
      <w:bookmarkStart w:id="11" w:name="_Toc76320099"/>
      <w:bookmarkStart w:id="12" w:name="_Toc76320126"/>
      <w:bookmarkStart w:id="13" w:name="_Toc76320167"/>
      <w:bookmarkStart w:id="14" w:name="_Toc233513451"/>
      <w:r>
        <w:rPr>
          <w:lang w:val="pt-PT" w:eastAsia="en-US"/>
        </w:rPr>
        <w:t>Enquadramento geral</w:t>
      </w:r>
      <w:bookmarkEnd w:id="14"/>
      <w:r>
        <w:rPr>
          <w:lang w:val="pt-PT" w:eastAsia="en-US"/>
        </w:rPr>
        <w:t xml:space="preserve"> </w:t>
      </w:r>
      <w:bookmarkEnd w:id="11"/>
      <w:bookmarkEnd w:id="12"/>
      <w:bookmarkEnd w:id="13"/>
    </w:p>
    <w:p w14:paraId="59AE9E39" w14:textId="22CCFD6C"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i/>
          <w:iCs/>
          <w:lang w:eastAsia="en-US"/>
        </w:rPr>
        <w:t>Building Information Modelling</w:t>
      </w:r>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1AF8DB1C" w14:textId="7EDC8AF3"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da </w:t>
      </w:r>
      <w:r w:rsidR="00CE6010">
        <w:rPr>
          <w:lang w:eastAsia="en-US"/>
        </w:rPr>
        <w:t>se</w:t>
      </w:r>
      <w:r>
        <w:rPr>
          <w:lang w:eastAsia="en-US"/>
        </w:rPr>
        <w:t xml:space="preserve">tor elétrico na Escócia, nomeadamente para a </w:t>
      </w:r>
      <w:r>
        <w:rPr>
          <w:i/>
          <w:iCs/>
          <w:lang w:eastAsia="en-US"/>
        </w:rPr>
        <w:t>Scottish and Southern Electricity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7FA71F3" w14:textId="77777777" w:rsidR="00D56412" w:rsidRPr="00450026" w:rsidRDefault="00D56412" w:rsidP="006D1878">
      <w:pPr>
        <w:pStyle w:val="Ttulo2"/>
        <w:rPr>
          <w:lang w:val="pt-PT"/>
        </w:rPr>
      </w:pPr>
      <w:bookmarkStart w:id="15" w:name="_Toc76320100"/>
      <w:bookmarkStart w:id="16" w:name="_Toc76320127"/>
      <w:bookmarkStart w:id="17" w:name="_Toc76320168"/>
      <w:bookmarkStart w:id="18" w:name="_Toc233513452"/>
      <w:r>
        <w:rPr>
          <w:lang w:val="pt-PT"/>
        </w:rPr>
        <w:t>Objetivos específicos</w:t>
      </w:r>
      <w:bookmarkEnd w:id="18"/>
      <w:r>
        <w:rPr>
          <w:lang w:val="pt-PT"/>
        </w:rPr>
        <w:t xml:space="preserve"> </w:t>
      </w:r>
      <w:bookmarkEnd w:id="15"/>
      <w:bookmarkEnd w:id="16"/>
      <w:bookmarkEnd w:id="17"/>
    </w:p>
    <w:p w14:paraId="3DF25AA2"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158BCD26" w14:textId="77777777" w:rsidR="00D56412" w:rsidRPr="00450026" w:rsidRDefault="00D56412" w:rsidP="001C6B8D">
      <w:pPr>
        <w:pStyle w:val="Ttulo2"/>
        <w:rPr>
          <w:lang w:val="pt-PT" w:eastAsia="en-US"/>
        </w:rPr>
      </w:pPr>
      <w:bookmarkStart w:id="19" w:name="_Toc76320102"/>
      <w:bookmarkStart w:id="20" w:name="_Toc76320129"/>
      <w:bookmarkStart w:id="21" w:name="_Toc76320170"/>
      <w:bookmarkStart w:id="22" w:name="_Toc233513453"/>
      <w:r>
        <w:rPr>
          <w:lang w:val="pt-PT" w:eastAsia="en-US"/>
        </w:rPr>
        <w:t>Organização do relatório</w:t>
      </w:r>
      <w:bookmarkEnd w:id="19"/>
      <w:bookmarkEnd w:id="20"/>
      <w:bookmarkEnd w:id="21"/>
      <w:bookmarkEnd w:id="22"/>
    </w:p>
    <w:p w14:paraId="2F49EB8B" w14:textId="77777777" w:rsidR="00D56412" w:rsidRPr="00450026" w:rsidRDefault="00D56412" w:rsidP="001C6B8D">
      <w:pPr>
        <w:rPr>
          <w:lang w:eastAsia="en-US"/>
        </w:rPr>
      </w:pPr>
      <w:r>
        <w:rPr>
          <w:lang w:eastAsia="en-US"/>
        </w:rPr>
        <w:t>O presente relatório encontra-se organizado em cinco capítulos principais:</w:t>
      </w:r>
    </w:p>
    <w:p w14:paraId="41DE0AF0"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7E56720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556246E5" w14:textId="458E4354"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646A7DE" w14:textId="4169DFBF"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4FA2BFF9"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31AB8282"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1BBA80E8" w14:textId="77777777" w:rsidR="00D56412" w:rsidRPr="00450026" w:rsidRDefault="00D56412" w:rsidP="00450026">
      <w:pPr>
        <w:pStyle w:val="Ttulo1"/>
        <w:rPr>
          <w:lang w:val="pt-PT" w:eastAsia="pt-PT"/>
        </w:rPr>
      </w:pPr>
      <w:bookmarkStart w:id="23" w:name="_Toc232098053"/>
      <w:bookmarkStart w:id="24" w:name="_Toc233513454"/>
      <w:r>
        <w:rPr>
          <w:lang w:val="pt-PT" w:eastAsia="pt-PT"/>
        </w:rPr>
        <w:t>Estado da Arte</w:t>
      </w:r>
      <w:bookmarkEnd w:id="23"/>
      <w:bookmarkEnd w:id="24"/>
    </w:p>
    <w:p w14:paraId="5CF0094A" w14:textId="77777777" w:rsidR="00D56412" w:rsidRPr="00450026" w:rsidRDefault="00D56412" w:rsidP="00450026">
      <w:pPr>
        <w:pStyle w:val="Ttulo2"/>
        <w:rPr>
          <w:lang w:val="pt-PT" w:eastAsia="en-US"/>
        </w:rPr>
      </w:pPr>
      <w:bookmarkStart w:id="25" w:name="_Toc233513455"/>
      <w:r>
        <w:rPr>
          <w:lang w:val="pt-PT" w:eastAsia="en-US"/>
        </w:rPr>
        <w:t>Projeto primários de subestações de alta tensão e conceito BIM</w:t>
      </w:r>
      <w:bookmarkEnd w:id="25"/>
    </w:p>
    <w:p w14:paraId="25345E4C" w14:textId="70E65695" w:rsidR="00C2695F" w:rsidRPr="00A33260" w:rsidRDefault="00A33260" w:rsidP="00A33260">
      <w:pPr>
        <w:rPr>
          <w:lang w:eastAsia="pt-PT"/>
        </w:rPr>
      </w:pPr>
      <w:r w:rsidRPr="00A33260">
        <w:rPr>
          <w:lang w:eastAsia="pt-PT"/>
        </w:rPr>
        <w:t xml:space="preserve">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Building Information Modeling (BIM), e de ferramentas como o Revit, cuja aplicação no projeto de execução permite uma representação detalhada e rigorosa, </w:t>
      </w:r>
      <w:r w:rsidR="00551D63">
        <w:rPr>
          <w:lang w:eastAsia="pt-PT"/>
        </w:rPr>
        <w:t xml:space="preserve">sendo </w:t>
      </w:r>
      <w:r w:rsidRPr="00A33260">
        <w:rPr>
          <w:lang w:eastAsia="pt-PT"/>
        </w:rPr>
        <w:t>assim conflitos como a sobreposição de especialidades</w:t>
      </w:r>
      <w:r w:rsidR="00551D63">
        <w:rPr>
          <w:lang w:eastAsia="pt-PT"/>
        </w:rPr>
        <w:t xml:space="preserve"> é facilmente detetado</w:t>
      </w:r>
      <w:r w:rsidRPr="00A33260">
        <w:rPr>
          <w:lang w:eastAsia="pt-PT"/>
        </w:rPr>
        <w:t xml:space="preserve">. Numa subestação </w:t>
      </w:r>
      <w:r w:rsidR="00551D63">
        <w:rPr>
          <w:lang w:eastAsia="pt-PT"/>
        </w:rPr>
        <w:t>c</w:t>
      </w:r>
      <w:r w:rsidR="00551D63" w:rsidRPr="00551D63">
        <w:rPr>
          <w:lang w:eastAsia="pt-PT"/>
        </w:rPr>
        <w:t>oexistem</w:t>
      </w:r>
      <w:r w:rsidRPr="00A33260">
        <w:rPr>
          <w:lang w:eastAsia="pt-PT"/>
        </w:rPr>
        <w:t xml:space="preserve">, num espaço relativamente reduzido, equipamentos e estruturas das especialidades eletrotécnicas, civis e </w:t>
      </w:r>
      <w:r>
        <w:rPr>
          <w:lang w:eastAsia="pt-PT"/>
        </w:rPr>
        <w:t>eletromecânicas</w:t>
      </w:r>
      <w:r w:rsidRPr="00A33260">
        <w:rPr>
          <w:lang w:eastAsia="pt-PT"/>
        </w:rPr>
        <w:t>, exige</w:t>
      </w:r>
      <w:r>
        <w:rPr>
          <w:lang w:eastAsia="pt-PT"/>
        </w:rPr>
        <w:t>m</w:t>
      </w:r>
      <w:r w:rsidRPr="00A33260">
        <w:rPr>
          <w:lang w:eastAsia="pt-PT"/>
        </w:rPr>
        <w:t xml:space="preserve"> rigor na representação e n</w:t>
      </w:r>
      <w:r w:rsidR="00551D63">
        <w:rPr>
          <w:lang w:eastAsia="pt-PT"/>
        </w:rPr>
        <w:t xml:space="preserve">o processamento </w:t>
      </w:r>
      <w:r w:rsidRPr="00A33260">
        <w:rPr>
          <w:lang w:eastAsia="pt-PT"/>
        </w:rPr>
        <w:t xml:space="preserve">da informação, </w:t>
      </w:r>
      <w:r w:rsidR="00551D63" w:rsidRPr="00A33260">
        <w:rPr>
          <w:lang w:eastAsia="pt-PT"/>
        </w:rPr>
        <w:t>desde</w:t>
      </w:r>
      <w:r>
        <w:rPr>
          <w:lang w:eastAsia="pt-PT"/>
        </w:rPr>
        <w:t xml:space="preserve"> uma fase inicial</w:t>
      </w:r>
      <w:r w:rsidRPr="00A33260">
        <w:rPr>
          <w:lang w:eastAsia="pt-PT"/>
        </w:rPr>
        <w:t xml:space="preserve"> para garantir as </w:t>
      </w:r>
      <w:r w:rsidR="00551D63">
        <w:rPr>
          <w:lang w:eastAsia="pt-PT"/>
        </w:rPr>
        <w:t>normas</w:t>
      </w:r>
      <w:r w:rsidRPr="00A33260">
        <w:rPr>
          <w:lang w:eastAsia="pt-PT"/>
        </w:rPr>
        <w:t xml:space="preserve"> e a fiabilidade aplicáveis a este tipo de instalação</w:t>
      </w:r>
      <w:r w:rsidR="00EC403D">
        <w:rPr>
          <w:lang w:eastAsia="pt-PT"/>
        </w:rPr>
        <w:t xml:space="preserve">, será entretanto, aprofundado nos próximos capítulos. </w:t>
      </w:r>
    </w:p>
    <w:p w14:paraId="65125DC0"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0CA38E48" w14:textId="0CF67B53" w:rsidR="00C2695F" w:rsidRDefault="00C2695F" w:rsidP="00C2695F">
      <w:pPr>
        <w:pStyle w:val="Legenda"/>
      </w:pPr>
      <w:bookmarkStart w:id="26" w:name="_Toc233512668"/>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w:t>
      </w:r>
      <w:r w:rsidR="00463073">
        <w:t xml:space="preserve">efetuado com a </w:t>
      </w:r>
      <w:r>
        <w:t>aplicação Revit; à direita como é na vida real</w:t>
      </w:r>
      <w:bookmarkEnd w:id="26"/>
    </w:p>
    <w:p w14:paraId="79961979" w14:textId="77777777" w:rsidR="00D56412" w:rsidRPr="00D73106" w:rsidRDefault="009C3A39" w:rsidP="00D73106">
      <w:pPr>
        <w:pStyle w:val="Ttulo3"/>
      </w:pPr>
      <w:bookmarkStart w:id="27" w:name="_Toc233513456"/>
      <w:r>
        <w:t>Projetos de instalações elétricas</w:t>
      </w:r>
      <w:bookmarkEnd w:id="27"/>
    </w:p>
    <w:p w14:paraId="4B6B914C" w14:textId="1FB3C216"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de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quais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
          <w:id w:val="1207826466"/>
          <w:placeholder>
            <w:docPart w:val="DefaultPlaceholder_-1854013440"/>
          </w:placeholder>
        </w:sdtPr>
        <w:sdtContent>
          <w:r w:rsidR="006057D6" w:rsidRPr="006057D6">
            <w:rPr>
              <w:color w:val="000000"/>
            </w:rPr>
            <w:t>[1]</w:t>
          </w:r>
        </w:sdtContent>
      </w:sdt>
      <w:r>
        <w:t>.</w:t>
      </w:r>
    </w:p>
    <w:p w14:paraId="78B1DD08" w14:textId="728F14C8" w:rsidR="00081FA5" w:rsidRDefault="00081FA5" w:rsidP="00551D63">
      <w:r>
        <w:t>No caso particular das subestações, o projeto de execução assume uma importância acrescida, dada a diversidade de especialidades envolvidas</w:t>
      </w:r>
      <w:r w:rsidR="00551D63">
        <w:t>, toda a</w:t>
      </w:r>
      <w:r>
        <w:t xml:space="preserve"> documentação tem de articular de forma consistente como componentes civis, eletrotécnicos e eletromecânicos, já que as decisões tomadas numa </w:t>
      </w:r>
      <w:r w:rsidR="00551D63">
        <w:t>área</w:t>
      </w:r>
      <w:r>
        <w:t xml:space="preserve"> condicionam frequentemente as opções das restantes</w:t>
      </w:r>
      <w:r w:rsidR="00551D63">
        <w:t>.</w:t>
      </w:r>
      <w:r>
        <w:t xml:space="preserve"> </w:t>
      </w:r>
      <w:r w:rsidR="00551D63">
        <w:t>Para contextualizar</w:t>
      </w:r>
      <w:r>
        <w:t xml:space="preserve"> </w:t>
      </w:r>
      <w:r w:rsidR="00551D63">
        <w:t xml:space="preserve">a </w:t>
      </w:r>
      <w:r>
        <w:t>especialidade eletrotécnica, depende das fundações e das estruturas de suporte concebidos pela especialidade civil, e o encaminhamento dos cabos e dos sistemas auxiliares tem de ser compatibilizado</w:t>
      </w:r>
      <w:r w:rsidR="00551D63">
        <w:t>s</w:t>
      </w:r>
      <w:r>
        <w:t xml:space="preserve">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6057D6" w:rsidRPr="006057D6">
            <w:rPr>
              <w:color w:val="000000"/>
            </w:rPr>
            <w:t>[2]</w:t>
          </w:r>
        </w:sdtContent>
      </w:sdt>
      <w:r>
        <w:t xml:space="preserve">. Em Portugal, estas </w:t>
      </w:r>
      <w:r>
        <w:lastRenderedPageBreak/>
        <w:t>condições técnicas são introduzidas pelo Regulamento de Segurança de Subestações e Postos de Transformação e de Seccionamento (RSSPTS), que definem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sidR="006057D6" w:rsidRPr="006057D6">
            <w:rPr>
              <w:color w:val="000000"/>
            </w:rPr>
            <w:t>[3]</w:t>
          </w:r>
        </w:sdtContent>
      </w:sdt>
      <w:r>
        <w:t>.</w:t>
      </w:r>
    </w:p>
    <w:p w14:paraId="4A5D9769" w14:textId="713AE833"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34471302"/>
          <w:placeholder>
            <w:docPart w:val="DefaultPlaceholder_-1854013440"/>
          </w:placeholder>
        </w:sdtPr>
        <w:sdtContent>
          <w:r w:rsidR="006057D6" w:rsidRPr="006057D6">
            <w:rPr>
              <w:color w:val="000000"/>
            </w:rPr>
            <w:t>[4]</w:t>
          </w:r>
        </w:sdtContent>
      </w:sdt>
      <w:r>
        <w:t>.</w:t>
      </w:r>
    </w:p>
    <w:p w14:paraId="03867422" w14:textId="77777777" w:rsidR="00D56412" w:rsidRDefault="00D56412" w:rsidP="00450026">
      <w:pPr>
        <w:pStyle w:val="Ttulo3"/>
        <w:rPr>
          <w:lang w:eastAsia="en-US"/>
        </w:rPr>
      </w:pPr>
      <w:bookmarkStart w:id="28" w:name="_Toc233513457"/>
      <w:r>
        <w:rPr>
          <w:lang w:eastAsia="en-US"/>
        </w:rPr>
        <w:t>Subestações de alta tensão</w:t>
      </w:r>
      <w:bookmarkEnd w:id="28"/>
    </w:p>
    <w:p w14:paraId="5821FFC9" w14:textId="485163AE"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586261367"/>
          <w:placeholder>
            <w:docPart w:val="DefaultPlaceholder_-1854013440"/>
          </w:placeholder>
        </w:sdtPr>
        <w:sdtContent>
          <w:r w:rsidR="006057D6" w:rsidRPr="006057D6">
            <w:rPr>
              <w:color w:val="000000"/>
              <w:lang w:eastAsia="pt-PT"/>
            </w:rPr>
            <w:t>[5]</w:t>
          </w:r>
        </w:sdtContent>
      </w:sdt>
      <w:r>
        <w:rPr>
          <w:lang w:eastAsia="pt-PT"/>
        </w:rPr>
        <w:t>.</w:t>
      </w:r>
    </w:p>
    <w:p w14:paraId="2B5EAE25"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A4B7909" w14:textId="76671093" w:rsidR="00BA17F2" w:rsidRPr="00F175DF" w:rsidRDefault="00BA17F2" w:rsidP="00BA17F2">
      <w:pPr>
        <w:pStyle w:val="Legenda"/>
        <w:rPr>
          <w:noProof/>
        </w:rPr>
      </w:pPr>
      <w:bookmarkStart w:id="29" w:name="_Toc233512669"/>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47CB46A4" w14:textId="77777777" w:rsidR="00551D63" w:rsidRDefault="00551D63" w:rsidP="00B05A86">
      <w:pPr>
        <w:rPr>
          <w:lang w:eastAsia="pt-PT"/>
        </w:rPr>
      </w:pPr>
    </w:p>
    <w:p w14:paraId="6C6F45ED" w14:textId="53060BA2"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é garantido pelo próprio ar atmosférico</w:t>
      </w:r>
      <w:r w:rsidR="00251521">
        <w:rPr>
          <w:lang w:eastAsia="pt-PT"/>
        </w:rPr>
        <w:t>, solução mais adotada em contextos onde o espaço disponível é amplo e as condições ambientais são favoráveis;</w:t>
      </w:r>
      <w:r>
        <w:rPr>
          <w:lang w:eastAsia="pt-PT"/>
        </w:rPr>
        <w:t xml:space="preserve"> </w:t>
      </w:r>
      <w:r w:rsidR="00251521">
        <w:rPr>
          <w:lang w:eastAsia="pt-PT"/>
        </w:rPr>
        <w:t>ao contrario d</w:t>
      </w:r>
      <w:r>
        <w:rPr>
          <w:lang w:eastAsia="pt-PT"/>
        </w:rPr>
        <w:t xml:space="preserve">as subestações de isolamento a gás, designadas </w:t>
      </w:r>
      <w:r>
        <w:rPr>
          <w:i/>
          <w:iCs/>
          <w:lang w:eastAsia="pt-PT"/>
        </w:rPr>
        <w:t>Gas Insulated Substations</w:t>
      </w:r>
      <w:r>
        <w:rPr>
          <w:lang w:eastAsia="pt-PT"/>
        </w:rPr>
        <w:t xml:space="preserve"> (GIS), </w:t>
      </w:r>
      <w:r w:rsidR="00251521">
        <w:rPr>
          <w:lang w:eastAsia="pt-PT"/>
        </w:rPr>
        <w:t>que existe em</w:t>
      </w:r>
      <w:r>
        <w:rPr>
          <w:lang w:eastAsia="pt-PT"/>
        </w:rPr>
        <w:t xml:space="preserve"> diversos tipos, como montagem interior, montagem exterior  e subestações hibridas as quais encontram-se ao ar livre, mas em todas os equipamento encontram</w:t>
      </w:r>
      <w:r w:rsidR="00251521">
        <w:rPr>
          <w:lang w:eastAsia="pt-PT"/>
        </w:rPr>
        <w:t>-se</w:t>
      </w:r>
      <w:r>
        <w:rPr>
          <w:lang w:eastAsia="pt-PT"/>
        </w:rPr>
        <w:t xml:space="preserve"> encapsulados num invólucro metálico preenchido com hexafluoreto de enxofre (SF6), em conformidade com o estipulado na norma IEC 62271-203, contudo, a utilização do SF6 encontra</w:t>
      </w:r>
      <w:r w:rsidR="00251521">
        <w:rPr>
          <w:lang w:eastAsia="pt-PT"/>
        </w:rPr>
        <w:t xml:space="preserve">-se </w:t>
      </w:r>
      <w:r>
        <w:rPr>
          <w:lang w:eastAsia="pt-PT"/>
        </w:rPr>
        <w:t>atualmente sujeita a restrições regulamentares de natureza ambiental, assunto desenvolvido no subcapítulo 2.1.5.</w:t>
      </w:r>
      <w:r w:rsidR="00251521">
        <w:rPr>
          <w:lang w:eastAsia="pt-PT"/>
        </w:rPr>
        <w:t>, contudo, uma excelente opção</w:t>
      </w:r>
      <w:r>
        <w:rPr>
          <w:lang w:eastAsia="pt-PT"/>
        </w:rPr>
        <w:t xml:space="preserve"> </w:t>
      </w:r>
      <w:r w:rsidR="00251521">
        <w:rPr>
          <w:lang w:eastAsia="pt-PT"/>
        </w:rPr>
        <w:t>para situações que</w:t>
      </w:r>
      <w:r>
        <w:rPr>
          <w:lang w:eastAsia="pt-PT"/>
        </w:rPr>
        <w:t xml:space="preserve"> </w:t>
      </w:r>
      <w:r w:rsidR="00251521">
        <w:rPr>
          <w:lang w:eastAsia="pt-PT"/>
        </w:rPr>
        <w:t xml:space="preserve">dispõem de um </w:t>
      </w:r>
      <w:r>
        <w:rPr>
          <w:lang w:eastAsia="pt-PT"/>
        </w:rPr>
        <w:t>espaço reduzido ou de ambientes severos, como em zonas com muita poluição atmosférica, são apresentadas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86151995"/>
          <w:placeholder>
            <w:docPart w:val="DefaultPlaceholder_-1854013440"/>
          </w:placeholder>
        </w:sdtPr>
        <w:sdtContent>
          <w:r w:rsidR="006057D6" w:rsidRPr="006057D6">
            <w:rPr>
              <w:color w:val="000000"/>
              <w:lang w:eastAsia="pt-PT"/>
            </w:rPr>
            <w:t>[5]</w:t>
          </w:r>
        </w:sdtContent>
      </w:sdt>
      <w:r>
        <w:rPr>
          <w:lang w:eastAsia="pt-PT"/>
        </w:rPr>
        <w:t>.</w:t>
      </w:r>
      <w:r>
        <w:rPr>
          <w:highlight w:val="yellow"/>
          <w:lang w:eastAsia="pt-PT"/>
        </w:rPr>
        <w:t xml:space="preserve"> </w:t>
      </w:r>
    </w:p>
    <w:p w14:paraId="6B348A75"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9B0AD67" w14:textId="227CA324" w:rsidR="00B75850" w:rsidRPr="00B05A86" w:rsidRDefault="00B75850" w:rsidP="00B75850">
      <w:pPr>
        <w:pStyle w:val="Legenda"/>
        <w:rPr>
          <w:noProof/>
          <w:color w:val="auto"/>
        </w:rPr>
      </w:pPr>
      <w:bookmarkStart w:id="30" w:name="_Toc233512670"/>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71FAB5" w14:textId="0E0259A2" w:rsidR="00847C6F" w:rsidRPr="00847C6F" w:rsidRDefault="00847C6F" w:rsidP="00847C6F">
      <w:pPr>
        <w:rPr>
          <w:lang w:eastAsia="pt-PT"/>
        </w:rPr>
      </w:pPr>
      <w:r>
        <w:rPr>
          <w:lang w:eastAsia="pt-PT"/>
        </w:rPr>
        <w:t xml:space="preserve">Independentemente do tipo construtivo, as subestações integram um conjunto de painéis, compostos principalmente por equipamentos primários cuja função é garantir a </w:t>
      </w:r>
      <w:r w:rsidR="00251521">
        <w:rPr>
          <w:lang w:eastAsia="pt-PT"/>
        </w:rPr>
        <w:t>transformação da tensão</w:t>
      </w:r>
      <w:r>
        <w:rPr>
          <w:lang w:eastAsia="pt-PT"/>
        </w:rPr>
        <w:t xml:space="preserve">, </w:t>
      </w:r>
      <w:r w:rsidR="00251521">
        <w:rPr>
          <w:lang w:eastAsia="pt-PT"/>
        </w:rPr>
        <w:t xml:space="preserve">execução de </w:t>
      </w:r>
      <w:r>
        <w:rPr>
          <w:lang w:eastAsia="pt-PT"/>
        </w:rPr>
        <w:t>manobra</w:t>
      </w:r>
      <w:r w:rsidR="00251521">
        <w:rPr>
          <w:lang w:eastAsia="pt-PT"/>
        </w:rPr>
        <w:t xml:space="preserve">s </w:t>
      </w:r>
      <w:r>
        <w:rPr>
          <w:lang w:eastAsia="pt-PT"/>
        </w:rPr>
        <w:t>e a proteção d</w:t>
      </w:r>
      <w:r w:rsidR="00EC403D">
        <w:rPr>
          <w:lang w:eastAsia="pt-PT"/>
        </w:rPr>
        <w:t>a</w:t>
      </w:r>
      <w:r>
        <w:rPr>
          <w:lang w:eastAsia="pt-PT"/>
        </w:rPr>
        <w:t xml:space="preserve"> instalaç</w:t>
      </w:r>
      <w:r w:rsidR="00EC403D">
        <w:rPr>
          <w:lang w:eastAsia="pt-PT"/>
        </w:rPr>
        <w:t>ão</w:t>
      </w:r>
      <w:r>
        <w:rPr>
          <w:lang w:eastAsia="pt-PT"/>
        </w:rPr>
        <w:t>.</w:t>
      </w:r>
    </w:p>
    <w:p w14:paraId="4DABB5F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07F114D2" w14:textId="4732686D" w:rsidR="00847C6F" w:rsidRPr="00847C6F" w:rsidRDefault="00EC403D" w:rsidP="00847C6F">
      <w:pPr>
        <w:rPr>
          <w:lang w:eastAsia="pt-PT"/>
        </w:rPr>
      </w:pPr>
      <w:r>
        <w:rPr>
          <w:lang w:eastAsia="pt-PT"/>
        </w:rPr>
        <w:t>O</w:t>
      </w:r>
      <w:r w:rsidR="00847C6F">
        <w:rPr>
          <w:lang w:eastAsia="pt-PT"/>
        </w:rPr>
        <w:t xml:space="preserve"> painel de linha</w:t>
      </w:r>
      <w:r>
        <w:rPr>
          <w:lang w:eastAsia="pt-PT"/>
        </w:rPr>
        <w:t>,</w:t>
      </w:r>
      <w:r w:rsidR="00847C6F">
        <w:rPr>
          <w:lang w:eastAsia="pt-PT"/>
        </w:rPr>
        <w:t xml:space="preserve"> </w:t>
      </w:r>
      <w:r>
        <w:rPr>
          <w:lang w:eastAsia="pt-PT"/>
        </w:rPr>
        <w:t>é constituído</w:t>
      </w:r>
      <w:r w:rsidR="00847C6F">
        <w:rPr>
          <w:lang w:eastAsia="pt-PT"/>
        </w:rPr>
        <w:t xml:space="preserve"> </w:t>
      </w:r>
      <w:r>
        <w:rPr>
          <w:lang w:eastAsia="pt-PT"/>
        </w:rPr>
        <w:t xml:space="preserve">por </w:t>
      </w:r>
      <w:r w:rsidR="00847C6F">
        <w:rPr>
          <w:lang w:eastAsia="pt-PT"/>
        </w:rPr>
        <w:t>disjuntores</w:t>
      </w:r>
      <w:r>
        <w:rPr>
          <w:lang w:eastAsia="pt-PT"/>
        </w:rPr>
        <w:t xml:space="preserve"> </w:t>
      </w:r>
      <w:r w:rsidR="00847C6F">
        <w:rPr>
          <w:lang w:eastAsia="pt-PT"/>
        </w:rPr>
        <w:t xml:space="preserve">que garantem a interrupção em carga e em situações de defeito; </w:t>
      </w:r>
      <w:r>
        <w:rPr>
          <w:lang w:eastAsia="pt-PT"/>
        </w:rPr>
        <w:t>por</w:t>
      </w:r>
      <w:r w:rsidR="00847C6F">
        <w:rPr>
          <w:lang w:eastAsia="pt-PT"/>
        </w:rPr>
        <w:t xml:space="preserve"> seccionadores, que garantem o isolamento visível dos circuitos durante </w:t>
      </w:r>
      <w:r w:rsidR="00847C6F">
        <w:rPr>
          <w:lang w:eastAsia="pt-PT"/>
        </w:rPr>
        <w:lastRenderedPageBreak/>
        <w:t xml:space="preserve">operações de manutenção; </w:t>
      </w:r>
      <w:r>
        <w:rPr>
          <w:lang w:eastAsia="pt-PT"/>
        </w:rPr>
        <w:t>por</w:t>
      </w:r>
      <w:r w:rsidR="00847C6F">
        <w:rPr>
          <w:lang w:eastAsia="pt-PT"/>
        </w:rPr>
        <w:t xml:space="preserve"> transformadores de intensidade (TI) e transformadores de tensão (TT) que fornecem medidas com grandezas </w:t>
      </w:r>
      <w:r>
        <w:rPr>
          <w:lang w:eastAsia="pt-PT"/>
        </w:rPr>
        <w:t>possíveis de serem lidas;</w:t>
      </w:r>
      <w:r w:rsidR="00847C6F">
        <w:rPr>
          <w:lang w:eastAsia="pt-PT"/>
        </w:rPr>
        <w:t xml:space="preserve"> descarregadores de sobretensões, que protegem a instalação contra sobretensões de origem atmosférica ou de manobra. Existem ainda painéis destinados à compensação da instalação, como as baterias de condensadores, </w:t>
      </w:r>
      <w:r>
        <w:rPr>
          <w:lang w:eastAsia="pt-PT"/>
        </w:rPr>
        <w:t>ou compensadores síncronos, ou</w:t>
      </w:r>
      <w:r w:rsidR="00847C6F">
        <w:rPr>
          <w:lang w:eastAsia="pt-PT"/>
        </w:rPr>
        <w:t xml:space="preserve">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731508177"/>
          <w:placeholder>
            <w:docPart w:val="DefaultPlaceholder_-1854013440"/>
          </w:placeholder>
        </w:sdtPr>
        <w:sdtContent>
          <w:r w:rsidR="006057D6" w:rsidRPr="006057D6">
            <w:rPr>
              <w:color w:val="000000"/>
              <w:lang w:eastAsia="pt-PT"/>
            </w:rPr>
            <w:t>[5]</w:t>
          </w:r>
        </w:sdtContent>
      </w:sdt>
      <w:r w:rsidR="00847C6F">
        <w:rPr>
          <w:lang w:eastAsia="pt-PT"/>
        </w:rPr>
        <w:t>.</w:t>
      </w:r>
    </w:p>
    <w:p w14:paraId="70A0443C"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4F669381" w14:textId="7417CFF6" w:rsidR="001757E6" w:rsidRPr="00C800FC" w:rsidRDefault="001757E6" w:rsidP="001757E6">
      <w:pPr>
        <w:pStyle w:val="Legenda"/>
      </w:pPr>
      <w:bookmarkStart w:id="31" w:name="_Toc233512671"/>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145C2AA5" w14:textId="7E15ECC4"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elevado. Nos níveis de MAT e AT, as ligações dos enrolamentos realizam-se em estrela (Y) ou em triângulo (D).</w:t>
      </w:r>
    </w:p>
    <w:p w14:paraId="091A4762"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0A821E47" w14:textId="77777777" w:rsidR="00A85124" w:rsidRDefault="00A85124" w:rsidP="00642030">
      <w:pPr>
        <w:rPr>
          <w:lang w:eastAsia="pt-PT"/>
        </w:rPr>
      </w:pPr>
    </w:p>
    <w:p w14:paraId="1A97BF94" w14:textId="77777777" w:rsidR="00A85124" w:rsidRDefault="00A85124" w:rsidP="00642030">
      <w:pPr>
        <w:rPr>
          <w:lang w:eastAsia="pt-PT"/>
        </w:rPr>
      </w:pPr>
    </w:p>
    <w:p w14:paraId="1115D041" w14:textId="06B42AEC" w:rsidR="00A85124" w:rsidRDefault="00A85124" w:rsidP="00642030">
      <w:pPr>
        <w:rPr>
          <w:lang w:eastAsia="pt-PT"/>
        </w:rPr>
      </w:pPr>
      <w:r>
        <w:rPr>
          <w:highlight w:val="yellow"/>
          <w:lang w:eastAsia="pt-PT"/>
        </w:rPr>
        <w:t>TABELA COM TIPOS DE TRANSFORMADORES PAG71</w:t>
      </w:r>
    </w:p>
    <w:p w14:paraId="2EDCB9AF" w14:textId="4A9D56C0"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567BFBB0" w14:textId="77FBF10B"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849303687"/>
          <w:placeholder>
            <w:docPart w:val="DefaultPlaceholder_-1854013440"/>
          </w:placeholder>
        </w:sdtPr>
        <w:sdtContent>
          <w:r w:rsidR="006057D6" w:rsidRPr="006057D6">
            <w:rPr>
              <w:color w:val="000000"/>
              <w:lang w:eastAsia="pt-PT"/>
            </w:rPr>
            <w:t>[5]</w:t>
          </w:r>
        </w:sdtContent>
      </w:sdt>
      <w:r>
        <w:rPr>
          <w:lang w:eastAsia="pt-PT"/>
        </w:rPr>
        <w:t xml:space="preserve">. </w:t>
      </w:r>
    </w:p>
    <w:p w14:paraId="64CC3BD3" w14:textId="78F47D68" w:rsidR="00642030" w:rsidRPr="00642030" w:rsidRDefault="00654038" w:rsidP="00642030">
      <w:pPr>
        <w:rPr>
          <w:lang w:eastAsia="pt-PT"/>
        </w:rPr>
      </w:pPr>
      <w:r>
        <w:rPr>
          <w:highlight w:val="yellow"/>
          <w:lang w:eastAsia="pt-PT"/>
        </w:rPr>
        <w:t>FOTO TRANSFORMADOR MODELADO</w:t>
      </w:r>
    </w:p>
    <w:p w14:paraId="7E5C7969" w14:textId="4D3D5EBA"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18672053"/>
          <w:placeholder>
            <w:docPart w:val="DefaultPlaceholder_-1854013440"/>
          </w:placeholder>
        </w:sdtPr>
        <w:sdtContent>
          <w:r w:rsidR="006057D6" w:rsidRPr="006057D6">
            <w:rPr>
              <w:color w:val="000000"/>
              <w:lang w:eastAsia="pt-PT"/>
            </w:rPr>
            <w:t>[5]</w:t>
          </w:r>
        </w:sdtContent>
      </w:sdt>
      <w:r>
        <w:rPr>
          <w:lang w:eastAsia="pt-PT"/>
        </w:rPr>
        <w:t xml:space="preserve">. </w:t>
      </w:r>
    </w:p>
    <w:p w14:paraId="7AEDF55F" w14:textId="6D7360FB" w:rsidR="001761F3" w:rsidRDefault="00654038" w:rsidP="00333077">
      <w:pPr>
        <w:rPr>
          <w:lang w:eastAsia="pt-PT"/>
        </w:rPr>
      </w:pPr>
      <w:r>
        <w:rPr>
          <w:highlight w:val="yellow"/>
          <w:lang w:eastAsia="pt-PT"/>
        </w:rPr>
        <w:t>FOTO DISJUNTOR MODELADO</w:t>
      </w:r>
    </w:p>
    <w:p w14:paraId="15EB3314" w14:textId="55D29A58" w:rsidR="001761F3" w:rsidRPr="00654038" w:rsidRDefault="00000000" w:rsidP="003844FA">
      <w:pPr>
        <w:rPr>
          <w:shd w:val="clear" w:color="auto" w:fill="FFFF00"/>
          <w:lang w:eastAsia="pt-PT"/>
        </w:rPr>
      </w:pPr>
      <w:r>
        <w:rPr>
          <w:lang w:eastAsia="pt-PT"/>
        </w:rPr>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267617161"/>
          <w:placeholder>
            <w:docPart w:val="DefaultPlaceholder_-1854013440"/>
          </w:placeholder>
        </w:sdtPr>
        <w:sdtContent>
          <w:r w:rsidR="006057D6" w:rsidRPr="006057D6">
            <w:rPr>
              <w:color w:val="000000"/>
              <w:lang w:eastAsia="pt-PT"/>
            </w:rPr>
            <w:t>[5]</w:t>
          </w:r>
        </w:sdtContent>
      </w:sdt>
      <w:r>
        <w:rPr>
          <w:lang w:eastAsia="pt-PT"/>
        </w:rPr>
        <w:t>.</w:t>
      </w:r>
    </w:p>
    <w:p w14:paraId="4B3C9A0E" w14:textId="5E9D75AF" w:rsidR="00654038" w:rsidRDefault="00654038" w:rsidP="003844FA">
      <w:pPr>
        <w:rPr>
          <w:lang w:eastAsia="pt-PT"/>
        </w:rPr>
      </w:pPr>
      <w:r>
        <w:rPr>
          <w:highlight w:val="yellow"/>
          <w:lang w:eastAsia="pt-PT"/>
        </w:rPr>
        <w:t>FOTO SECCIONADOR MODELADO</w:t>
      </w:r>
    </w:p>
    <w:p w14:paraId="7B133997"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B953FF5" w14:textId="5EA4C353"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seja feita qualquer intervenção de manutenção no barramento obriga necessariamente à interrupção completa da instalação, sendo assim todos os circuitos a ela associados ficam fora de serviço durante o período da intervenção. Importante salientar que, no caso de ocorrência de um defeito no próprio barramento, a totalidade da subestação fica indisponível até à reparação, o que constitui uma </w:t>
      </w:r>
      <w:r>
        <w:rPr>
          <w:lang w:eastAsia="pt-PT"/>
        </w:rPr>
        <w:lastRenderedPageBreak/>
        <w:t>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24981619"/>
          <w:placeholder>
            <w:docPart w:val="DefaultPlaceholder_-1854013440"/>
          </w:placeholder>
        </w:sdtPr>
        <w:sdtContent>
          <w:r w:rsidR="006057D6" w:rsidRPr="006057D6">
            <w:rPr>
              <w:color w:val="000000"/>
              <w:lang w:eastAsia="pt-PT"/>
            </w:rPr>
            <w:t>[5]</w:t>
          </w:r>
        </w:sdtContent>
      </w:sdt>
      <w:r>
        <w:rPr>
          <w:lang w:eastAsia="pt-PT"/>
        </w:rPr>
        <w:t>.</w:t>
      </w:r>
    </w:p>
    <w:p w14:paraId="17C35546" w14:textId="77777777" w:rsidR="00C65280" w:rsidRDefault="00C65280" w:rsidP="00BF32BF">
      <w:pPr>
        <w:ind w:firstLine="0"/>
        <w:rPr>
          <w:lang w:eastAsia="pt-PT"/>
        </w:rPr>
      </w:pPr>
    </w:p>
    <w:p w14:paraId="3BAB2BE8"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2"/>
                    <a:stretch>
                      <a:fillRect/>
                    </a:stretch>
                  </pic:blipFill>
                  <pic:spPr>
                    <a:xfrm>
                      <a:off x="0" y="0"/>
                      <a:ext cx="5939790" cy="2108835"/>
                    </a:xfrm>
                    <a:prstGeom prst="rect">
                      <a:avLst/>
                    </a:prstGeom>
                  </pic:spPr>
                </pic:pic>
              </a:graphicData>
            </a:graphic>
          </wp:inline>
        </w:drawing>
      </w:r>
    </w:p>
    <w:p w14:paraId="30C03614" w14:textId="649E6377" w:rsidR="00C65280" w:rsidRDefault="00C65280" w:rsidP="00C65280">
      <w:pPr>
        <w:pStyle w:val="Legenda"/>
        <w:rPr>
          <w:lang w:eastAsia="pt-PT"/>
        </w:rPr>
      </w:pPr>
      <w:bookmarkStart w:id="32" w:name="_Toc233512672"/>
      <w:r>
        <w:t xml:space="preserve">Figura </w:t>
      </w:r>
      <w:r>
        <w:fldChar w:fldCharType="begin"/>
      </w:r>
      <w:r>
        <w:instrText xml:space="preserve"> SEQ Figura \* ARABIC </w:instrText>
      </w:r>
      <w:r>
        <w:fldChar w:fldCharType="separate"/>
      </w:r>
      <w:r>
        <w:rPr>
          <w:noProof/>
        </w:rPr>
        <w:t>5</w:t>
      </w:r>
      <w:r>
        <w:fldChar w:fldCharType="end"/>
      </w:r>
      <w:r>
        <w:t xml:space="preserve"> - Modelação e esquema unifilar, respetivamente, da configuração barramento simples</w:t>
      </w:r>
      <w:bookmarkEnd w:id="32"/>
    </w:p>
    <w:p w14:paraId="58E76C17" w14:textId="667D9DCA" w:rsidR="003F51F9" w:rsidRPr="00BF32BF" w:rsidRDefault="00BF32BF" w:rsidP="00BF32BF">
      <w:pPr>
        <w:rPr>
          <w:highlight w:val="yellow"/>
          <w:lang w:eastAsia="pt-PT"/>
        </w:rPr>
      </w:pPr>
      <w:r>
        <w:rPr>
          <w:lang w:eastAsia="pt-PT"/>
        </w:rPr>
        <w:t>A configuração duplo barramento, com inter-barras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10186096"/>
          <w:placeholder>
            <w:docPart w:val="DefaultPlaceholder_-1854013440"/>
          </w:placeholder>
        </w:sdtPr>
        <w:sdtContent>
          <w:r w:rsidR="006057D6" w:rsidRPr="006057D6">
            <w:rPr>
              <w:color w:val="000000"/>
              <w:lang w:eastAsia="pt-PT"/>
            </w:rPr>
            <w:t>[5]</w:t>
          </w:r>
        </w:sdtContent>
      </w:sdt>
      <w:r>
        <w:rPr>
          <w:lang w:eastAsia="pt-PT"/>
        </w:rPr>
        <w:t>.</w:t>
      </w:r>
    </w:p>
    <w:p w14:paraId="412A8B7E"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18363226" w14:textId="413C4230" w:rsidR="00BF32BF" w:rsidRPr="00BF32BF" w:rsidRDefault="003F51F9" w:rsidP="00BF32BF">
      <w:pPr>
        <w:pStyle w:val="Legenda"/>
      </w:pPr>
      <w:bookmarkStart w:id="33" w:name="_Toc233512673"/>
      <w:r>
        <w:t xml:space="preserve">Figura </w:t>
      </w:r>
      <w:r>
        <w:fldChar w:fldCharType="begin"/>
      </w:r>
      <w:r>
        <w:instrText xml:space="preserve"> SEQ Figura \* ARABIC </w:instrText>
      </w:r>
      <w:r>
        <w:fldChar w:fldCharType="separate"/>
      </w:r>
      <w:r>
        <w:rPr>
          <w:noProof/>
        </w:rPr>
        <w:t>6</w:t>
      </w:r>
      <w:r>
        <w:fldChar w:fldCharType="end"/>
      </w:r>
      <w:r>
        <w:t xml:space="preserve"> - Modelação e esquema unifilar, respetivamente, da configuração duplo barramento, com inter-barras</w:t>
      </w:r>
      <w:bookmarkEnd w:id="33"/>
    </w:p>
    <w:p w14:paraId="52AAC092" w14:textId="271A5AAA" w:rsidR="00433450" w:rsidRDefault="00433450" w:rsidP="00433450">
      <w:r>
        <w:t>A par dos equipamentos primários e dos tipos e configurações de subestações, a segurança da mesma depende também do sistema de terras, cuja função consiste em limitar a tensão de passo e de contato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as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6057D6" w:rsidRPr="006057D6">
            <w:rPr>
              <w:color w:val="000000"/>
            </w:rPr>
            <w:t>[3], [5]</w:t>
          </w:r>
        </w:sdtContent>
      </w:sdt>
      <w:r>
        <w:t>.</w:t>
      </w:r>
    </w:p>
    <w:p w14:paraId="7BAA7E06" w14:textId="008A888D" w:rsidR="00433450" w:rsidRDefault="00081F2C" w:rsidP="00433450">
      <w:r>
        <w:t xml:space="preserve">Por </w:t>
      </w:r>
      <w:r w:rsidR="00BC04F5">
        <w:t>último</w:t>
      </w:r>
      <w:r>
        <w:t>, a</w:t>
      </w:r>
      <w:r w:rsidR="00433450">
        <w:t xml:space="preserve"> proteção da instalação contra descargas atmosféricas, </w:t>
      </w:r>
      <w:r>
        <w:t xml:space="preserve">que </w:t>
      </w:r>
      <w:r w:rsidR="00433450">
        <w:t xml:space="preserve">por sua vez, </w:t>
      </w:r>
      <w:r>
        <w:t xml:space="preserve">é </w:t>
      </w:r>
      <w:r w:rsidR="00433450">
        <w:t>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497386946"/>
          <w:placeholder>
            <w:docPart w:val="DefaultPlaceholder_-1854013440"/>
          </w:placeholder>
        </w:sdtPr>
        <w:sdtContent>
          <w:r w:rsidR="006057D6" w:rsidRPr="006057D6">
            <w:rPr>
              <w:color w:val="000000"/>
            </w:rPr>
            <w:t>[5]</w:t>
          </w:r>
        </w:sdtContent>
      </w:sdt>
      <w:r w:rsidR="00433450">
        <w:t>.</w:t>
      </w:r>
    </w:p>
    <w:p w14:paraId="592E0763" w14:textId="43F951B8" w:rsidR="00D56412" w:rsidRPr="00450026" w:rsidRDefault="00D56412" w:rsidP="003844FA">
      <w:pPr>
        <w:pStyle w:val="Ttulo3"/>
        <w:rPr>
          <w:lang w:eastAsia="en-US"/>
        </w:rPr>
      </w:pPr>
      <w:bookmarkStart w:id="34" w:name="_Toc233513458"/>
      <w:r>
        <w:rPr>
          <w:lang w:eastAsia="en-US"/>
        </w:rPr>
        <w:t>Metodologia BIM</w:t>
      </w:r>
      <w:bookmarkEnd w:id="34"/>
    </w:p>
    <w:p w14:paraId="305EE69F" w14:textId="6F710F33" w:rsidR="00F95D78" w:rsidRDefault="00F95D78" w:rsidP="00F95D78">
      <w:r>
        <w:t xml:space="preserve">Para compreender a metodologia </w:t>
      </w:r>
      <w:r>
        <w:rPr>
          <w:rStyle w:val="nfase"/>
        </w:rPr>
        <w:t>Building Information Modeling</w:t>
      </w:r>
      <w:r>
        <w:t xml:space="preserve"> (BIM), é importante primeiro considerar o método tradicional de projeto que </w:t>
      </w:r>
      <w:r w:rsidRPr="007A74E6">
        <w:t>esta</w:t>
      </w:r>
      <w:r>
        <w:t xml:space="preserve"> veio substituir, sendo uma metodologia já consolidada na arquitetura e na engenharia civil, a sua adoção no domínio dos projetos elétricos permanece ainda numa fase pioneira</w:t>
      </w:r>
      <w:sdt>
        <w:sdtPr>
          <w:rPr>
            <w:color w:val="000000"/>
          </w:rPr>
          <w:tag w:val="MENDELEY_CITATION_v3_eyJjaXRhdGlvbklEIjoiTUVOREVMRVlfQ0lUQVRJT05fN2FlODRkZjQtMDE0NS00MGJhLTk1YmMtMGIwZjhiNzk2NDM1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1129977907"/>
          <w:placeholder>
            <w:docPart w:val="DefaultPlaceholder_-1854013440"/>
          </w:placeholder>
        </w:sdtPr>
        <w:sdtContent>
          <w:r w:rsidR="006057D6" w:rsidRPr="006057D6">
            <w:rPr>
              <w:color w:val="000000"/>
            </w:rPr>
            <w:t>[6]</w:t>
          </w:r>
        </w:sdtContent>
      </w:sdt>
      <w:r>
        <w:t xml:space="preserve">. Durante décadas, o projeto de instalações elétricas, incluindo subestações, foi desenvolvido através de desenho assistido por computador a duas </w:t>
      </w:r>
      <w:r>
        <w:lastRenderedPageBreak/>
        <w:t xml:space="preserve">dimensões (2D), de que a ferramenta AutoCAD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w:t>
      </w:r>
      <w:r w:rsidRPr="007A74E6">
        <w:t>residindo uma das fontes mais comuns no facto de as alterações a um conjunto de desenhos poderem ser omitidas</w:t>
      </w:r>
      <w:r>
        <w:t xml:space="preserve">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02773856"/>
          <w:placeholder>
            <w:docPart w:val="DefaultPlaceholder_-1854013440"/>
          </w:placeholder>
        </w:sdtPr>
        <w:sdtContent>
          <w:r w:rsidR="006057D6" w:rsidRPr="006057D6">
            <w:rPr>
              <w:color w:val="000000"/>
            </w:rPr>
            <w:t>[7]</w:t>
          </w:r>
        </w:sdtContent>
      </w:sdt>
      <w:r>
        <w:t>.</w:t>
      </w:r>
    </w:p>
    <w:p w14:paraId="43C23814" w14:textId="392361A1" w:rsidR="00F95D78" w:rsidRDefault="00F95D78" w:rsidP="00F95D78">
      <w:r>
        <w:t xml:space="preserve">A metodologia BIM responde a estas limitações através de uma mudança fundamental de paradigma, uma vez que, </w:t>
      </w:r>
      <w:r w:rsidRPr="007A74E6">
        <w:t>em vez de um conjunto</w:t>
      </w:r>
      <w:r>
        <w:t xml:space="preserve"> de desenhos separados, o projeto passa a assentar num modelo digital único e centralizado que integra simultaneamente a geometria tridimensional, a informação técnica e a inteligência associada a cada elemento </w:t>
      </w:r>
      <w:r w:rsidRPr="007A74E6">
        <w:t>representado</w:t>
      </w:r>
      <w:sdt>
        <w:sdtPr>
          <w:rPr>
            <w:color w:val="000000"/>
          </w:rPr>
          <w:tag w:val="MENDELEY_CITATION_v3_eyJjaXRhdGlvbklEIjoiTUVOREVMRVlfQ0lUQVRJT05fMjM2ZTJhYmQtYWI5ZC00ZmU1LWE2OWYtZTg4NGY4YzljMmQ5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1238251628"/>
          <w:placeholder>
            <w:docPart w:val="DefaultPlaceholder_-1854013440"/>
          </w:placeholder>
        </w:sdtPr>
        <w:sdtContent>
          <w:r w:rsidR="006057D6" w:rsidRPr="006057D6">
            <w:rPr>
              <w:color w:val="000000"/>
            </w:rPr>
            <w:t>[8]</w:t>
          </w:r>
        </w:sdtContent>
      </w:sdt>
      <w:r w:rsidRPr="007A74E6">
        <w:t>. No caso específico das subestações, o Revit constitui uma das ferramentas empregadas para a modelação tridimensional dos equipamentos, integrando-se num ambiente BIM</w:t>
      </w:r>
      <w:sdt>
        <w:sdtPr>
          <w:rPr>
            <w:color w:val="000000"/>
          </w:rPr>
          <w:tag w:val="MENDELEY_CITATION_v3_eyJjaXRhdGlvbklEIjoiTUVOREVMRVlfQ0lUQVRJT05fNGRkZjZiMjQtNTlkOS00MWQwLTljZGUtZDE5ODFlYzExMTZjIiwicHJvcGVydGllcyI6eyJub3RlSW5kZXgiOjB9LCJpc0VkaXRlZCI6ZmFsc2UsIm1hbnVhbE92ZXJyaWRlIjp7ImlzTWFudWFsbHlPdmVycmlkZGVuIjpmYWxzZSwiY2l0ZXByb2NUZXh0IjoiWzldIiwibWFudWFsT3ZlcnJpZGVUZXh0IjoiIn0sImNpdGF0aW9uSXRlbXMiOlt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
          <w:id w:val="-330294536"/>
          <w:placeholder>
            <w:docPart w:val="DefaultPlaceholder_-1854013440"/>
          </w:placeholder>
        </w:sdtPr>
        <w:sdtContent>
          <w:r w:rsidR="006057D6" w:rsidRPr="006057D6">
            <w:rPr>
              <w:color w:val="000000"/>
            </w:rPr>
            <w:t>[9]</w:t>
          </w:r>
        </w:sdtContent>
      </w:sdt>
      <w:r w:rsidRPr="007A74E6">
        <w:t>. Cada objeto do modelo, seja um transformador, um disjuntor</w:t>
      </w:r>
      <w:r>
        <w:t xml:space="preserve">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21120425"/>
          <w:placeholder>
            <w:docPart w:val="DefaultPlaceholder_-1854013440"/>
          </w:placeholder>
        </w:sdtPr>
        <w:sdtContent>
          <w:r w:rsidR="006057D6" w:rsidRPr="006057D6">
            <w:rPr>
              <w:color w:val="000000"/>
            </w:rPr>
            <w:t>[8]</w:t>
          </w:r>
        </w:sdtContent>
      </w:sdt>
      <w:r>
        <w:t>.</w:t>
      </w:r>
    </w:p>
    <w:p w14:paraId="2473FC14" w14:textId="5FB47B64" w:rsidR="00F95D78" w:rsidRDefault="00F95D78" w:rsidP="00081F2C">
      <w:r>
        <w:t>A</w:t>
      </w:r>
      <w:r w:rsidR="00081F2C">
        <w:t>s</w:t>
      </w:r>
      <w:r>
        <w:t xml:space="preserve"> principa</w:t>
      </w:r>
      <w:r w:rsidR="00081F2C">
        <w:t>is</w:t>
      </w:r>
      <w:r>
        <w:t xml:space="preserve"> vantagem deste conceito reside na forma como a informação é gerida, dado que, num modelo, qualquer alteração introduzida num </w:t>
      </w:r>
      <w:r w:rsidRPr="007A74E6">
        <w:t>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w:t>
      </w:r>
      <w:sdt>
        <w:sdtPr>
          <w:rPr>
            <w:color w:val="000000"/>
          </w:rPr>
          <w:tag w:val="MENDELEY_CITATION_v3_eyJjaXRhdGlvbklEIjoiTUVOREVMRVlfQ0lUQVRJT05fMDlmZjU0ZmEtMjk5OS00OTlkLTk1MzUtM2NhM2ZhYjU0MmUw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124082475"/>
          <w:placeholder>
            <w:docPart w:val="DefaultPlaceholder_-1854013440"/>
          </w:placeholder>
        </w:sdtPr>
        <w:sdtContent>
          <w:r w:rsidR="006057D6" w:rsidRPr="006057D6">
            <w:rPr>
              <w:color w:val="000000"/>
            </w:rPr>
            <w:t>[7]</w:t>
          </w:r>
        </w:sdtContent>
      </w:sdt>
      <w:r w:rsidRPr="007A74E6">
        <w:t>.</w:t>
      </w:r>
      <w:r w:rsidR="00081F2C">
        <w:t xml:space="preserve"> A</w:t>
      </w:r>
      <w:r w:rsidRPr="007A74E6">
        <w:t>ssenta, assim, em três aspetos essenciais, na medida em que os modelos se criam e operam sobre bases de dados digitais que suportam a colaboração, é precisamente nessa base de dados que a atualização anteriormente descrita se processa de forma integral, e a informação é capturada e preservada para ser reutilizada noutras aplicações e fases do projeto</w:t>
      </w:r>
      <w:r w:rsidR="00081F2C">
        <w:t>,</w:t>
      </w:r>
      <w:r w:rsidRPr="007A74E6">
        <w:t xml:space="preserve"> justamente este armazenamento estruturado em base de dados que distingue o BIM da modelação</w:t>
      </w:r>
      <w:r>
        <w:t xml:space="preserve"> tridimensional simples, conferindo-lhe a inteligência que o caracteriza</w:t>
      </w:r>
      <w:r w:rsidR="00081F2C">
        <w:rPr>
          <w:color w:val="000000"/>
        </w:rPr>
        <w:t>, c</w:t>
      </w:r>
      <w:r w:rsidR="00081F2C">
        <w:t>ontudo</w:t>
      </w:r>
      <w:r w:rsidRPr="001730B6">
        <w:t xml:space="preserve">, uma </w:t>
      </w:r>
      <w:r w:rsidR="00081F2C">
        <w:t xml:space="preserve">das </w:t>
      </w:r>
      <w:r w:rsidRPr="001730B6">
        <w:t>característica</w:t>
      </w:r>
      <w:r w:rsidR="00081F2C">
        <w:t>s mais</w:t>
      </w:r>
      <w:r w:rsidRPr="001730B6">
        <w:t xml:space="preserve"> determinante</w:t>
      </w:r>
      <w:r w:rsidR="00081F2C">
        <w:t>s</w:t>
      </w:r>
      <w:r w:rsidRPr="001730B6">
        <w:t xml:space="preserve"> da metodologia </w:t>
      </w:r>
      <w:r w:rsidR="00081F2C">
        <w:t xml:space="preserve">continua a </w:t>
      </w:r>
      <w:r w:rsidRPr="001730B6">
        <w:t>resid</w:t>
      </w:r>
      <w:r w:rsidR="00081F2C">
        <w:t>ir</w:t>
      </w:r>
      <w:r w:rsidRPr="001730B6">
        <w:t xml:space="preserve"> na sua vocação colaborativa, uma vez que todas as especialidades trabalham sobre o mesmo modelo e a partir de </w:t>
      </w:r>
      <w:r w:rsidRPr="001730B6">
        <w:lastRenderedPageBreak/>
        <w:t xml:space="preserve">uma única </w:t>
      </w:r>
      <w:r w:rsidR="00477810" w:rsidRPr="001730B6">
        <w:t xml:space="preserve">fonte </w:t>
      </w:r>
      <w:r w:rsidRPr="001730B6">
        <w:t xml:space="preserve">de informação, a coordenação entre disciplinas </w:t>
      </w:r>
      <w:r w:rsidR="00477810">
        <w:t>está</w:t>
      </w:r>
      <w:r w:rsidR="007A74E6" w:rsidRPr="001730B6">
        <w:t xml:space="preserve"> </w:t>
      </w:r>
      <w:r w:rsidRPr="001730B6">
        <w:t>integrada no próprio processo 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fSwiaXNUZW1wb3JhcnkiOmZhbHNlfV19"/>
          <w:id w:val="1176310168"/>
          <w:placeholder>
            <w:docPart w:val="DefaultPlaceholder_-1854013440"/>
          </w:placeholder>
        </w:sdtPr>
        <w:sdtContent>
          <w:r w:rsidR="006057D6" w:rsidRPr="006057D6">
            <w:rPr>
              <w:color w:val="000000"/>
            </w:rPr>
            <w:t>[7], [8]</w:t>
          </w:r>
        </w:sdtContent>
      </w:sdt>
      <w:r w:rsidRPr="001730B6">
        <w:t>.</w:t>
      </w:r>
    </w:p>
    <w:p w14:paraId="02C4D5D4" w14:textId="77777777" w:rsidR="00051749" w:rsidRDefault="00000000">
      <w:pPr>
        <w:keepNext/>
        <w:jc w:val="center"/>
      </w:pPr>
      <w:r>
        <w:rPr>
          <w:noProof/>
        </w:rPr>
        <w:drawing>
          <wp:inline distT="0" distB="0" distL="114300" distR="114300" wp14:anchorId="5C04288F" wp14:editId="2694E884">
            <wp:extent cx="2966085" cy="2966085"/>
            <wp:effectExtent l="0" t="0" r="0"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inline>
        </w:drawing>
      </w:r>
    </w:p>
    <w:p w14:paraId="544BCA81" w14:textId="5C1F67EB" w:rsidR="00AB68C2" w:rsidRPr="00541B1E" w:rsidRDefault="00AB68C2" w:rsidP="00AB68C2">
      <w:pPr>
        <w:pStyle w:val="Legenda"/>
        <w:rPr>
          <w:noProof/>
        </w:rPr>
      </w:pPr>
      <w:bookmarkStart w:id="35" w:name="_Toc233512674"/>
      <w:r>
        <w:t xml:space="preserve">Figura </w:t>
      </w:r>
      <w:r>
        <w:fldChar w:fldCharType="begin"/>
      </w:r>
      <w:r>
        <w:instrText xml:space="preserve"> SEQ Figura \* ARABIC </w:instrText>
      </w:r>
      <w:r>
        <w:fldChar w:fldCharType="separate"/>
      </w:r>
      <w:r>
        <w:rPr>
          <w:noProof/>
        </w:rPr>
        <w:t>7</w:t>
      </w:r>
      <w:r>
        <w:fldChar w:fldCharType="end"/>
      </w:r>
      <w:r>
        <w:t xml:space="preserve"> – Sistema BIM</w:t>
      </w:r>
      <w:bookmarkEnd w:id="35"/>
    </w:p>
    <w:p w14:paraId="7AA4A24F" w14:textId="4DBBA8A4" w:rsidR="00051749" w:rsidRDefault="00081F2C">
      <w:r>
        <w:t>Apesar de tudo, a l</w:t>
      </w:r>
      <w:r w:rsidRPr="001730B6">
        <w:t xml:space="preserve">iteratura sobre a metodologia BIM tem vindo, progressivamente, a alargar o conceito para lá da simples representação geométrica </w:t>
      </w:r>
      <w:r w:rsidR="00477810">
        <w:t xml:space="preserve">a </w:t>
      </w:r>
      <w:r w:rsidR="00477810" w:rsidRPr="00477810">
        <w:t>três dimensões</w:t>
      </w:r>
      <w:r w:rsidRPr="001730B6">
        <w:t>,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6057D6" w:rsidRPr="006057D6">
            <w:rPr>
              <w:color w:val="000000"/>
            </w:rPr>
            <w:t>[6]</w:t>
          </w:r>
        </w:sdtContent>
      </w:sdt>
      <w:r w:rsidRPr="001730B6">
        <w:t xml:space="preserve">. </w:t>
      </w:r>
    </w:p>
    <w:p w14:paraId="5840BACE" w14:textId="77777777" w:rsidR="00D56412" w:rsidRPr="00E13654" w:rsidRDefault="00D56412" w:rsidP="003844FA">
      <w:pPr>
        <w:pStyle w:val="Ttulo3"/>
        <w:rPr>
          <w:lang w:eastAsia="en-US"/>
        </w:rPr>
      </w:pPr>
      <w:bookmarkStart w:id="36" w:name="_Toc233513459"/>
      <w:r>
        <w:rPr>
          <w:lang w:eastAsia="en-US"/>
        </w:rPr>
        <w:t>Aplicação do BIM ao projeto elétrico de subestações elétricas</w:t>
      </w:r>
      <w:bookmarkEnd w:id="36"/>
    </w:p>
    <w:p w14:paraId="464B4B33" w14:textId="5E8BFF3D" w:rsidR="00D56412" w:rsidRPr="00450026" w:rsidRDefault="0034581E" w:rsidP="003844FA">
      <w:pPr>
        <w:rPr>
          <w:lang w:eastAsia="pt-PT"/>
        </w:rPr>
      </w:pPr>
      <w:r>
        <w:rPr>
          <w:lang w:eastAsia="pt-PT"/>
        </w:rPr>
        <w:t>O facto dos projetistas das áreas elétrica, civil, estruturas e arquitetura trabalharem sobre um modelo único e partilhado</w:t>
      </w:r>
      <w:r w:rsidR="00477810">
        <w:rPr>
          <w:lang w:eastAsia="pt-PT"/>
        </w:rPr>
        <w:t xml:space="preserve">, </w:t>
      </w:r>
      <w:r>
        <w:rPr>
          <w:lang w:eastAsia="pt-PT"/>
        </w:rPr>
        <w:t>elimina a necessidade de troca manual de informação entre disciplinas</w:t>
      </w:r>
      <w:r w:rsidR="00477810">
        <w:rPr>
          <w:lang w:eastAsia="pt-PT"/>
        </w:rPr>
        <w:t>, e</w:t>
      </w:r>
      <w:r>
        <w:rPr>
          <w:lang w:eastAsia="pt-PT"/>
        </w:rPr>
        <w:t xml:space="preserve"> a colaboração</w:t>
      </w:r>
      <w:r w:rsidR="00477810">
        <w:rPr>
          <w:lang w:eastAsia="pt-PT"/>
        </w:rPr>
        <w:t xml:space="preserve"> estar</w:t>
      </w:r>
      <w:r>
        <w:rPr>
          <w:lang w:eastAsia="pt-PT"/>
        </w:rPr>
        <w:t xml:space="preserve"> </w:t>
      </w:r>
      <w:r w:rsidR="00477810">
        <w:rPr>
          <w:lang w:eastAsia="pt-PT"/>
        </w:rPr>
        <w:t xml:space="preserve">integrada </w:t>
      </w:r>
      <w:r>
        <w:rPr>
          <w:lang w:eastAsia="pt-PT"/>
        </w:rPr>
        <w:t xml:space="preserve">no próprio processo de trabalho, </w:t>
      </w:r>
      <w:r w:rsidR="00477810">
        <w:rPr>
          <w:lang w:eastAsia="pt-PT"/>
        </w:rPr>
        <w:t>com a</w:t>
      </w:r>
      <w:r>
        <w:rPr>
          <w:lang w:eastAsia="pt-PT"/>
        </w:rPr>
        <w:t xml:space="preserve"> aplicação da metodologia BIM ao projeto de subestações de alta e média tensão, </w:t>
      </w:r>
      <w:r w:rsidR="00477810">
        <w:rPr>
          <w:lang w:eastAsia="pt-PT"/>
        </w:rPr>
        <w:t xml:space="preserve">é </w:t>
      </w:r>
      <w:r>
        <w:rPr>
          <w:lang w:eastAsia="pt-PT"/>
        </w:rPr>
        <w:t>traduz</w:t>
      </w:r>
      <w:r w:rsidR="00477810">
        <w:rPr>
          <w:lang w:eastAsia="pt-PT"/>
        </w:rPr>
        <w:t>ido</w:t>
      </w:r>
      <w:r>
        <w:rPr>
          <w:lang w:eastAsia="pt-PT"/>
        </w:rPr>
        <w:t xml:space="preserve"> em ganhos concretos no que diz respeito à coordenação, qualidade e eficácia</w:t>
      </w:r>
      <w:sdt>
        <w:sdtPr>
          <w:rPr>
            <w:color w:val="000000"/>
            <w:lang w:eastAsia="pt-PT"/>
          </w:rPr>
          <w:tag w:val="MENDELEY_CITATION_v3_eyJjaXRhdGlvbklEIjoiTUVOREVMRVlfQ0lUQVRJT05fMjU0ODAyYzgtNDAwNC00YTJiLTg1NjktYjNlNzQ5ZGM5NGFhIiwicHJvcGVydGllcyI6eyJub3RlSW5kZXgiOjB9LCJpc0VkaXRlZCI6ZmFsc2UsIm1hbnVhbE92ZXJyaWRlIjp7ImlzTWFudWFsbHlPdmVycmlkZGVuIjpmYWxzZSwiY2l0ZXByb2NUZXh0IjoiWzddLCBbOF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1479502475"/>
          <w:placeholder>
            <w:docPart w:val="DefaultPlaceholder_-1854013440"/>
          </w:placeholder>
        </w:sdtPr>
        <w:sdtContent>
          <w:r w:rsidR="006057D6" w:rsidRPr="006057D6">
            <w:rPr>
              <w:color w:val="000000"/>
              <w:lang w:eastAsia="pt-PT"/>
            </w:rPr>
            <w:t>[7], [8]</w:t>
          </w:r>
        </w:sdtContent>
      </w:sdt>
      <w:r>
        <w:rPr>
          <w:lang w:eastAsia="pt-PT"/>
        </w:rPr>
        <w:t>.</w:t>
      </w:r>
    </w:p>
    <w:p w14:paraId="5190BF9D" w14:textId="798BD2E8" w:rsidR="00D56412" w:rsidRDefault="00D56412" w:rsidP="003844FA">
      <w:pPr>
        <w:rPr>
          <w:lang w:eastAsia="pt-PT"/>
        </w:rPr>
      </w:pPr>
      <w:r>
        <w:rPr>
          <w:lang w:eastAsia="pt-PT"/>
        </w:rPr>
        <w:t xml:space="preserve">Na produção de documentação, o BIM permite que os conjuntos de desenhos de cada especialidade sejam diretamente criados a partir do modelo. Como todos os intervenientes </w:t>
      </w:r>
      <w:r>
        <w:rPr>
          <w:lang w:eastAsia="pt-PT"/>
        </w:rPr>
        <w:lastRenderedPageBreak/>
        <w:t>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6057D6" w:rsidRPr="006057D6">
            <w:rPr>
              <w:color w:val="000000"/>
              <w:lang w:eastAsia="pt-PT"/>
            </w:rPr>
            <w:t>[7], [8]</w:t>
          </w:r>
        </w:sdtContent>
      </w:sdt>
      <w:r>
        <w:rPr>
          <w:lang w:eastAsia="pt-PT"/>
        </w:rPr>
        <w:t xml:space="preserve">. </w:t>
      </w:r>
    </w:p>
    <w:p w14:paraId="56E5126E" w14:textId="509B7C63" w:rsidR="006057D6" w:rsidRDefault="006057D6" w:rsidP="006057D6">
      <w:r w:rsidRPr="008536C1">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Pr="006057D6">
            <w:rPr>
              <w:color w:val="000000"/>
            </w:rPr>
            <w:t>[2]</w:t>
          </w:r>
        </w:sdtContent>
      </w:sdt>
      <w:r w:rsidRPr="008536C1">
        <w:t xml:space="preserve">. </w:t>
      </w:r>
    </w:p>
    <w:p w14:paraId="7B7FD26A" w14:textId="0B303E0A"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w:t>
      </w:r>
      <w:r w:rsidR="00477810">
        <w:rPr>
          <w:lang w:eastAsia="pt-PT"/>
        </w:rPr>
        <w:t xml:space="preserve"> específicos, e</w:t>
      </w:r>
      <w:r w:rsidR="006057D6">
        <w:rPr>
          <w:lang w:eastAsia="pt-PT"/>
        </w:rPr>
        <w:t xml:space="preserve"> por sua vez</w:t>
      </w:r>
      <w:r>
        <w:rPr>
          <w:lang w:eastAsia="pt-PT"/>
        </w:rPr>
        <w:t xml:space="preserve"> paramétricos</w:t>
      </w:r>
      <w:r w:rsidR="006057D6">
        <w:rPr>
          <w:lang w:eastAsia="pt-PT"/>
        </w:rPr>
        <w:t xml:space="preserve">, que </w:t>
      </w:r>
      <w:r>
        <w:rPr>
          <w:lang w:eastAsia="pt-PT"/>
        </w:rPr>
        <w:t>represent</w:t>
      </w:r>
      <w:r w:rsidR="006057D6">
        <w:rPr>
          <w:lang w:eastAsia="pt-PT"/>
        </w:rPr>
        <w:t>a</w:t>
      </w:r>
      <w:r>
        <w:rPr>
          <w:lang w:eastAsia="pt-PT"/>
        </w:rPr>
        <w:t>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6057D6" w:rsidRPr="006057D6">
            <w:rPr>
              <w:color w:val="000000"/>
              <w:lang w:eastAsia="pt-PT"/>
            </w:rPr>
            <w:t>[10]</w:t>
          </w:r>
        </w:sdtContent>
      </w:sdt>
      <w:r>
        <w:rPr>
          <w:lang w:eastAsia="pt-PT"/>
        </w:rPr>
        <w:t xml:space="preserve">. </w:t>
      </w:r>
    </w:p>
    <w:p w14:paraId="7EA689F9"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D747BCA" w14:textId="164526F0" w:rsidR="006057D6" w:rsidRDefault="006057D6" w:rsidP="006057D6">
      <w:pPr>
        <w:pStyle w:val="Legenda"/>
      </w:pPr>
      <w:bookmarkStart w:id="37" w:name="_Toc233512675"/>
      <w:r>
        <w:t xml:space="preserve">Figura </w:t>
      </w:r>
      <w:r>
        <w:fldChar w:fldCharType="begin"/>
      </w:r>
      <w:r>
        <w:instrText xml:space="preserve"> SEQ Figura \* ARABIC </w:instrText>
      </w:r>
      <w:r>
        <w:fldChar w:fldCharType="separate"/>
      </w:r>
      <w:r>
        <w:rPr>
          <w:noProof/>
        </w:rPr>
        <w:t>8</w:t>
      </w:r>
      <w:r>
        <w:fldChar w:fldCharType="end"/>
      </w:r>
      <w:r>
        <w:t xml:space="preserve"> –Exemplo das especialidades de eletromecânica e eletrotécnica num modelo. Legenda: À esquerda encontrasse bem modelado; à direita está a sobreposição de engenharias.</w:t>
      </w:r>
      <w:bookmarkEnd w:id="37"/>
    </w:p>
    <w:p w14:paraId="4089E005" w14:textId="2CE569BF" w:rsidR="006057D6" w:rsidRDefault="006057D6" w:rsidP="00F930FA">
      <w:pPr>
        <w:rPr>
          <w:lang w:eastAsia="pt-PT"/>
        </w:rPr>
      </w:pPr>
      <w:r w:rsidRPr="008536C1">
        <w:t>A esta vantagem acresce a extração automática de quantidades a partir do modelo, na medida em que cada elemento</w:t>
      </w:r>
      <w:r>
        <w:t xml:space="preserve"> é criado</w:t>
      </w:r>
      <w:r w:rsidRPr="008536C1">
        <w:t xml:space="preserve">, ao </w:t>
      </w:r>
      <w:r>
        <w:t>introduzir</w:t>
      </w:r>
      <w:r w:rsidRPr="008536C1">
        <w:t xml:space="preserve"> informação</w:t>
      </w:r>
      <w:r>
        <w:t xml:space="preserve"> </w:t>
      </w:r>
      <w:r w:rsidRPr="008536C1">
        <w:t>associada que o caracteriza, contribui de imediato para a contabilização de materiais e equipamentos, conferindo ao mapa de quantidades</w:t>
      </w:r>
      <w:r>
        <w:t xml:space="preserve"> </w:t>
      </w:r>
      <w:r w:rsidRPr="008536C1">
        <w:t xml:space="preserve">coerência permanente com o estado do projeto. Verificou-se, com efeito, que esta articulação entre </w:t>
      </w:r>
      <w:r w:rsidRPr="008536C1">
        <w:lastRenderedPageBreak/>
        <w:t>geometria e informação constitui o aspeto que mais nitidamente distingue a modelação no Revit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Pr="006057D6">
            <w:rPr>
              <w:color w:val="000000"/>
            </w:rPr>
            <w:t>[7]</w:t>
          </w:r>
        </w:sdtContent>
      </w:sdt>
      <w:r w:rsidRPr="008536C1">
        <w:t>.</w:t>
      </w:r>
    </w:p>
    <w:p w14:paraId="3913CCF1" w14:textId="6AB753BD"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w:t>
      </w:r>
      <w:r w:rsidR="00477810">
        <w:rPr>
          <w:lang w:eastAsia="pt-PT"/>
        </w:rPr>
        <w:t>, a</w:t>
      </w:r>
      <w:r>
        <w:rPr>
          <w:lang w:eastAsia="pt-PT"/>
        </w:rPr>
        <w:t xml:space="preserve"> constituição d</w:t>
      </w:r>
      <w:r w:rsidR="00477810">
        <w:rPr>
          <w:lang w:eastAsia="pt-PT"/>
        </w:rPr>
        <w:t>a mesma</w:t>
      </w:r>
      <w:r>
        <w:rPr>
          <w:lang w:eastAsia="pt-PT"/>
        </w:rPr>
        <w:t xml:space="preserve">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sidR="006057D6" w:rsidRPr="006057D6">
            <w:rPr>
              <w:color w:val="000000"/>
              <w:lang w:eastAsia="pt-PT"/>
            </w:rPr>
            <w:t>[11]</w:t>
          </w:r>
        </w:sdtContent>
      </w:sdt>
      <w:r>
        <w:rPr>
          <w:lang w:eastAsia="pt-PT"/>
        </w:rPr>
        <w:t>.</w:t>
      </w:r>
    </w:p>
    <w:p w14:paraId="615DC484" w14:textId="5A4F63A8" w:rsidR="00051749" w:rsidRDefault="00000000">
      <w:r w:rsidRPr="008536C1">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1104811993"/>
          <w:placeholder>
            <w:docPart w:val="DefaultPlaceholder_-1854013440"/>
          </w:placeholder>
        </w:sdtPr>
        <w:sdtContent>
          <w:r w:rsidR="006057D6" w:rsidRPr="006057D6">
            <w:rPr>
              <w:color w:val="000000"/>
            </w:rPr>
            <w:t>[4]</w:t>
          </w:r>
        </w:sdtContent>
      </w:sdt>
      <w:r w:rsidRPr="008536C1">
        <w:t xml:space="preserve">. </w:t>
      </w:r>
    </w:p>
    <w:p w14:paraId="73166B0E" w14:textId="77777777" w:rsidR="00D56412" w:rsidRPr="00450026" w:rsidRDefault="00D56412" w:rsidP="00F930FA">
      <w:pPr>
        <w:pStyle w:val="Ttulo3"/>
        <w:rPr>
          <w:lang w:eastAsia="en-US"/>
        </w:rPr>
      </w:pPr>
      <w:bookmarkStart w:id="38" w:name="_Toc233513460"/>
      <w:r>
        <w:rPr>
          <w:lang w:eastAsia="en-US"/>
        </w:rPr>
        <w:t>Normas e regulamentação aplicável</w:t>
      </w:r>
      <w:bookmarkEnd w:id="38"/>
    </w:p>
    <w:p w14:paraId="3949B860" w14:textId="2035CD21" w:rsidR="007F015C" w:rsidRDefault="007F015C" w:rsidP="007F015C">
      <w:r>
        <w:t xml:space="preserve">As subestações encontram-se sujeitas a um conjunto de normas e regulamentos de segurança de âmbito </w:t>
      </w:r>
      <w:r w:rsidR="001F4FAC">
        <w:t xml:space="preserve">nacional, normas portuguesas (NP) e </w:t>
      </w:r>
      <w:r>
        <w:t>internaciona</w:t>
      </w:r>
      <w:r w:rsidR="001F4FAC">
        <w:t>is</w:t>
      </w:r>
      <w:r>
        <w:t xml:space="preserve">, nomeadamente as normas </w:t>
      </w:r>
      <w:r w:rsidRPr="007F015C">
        <w:t>Comissão Eletrotécnica Internacional</w:t>
      </w:r>
      <w:r>
        <w:t xml:space="preserve"> (IEC) </w:t>
      </w:r>
      <w:r w:rsidR="001F4FAC">
        <w:t xml:space="preserve">e as restantes europeias normas (EN), (NH), (EN), entre outras, </w:t>
      </w:r>
      <w:r>
        <w:t>aplicáveis às instalações de alta tensão</w:t>
      </w:r>
      <w:r w:rsidR="001F4FAC">
        <w:t xml:space="preserve">. </w:t>
      </w:r>
    </w:p>
    <w:p w14:paraId="5C330EDE" w14:textId="7AD57EF9" w:rsidR="007F015C" w:rsidRDefault="007F015C" w:rsidP="007F015C">
      <w:r>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
          <w:id w:val="845207612"/>
          <w:placeholder>
            <w:docPart w:val="DefaultPlaceholder_-1854013440"/>
          </w:placeholder>
        </w:sdtPr>
        <w:sdtContent>
          <w:r w:rsidR="006057D6" w:rsidRPr="006057D6">
            <w:rPr>
              <w:color w:val="000000"/>
            </w:rPr>
            <w:t>[12]</w:t>
          </w:r>
        </w:sdtContent>
      </w:sdt>
      <w:r>
        <w:t>.</w:t>
      </w:r>
    </w:p>
    <w:p w14:paraId="0DAAC488" w14:textId="7063210C" w:rsidR="00E073B0" w:rsidRPr="00E073B0" w:rsidRDefault="001F4FAC" w:rsidP="00E073B0">
      <w:r>
        <w:t>Devido a</w:t>
      </w:r>
      <w:r w:rsidR="00E073B0" w:rsidRPr="00E073B0">
        <w:t>s normas não s</w:t>
      </w:r>
      <w:r>
        <w:t>erem</w:t>
      </w:r>
      <w:r w:rsidR="00E073B0" w:rsidRPr="00E073B0">
        <w:t xml:space="preserve"> estáticas, </w:t>
      </w:r>
      <w:r>
        <w:t xml:space="preserve">e como </w:t>
      </w:r>
      <w:r w:rsidR="00E073B0">
        <w:t>evoluem</w:t>
      </w:r>
      <w:r w:rsidR="00E073B0" w:rsidRPr="00E073B0">
        <w:t xml:space="preserve"> ao longo do tempo por razões técnicas, de segurança e ambientais</w:t>
      </w:r>
      <w:r w:rsidR="00E073B0">
        <w:t>, a</w:t>
      </w:r>
      <w:r w:rsidR="00E073B0" w:rsidRPr="00E073B0">
        <w:t xml:space="preserve"> descontinuação do SF6 é o exemplo mais claro. Por essa razão, a modelagem de uma subestação não pode se limitar a reproduzir as soluções </w:t>
      </w:r>
      <w:r w:rsidR="00E073B0">
        <w:t>genéricas</w:t>
      </w:r>
      <w:r w:rsidR="00E073B0" w:rsidRPr="00E073B0">
        <w:t xml:space="preserve">, </w:t>
      </w:r>
      <w:r>
        <w:t>sendo levado em conta</w:t>
      </w:r>
      <w:r w:rsidR="00E073B0" w:rsidRPr="00E073B0">
        <w:t xml:space="preserve"> também </w:t>
      </w:r>
      <w:r>
        <w:t>a previsão</w:t>
      </w:r>
      <w:r w:rsidR="00E073B0" w:rsidRPr="00E073B0">
        <w:t xml:space="preserve"> </w:t>
      </w:r>
      <w:r>
        <w:t>d</w:t>
      </w:r>
      <w:r w:rsidR="00E073B0" w:rsidRPr="00E073B0">
        <w:t xml:space="preserve">a substituição por equipamentos </w:t>
      </w:r>
      <w:r w:rsidR="00E073B0">
        <w:t>modernos</w:t>
      </w:r>
      <w:r>
        <w:t xml:space="preserve"> ou futuros</w:t>
      </w:r>
      <w:r w:rsidR="00E073B0" w:rsidRPr="00E073B0">
        <w:t>.</w:t>
      </w:r>
    </w:p>
    <w:p w14:paraId="4EBD09C6" w14:textId="77777777" w:rsidR="007F015C" w:rsidRDefault="007F015C" w:rsidP="007F015C"/>
    <w:p w14:paraId="66C6D63F" w14:textId="75160A12" w:rsidR="007F015C" w:rsidRDefault="007F015C" w:rsidP="007F015C">
      <w:pPr>
        <w:spacing w:before="0"/>
        <w:ind w:firstLine="0"/>
      </w:pPr>
      <w:r>
        <w:br w:type="page"/>
      </w:r>
    </w:p>
    <w:p w14:paraId="038FB39B" w14:textId="77777777" w:rsidR="00D56412" w:rsidRPr="00E13654" w:rsidRDefault="00CD0DFD" w:rsidP="00F930FA">
      <w:pPr>
        <w:pStyle w:val="Ttulo1"/>
        <w:rPr>
          <w:lang w:val="pt-PT" w:eastAsia="pt-PT"/>
        </w:rPr>
      </w:pPr>
      <w:r>
        <w:rPr>
          <w:lang w:val="pt-PT" w:eastAsia="pt-PT"/>
        </w:rPr>
        <w:lastRenderedPageBreak/>
        <w:t xml:space="preserve"> </w:t>
      </w:r>
      <w:bookmarkStart w:id="39" w:name="_Toc233513461"/>
      <w:r>
        <w:rPr>
          <w:lang w:val="pt-PT" w:eastAsia="pt-PT"/>
        </w:rPr>
        <w:t>Evolução e desenvolvimento de competências no Revit</w:t>
      </w:r>
      <w:bookmarkEnd w:id="39"/>
    </w:p>
    <w:p w14:paraId="3AE9F4A3" w14:textId="77777777" w:rsidR="00D56412" w:rsidRPr="00FA39BF" w:rsidRDefault="00D56412" w:rsidP="00E13654">
      <w:pPr>
        <w:pStyle w:val="Ttulo2"/>
        <w:rPr>
          <w:lang w:val="pt-PT" w:eastAsia="en-US"/>
        </w:rPr>
      </w:pPr>
      <w:bookmarkStart w:id="40" w:name="_Toc233513462"/>
      <w:r>
        <w:rPr>
          <w:lang w:val="pt-PT" w:eastAsia="en-US"/>
        </w:rPr>
        <w:t>Introdução à ferramenta e primeiros desafios</w:t>
      </w:r>
      <w:bookmarkEnd w:id="40"/>
    </w:p>
    <w:p w14:paraId="3C5AD4F3" w14:textId="77777777" w:rsidR="00D56412" w:rsidRPr="00450026" w:rsidRDefault="00D56412" w:rsidP="00E13654">
      <w:pPr>
        <w:rPr>
          <w:rFonts w:eastAsiaTheme="minorHAnsi"/>
          <w:lang w:eastAsia="en-US"/>
        </w:rPr>
      </w:pPr>
      <w:commentRangeStart w:id="41"/>
      <w:r>
        <w:rPr>
          <w:rFonts w:eastAsiaTheme="minorHAnsi"/>
          <w:lang w:eastAsia="en-US"/>
        </w:rPr>
        <w:t>Apresenta-se uma ferramenta de modelação tridimensional integrada no conceito BIM (</w:t>
      </w:r>
      <w:r>
        <w:rPr>
          <w:rFonts w:eastAsiaTheme="minorHAnsi"/>
          <w:i/>
          <w:iCs/>
          <w:lang w:eastAsia="en-US"/>
        </w:rPr>
        <w:t>Building Information Modeling</w:t>
      </w:r>
      <w:r>
        <w:rPr>
          <w:rFonts w:eastAsiaTheme="minorHAnsi"/>
          <w:lang w:eastAsia="en-US"/>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03A84FEA" w14:textId="77777777" w:rsidR="00051749" w:rsidRDefault="00000000">
      <w:r>
        <w:rPr>
          <w:highlight w:val="yellow"/>
        </w:rPr>
        <w:t>Quando comecei o estágio, a única ferramenta de desenho que tinha utilizado era o AutoCAD, e apenas no contexto das aulas, por isso a aprendizagem do Revit foi praticamente do zero. No início não foi fácil, porque o Revit funciona de uma forma diferente do desenho a que estava habituado, em vez de se desenharem diretamente as peças, trabalha-se com objetos que têm parâmetros e que estão ligados entre si, o que obriga a pensar logo à partida como é que cada elemento vai reagir quando mais tarde for alterado.</w:t>
      </w:r>
    </w:p>
    <w:p w14:paraId="6B0E6B1E" w14:textId="77777777" w:rsidR="00051749" w:rsidRDefault="00000000">
      <w:r>
        <w:rPr>
          <w:highlight w:val="yellow"/>
        </w:rPr>
        <w:t>Uma coisa que ouvi várias vezes na equipa, e que percebi depressa ser verdade, é que ninguém deixa de aprender Revit. Mesmo os colegas com mais anos de experiência diziam que estavam sempre a aprender, até porque o programa é enorme e vai sendo atualizado, o que obriga a acompanhar essas mudanças. No meu caso, a melhor forma de me ir habituando à ferramenta acabou por ser ver como os colegas mais experientes trabalhavam e ir tentando, pedindo ajuda sempre que ficava preso nalguma coisa que não conseguia resolver sozinho.</w:t>
      </w:r>
    </w:p>
    <w:p w14:paraId="2330570F" w14:textId="77777777" w:rsidR="00D56412" w:rsidRPr="00450026" w:rsidRDefault="00D56412" w:rsidP="00E13654">
      <w:pPr>
        <w:rPr>
          <w:lang w:eastAsia="pt-PT"/>
        </w:rPr>
      </w:pPr>
      <w:r>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1088A95A" w14:textId="77777777" w:rsidR="00D56412" w:rsidRPr="00450026" w:rsidRDefault="00D56412" w:rsidP="00E13654">
      <w:pPr>
        <w:rPr>
          <w:rFonts w:eastAsiaTheme="minorHAnsi"/>
          <w:lang w:eastAsia="en-US"/>
        </w:rPr>
      </w:pPr>
      <w:r>
        <w:rPr>
          <w:highlight w:val="yellow"/>
        </w:rPr>
        <w:t xml:space="preserve">Uma das características mais marcantes do Revit, e que exige um período de adaptação por parte de quem se inicia na ferramenta, reside na forma como esta gere as restrições geométricas. O </w:t>
      </w:r>
      <w:r>
        <w:rPr>
          <w:highlight w:val="yellow"/>
        </w:rPr>
        <w:lastRenderedPageBreak/>
        <w:t>programa impõe uma lógica interna rigorosa, na qual determinadas operações apenas se tornam possíveis em condições específicas, sinalizando através de mensagens de erro sempre que essas condições não se verificam. A compreensão desta lógica constitui, efetivamente, uma das aprendizagens mais exigentes da fase inicial, porquanto a resolução dos problemas que vão surgindo só se torna verdadeiramente intuitiva com a prática diária.</w:t>
      </w:r>
      <w:commentRangeEnd w:id="41"/>
      <w:r w:rsidR="00BC04F5" w:rsidRPr="00450026">
        <w:rPr>
          <w:rStyle w:val="Refdecomentrio"/>
          <w:rFonts w:eastAsiaTheme="minorHAnsi"/>
          <w:sz w:val="24"/>
          <w:szCs w:val="24"/>
          <w:lang w:eastAsia="en-US"/>
        </w:rPr>
        <w:commentReference w:id="41"/>
      </w:r>
    </w:p>
    <w:p w14:paraId="65D59F6F" w14:textId="77777777" w:rsidR="00D56412" w:rsidRPr="00450026" w:rsidRDefault="00D56412" w:rsidP="00E13654">
      <w:pPr>
        <w:pStyle w:val="Ttulo2"/>
        <w:rPr>
          <w:lang w:eastAsia="en-US"/>
        </w:rPr>
      </w:pPr>
      <w:bookmarkStart w:id="42" w:name="_Toc233513463"/>
      <w:r>
        <w:rPr>
          <w:lang w:eastAsia="en-US"/>
        </w:rPr>
        <w:t>Famílias</w:t>
      </w:r>
      <w:bookmarkEnd w:id="42"/>
    </w:p>
    <w:p w14:paraId="4F5258F0" w14:textId="77777777" w:rsidR="00D56412" w:rsidRPr="00450026" w:rsidRDefault="00D56412" w:rsidP="00363F98">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referências técnicas do componente a modelar, a modelação e parametrização, e a sua integração no modelo de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mesma, tende-se a abandoná-la em favor da modelação direta. Com a prática, começa-se a trabalhar diretamente, desenhado as geometrias a partir das vistas bidimensionais da própria ferramenta, que se torna depois num elemento 3D. </w:t>
      </w:r>
    </w:p>
    <w:p w14:paraId="252AD372" w14:textId="77777777" w:rsidR="00D56412" w:rsidRPr="00FA39BF" w:rsidRDefault="00D56412" w:rsidP="00363F98">
      <w:pPr>
        <w:pStyle w:val="Ttulo3"/>
        <w:rPr>
          <w:lang w:eastAsia="en-US"/>
        </w:rPr>
      </w:pPr>
      <w:bookmarkStart w:id="43" w:name="_Toc233513464"/>
      <w:r>
        <w:rPr>
          <w:lang w:eastAsia="en-US"/>
        </w:rPr>
        <w:t>Processo de investigação e referenciação técnica</w:t>
      </w:r>
      <w:bookmarkEnd w:id="43"/>
    </w:p>
    <w:p w14:paraId="76FE713C" w14:textId="77777777" w:rsidR="00D56412" w:rsidRPr="00450026" w:rsidRDefault="00D56412" w:rsidP="00363F98">
      <w:pPr>
        <w:rPr>
          <w:lang w:eastAsia="pt-PT"/>
        </w:rPr>
      </w:pPr>
      <w:r>
        <w:rPr>
          <w:lang w:eastAsia="pt-PT"/>
        </w:rPr>
        <w:t>Antes de iniciar a modelação de qualquer componente no Revit, é necessário reunir a informação das dimensões e técnica que sustente a representação geométrica a ser modelada. Esta etapa é determinante para garantir que a família criada reflita com fidelidade o equipamento real, assegurando a utilidade no modelo para efeitos de projeto.</w:t>
      </w:r>
    </w:p>
    <w:p w14:paraId="1A4B0D2D" w14:textId="77777777" w:rsidR="00D56412" w:rsidRPr="00450026" w:rsidRDefault="00D56412" w:rsidP="00363F98">
      <w:pPr>
        <w:rPr>
          <w:lang w:eastAsia="pt-PT"/>
        </w:rPr>
      </w:pPr>
      <w:r>
        <w:rPr>
          <w:lang w:eastAsia="pt-PT"/>
        </w:rPr>
        <w:lastRenderedPageBreak/>
        <w:t>As dimensões podem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Pr>
          <w:i/>
          <w:iCs/>
          <w:lang w:eastAsia="pt-PT"/>
        </w:rPr>
        <w:t>datasheets)</w:t>
      </w:r>
      <w:r>
        <w:rPr>
          <w:lang w:eastAsia="pt-PT"/>
        </w:rPr>
        <w:t xml:space="preserve"> disponibilizadas pelos fabricantes, que incluem as dimensões de conjunto, em alguns casos, desenhos técnicos em formato .dwg que servem de base à modelação, contudo, existem situações em que a informação das dimensões não está completamente disponível, nomeadamente em componentes de carácter mais específico, nestas circunstâncias, o processo de referenciação envolve a consulta a engenheiros experientes da equipa tanto da especialidade eletrotécnica como da especialidade civil, com base no seu conhecimento do projeto e das soluções construtivas habituais, permitindo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4C452CEC" w14:textId="77777777" w:rsidR="00D56412" w:rsidRPr="00450026" w:rsidRDefault="00D56412" w:rsidP="00363F98">
      <w:pPr>
        <w:pStyle w:val="Ttulo3"/>
        <w:rPr>
          <w:lang w:eastAsia="en-US"/>
        </w:rPr>
      </w:pPr>
      <w:bookmarkStart w:id="44" w:name="_Toc233513465"/>
      <w:r>
        <w:rPr>
          <w:lang w:eastAsia="en-US"/>
        </w:rPr>
        <w:t>Modelação e parametrização</w:t>
      </w:r>
      <w:bookmarkEnd w:id="44"/>
      <w:r>
        <w:rPr>
          <w:lang w:eastAsia="en-US"/>
        </w:rPr>
        <w:t xml:space="preserve"> </w:t>
      </w:r>
    </w:p>
    <w:p w14:paraId="14D92EB5" w14:textId="77777777" w:rsidR="00D56412" w:rsidRDefault="00363F98" w:rsidP="00363F98">
      <w:pPr>
        <w:rPr>
          <w:lang w:eastAsia="pt-PT"/>
        </w:rPr>
      </w:pPr>
      <w:commentRangeStart w:id="45"/>
      <w:r>
        <w:rPr>
          <w:lang w:eastAsia="pt-PT"/>
        </w:rPr>
        <w:t>Criar uma família no Revit realiza-se num ambiente de edição próprio, distinto do modelo, no qual define-se a geometria do objeto a modelar, a partir de operações sobre perfis bidimensionais, as operações de modelação mais frequentes na criação de famílias para subestações são a extrusão (</w:t>
      </w:r>
      <w:r>
        <w:rPr>
          <w:i/>
          <w:iCs/>
          <w:lang w:eastAsia="pt-PT"/>
        </w:rPr>
        <w:t>extrusion</w:t>
      </w:r>
      <w:r>
        <w:rPr>
          <w:lang w:eastAsia="pt-PT"/>
        </w:rPr>
        <w:t>), o rotacionar (</w:t>
      </w:r>
      <w:r>
        <w:rPr>
          <w:i/>
          <w:iCs/>
          <w:lang w:eastAsia="pt-PT"/>
        </w:rPr>
        <w:t>revolve</w:t>
      </w:r>
      <w:r>
        <w:rPr>
          <w:lang w:eastAsia="pt-PT"/>
        </w:rPr>
        <w:t>), o varrimento (</w:t>
      </w:r>
      <w:r>
        <w:rPr>
          <w:i/>
          <w:iCs/>
          <w:lang w:eastAsia="pt-PT"/>
        </w:rPr>
        <w:t>sweep</w:t>
      </w:r>
      <w:r>
        <w:rPr>
          <w:lang w:eastAsia="pt-PT"/>
        </w:rPr>
        <w:t>), a mistura (</w:t>
      </w:r>
      <w:r>
        <w:rPr>
          <w:i/>
          <w:iCs/>
          <w:lang w:eastAsia="pt-PT"/>
        </w:rPr>
        <w:t>blend</w:t>
      </w:r>
      <w:r>
        <w:rPr>
          <w:lang w:eastAsia="pt-PT"/>
        </w:rPr>
        <w:t>), o varrimento misturado (</w:t>
      </w:r>
      <w:r>
        <w:rPr>
          <w:i/>
          <w:iCs/>
          <w:lang w:eastAsia="pt-PT"/>
        </w:rPr>
        <w:t>sweep blend</w:t>
      </w:r>
      <w:r>
        <w:rPr>
          <w:lang w:eastAsia="pt-PT"/>
        </w:rPr>
        <w:t>) e as respetivas versões de corte tipos de (</w:t>
      </w:r>
      <w:r>
        <w:rPr>
          <w:i/>
          <w:iCs/>
          <w:lang w:eastAsia="pt-PT"/>
        </w:rPr>
        <w:t>void</w:t>
      </w:r>
      <w:r>
        <w:rPr>
          <w:lang w:eastAsia="pt-PT"/>
        </w:rPr>
        <w:t xml:space="preserve">), apresentadas a seguir com exemplos de aplicação. </w:t>
      </w:r>
      <w:commentRangeEnd w:id="45"/>
      <w:r w:rsidR="00BC04F5">
        <w:rPr>
          <w:rStyle w:val="Refdecomentrio"/>
          <w:sz w:val="24"/>
          <w:szCs w:val="24"/>
          <w:lang w:eastAsia="pt-PT"/>
        </w:rPr>
        <w:commentReference w:id="45"/>
      </w:r>
    </w:p>
    <w:p w14:paraId="49A1D46C" w14:textId="77777777" w:rsidR="00BC04F5" w:rsidRDefault="00BC04F5" w:rsidP="00363F98">
      <w:pPr>
        <w:rPr>
          <w:lang w:eastAsia="pt-PT"/>
        </w:rPr>
      </w:pPr>
    </w:p>
    <w:p w14:paraId="3962E520" w14:textId="77777777" w:rsidR="00BC04F5" w:rsidRDefault="00BC04F5" w:rsidP="00363F98">
      <w:pPr>
        <w:rPr>
          <w:lang w:eastAsia="pt-PT"/>
        </w:rPr>
      </w:pPr>
    </w:p>
    <w:p w14:paraId="7D549289" w14:textId="77777777" w:rsidR="00BC04F5" w:rsidRDefault="00BC04F5" w:rsidP="00363F98">
      <w:pPr>
        <w:rPr>
          <w:lang w:eastAsia="pt-PT"/>
        </w:rPr>
      </w:pPr>
    </w:p>
    <w:p w14:paraId="3413E0CB" w14:textId="77777777" w:rsidR="00BC04F5" w:rsidRDefault="00BC04F5" w:rsidP="00363F98">
      <w:pPr>
        <w:rPr>
          <w:lang w:eastAsia="pt-PT"/>
        </w:rPr>
      </w:pPr>
    </w:p>
    <w:p w14:paraId="14CF6BC8" w14:textId="77777777" w:rsidR="00BC04F5" w:rsidRDefault="00BC04F5" w:rsidP="00363F98">
      <w:pPr>
        <w:rPr>
          <w:lang w:eastAsia="pt-PT"/>
        </w:rPr>
      </w:pPr>
    </w:p>
    <w:p w14:paraId="1DB2207E" w14:textId="77777777" w:rsidR="00BC04F5" w:rsidRDefault="00BC04F5" w:rsidP="00363F98">
      <w:pPr>
        <w:rPr>
          <w:lang w:eastAsia="pt-PT"/>
        </w:rPr>
      </w:pPr>
    </w:p>
    <w:p w14:paraId="5E8EE752" w14:textId="77777777" w:rsidR="00BC04F5" w:rsidRDefault="00BC04F5" w:rsidP="00BC04F5">
      <w:pPr>
        <w:ind w:firstLine="0"/>
        <w:rPr>
          <w:lang w:eastAsia="pt-PT"/>
        </w:rPr>
      </w:pPr>
    </w:p>
    <w:p w14:paraId="6AE1887A" w14:textId="69C25049" w:rsidR="00D56412" w:rsidRDefault="00EE4141" w:rsidP="00EE4141">
      <w:pPr>
        <w:rPr>
          <w:lang w:eastAsia="pt-PT"/>
        </w:rPr>
      </w:pPr>
      <w:r>
        <w:rPr>
          <w:lang w:eastAsia="pt-PT"/>
        </w:rPr>
        <w:lastRenderedPageBreak/>
        <w:t>A extrusão (</w:t>
      </w:r>
      <w:r>
        <w:rPr>
          <w:i/>
          <w:iCs/>
          <w:lang w:eastAsia="pt-PT"/>
        </w:rPr>
        <w:t>extrusion</w:t>
      </w:r>
      <w:r>
        <w:rPr>
          <w:lang w:eastAsia="pt-PT"/>
        </w:rPr>
        <w:t xml:space="preserve">) consiste em projetar um perfil 2D ao longo de uma direção vertical para obter um volume, ao ser ajustado noutra vista, sendo adequada a elementos de secção constante ao longo de todo o seu comprimento, como uma anilha ou um barramento. </w:t>
      </w:r>
    </w:p>
    <w:p w14:paraId="693DAF66" w14:textId="77777777" w:rsidR="00051749" w:rsidRDefault="00000000">
      <w:pPr>
        <w:keepNext/>
        <w:jc w:val="center"/>
      </w:pPr>
      <w:r>
        <w:rPr>
          <w:noProof/>
        </w:rPr>
        <w:drawing>
          <wp:inline distT="0" distB="0" distL="114300" distR="114300" wp14:anchorId="55487D75" wp14:editId="5901D861">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7E7EB84A" w14:textId="6DF95CF0" w:rsidR="00EE4141" w:rsidRPr="000A405E" w:rsidRDefault="00EE4141" w:rsidP="00EE4141">
      <w:pPr>
        <w:pStyle w:val="Legenda"/>
      </w:pPr>
      <w:bookmarkStart w:id="46" w:name="_Toc233512676"/>
      <w:r>
        <w:t xml:space="preserve">Figura </w:t>
      </w:r>
      <w:r>
        <w:fldChar w:fldCharType="begin"/>
      </w:r>
      <w:r>
        <w:instrText xml:space="preserve"> SEQ Figura \* ARABIC </w:instrText>
      </w:r>
      <w:r>
        <w:fldChar w:fldCharType="separate"/>
      </w:r>
      <w:r>
        <w:rPr>
          <w:noProof/>
        </w:rPr>
        <w:t>9</w:t>
      </w:r>
      <w:r>
        <w:fldChar w:fldCharType="end"/>
      </w:r>
      <w:r>
        <w:t xml:space="preserve"> - Processo de criação de uma anilha, com uso do </w:t>
      </w:r>
      <w:r>
        <w:rPr>
          <w:i/>
          <w:iCs w:val="0"/>
        </w:rPr>
        <w:t>extrusion</w:t>
      </w:r>
      <w:r>
        <w:t>. Legenda: 1-Perfil 2D, com auxílio da vista de topo no 2D; 2-Vista frontal; 3-Familia única de uma anilha</w:t>
      </w:r>
      <w:bookmarkEnd w:id="46"/>
    </w:p>
    <w:p w14:paraId="47502C5A" w14:textId="77777777" w:rsidR="00BC04F5" w:rsidRDefault="00BC04F5" w:rsidP="00363F98">
      <w:pPr>
        <w:rPr>
          <w:lang w:eastAsia="pt-PT"/>
        </w:rPr>
      </w:pPr>
    </w:p>
    <w:p w14:paraId="5E70DFB9" w14:textId="52BD681E" w:rsidR="00D56412" w:rsidRDefault="00744C3F" w:rsidP="00363F98">
      <w:pPr>
        <w:rPr>
          <w:lang w:eastAsia="pt-PT"/>
        </w:rPr>
      </w:pPr>
      <w:r>
        <w:rPr>
          <w:lang w:eastAsia="pt-PT"/>
        </w:rPr>
        <w:t>Ao rotacionar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2B43AB54" w14:textId="77777777" w:rsidR="00051749" w:rsidRDefault="00000000">
      <w:pPr>
        <w:keepNext/>
        <w:jc w:val="center"/>
      </w:pPr>
      <w:r>
        <w:rPr>
          <w:noProof/>
        </w:rPr>
        <w:drawing>
          <wp:inline distT="0" distB="0" distL="114300" distR="114300" wp14:anchorId="36D6EA24" wp14:editId="6DE125F1">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5E10774D" w14:textId="3A7A9A18" w:rsidR="00744C3F" w:rsidRPr="00974C8A" w:rsidRDefault="00744C3F" w:rsidP="00744C3F">
      <w:pPr>
        <w:pStyle w:val="Legenda"/>
      </w:pPr>
      <w:bookmarkStart w:id="47" w:name="_Toc233512677"/>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 parafuso, com uso do </w:t>
      </w:r>
      <w:r>
        <w:rPr>
          <w:i/>
          <w:iCs w:val="0"/>
        </w:rPr>
        <w:t>revolve</w:t>
      </w:r>
      <w:r>
        <w:t>. Legenda: 1-Perfil 2D, com auxílio da vista frontal no 3D; 2-Familia única de um parafuso</w:t>
      </w:r>
      <w:bookmarkEnd w:id="47"/>
    </w:p>
    <w:p w14:paraId="0B72EB66" w14:textId="77777777" w:rsidR="00BC04F5" w:rsidRDefault="00BC04F5" w:rsidP="00BC04F5">
      <w:pPr>
        <w:ind w:firstLine="0"/>
        <w:rPr>
          <w:lang w:eastAsia="pt-PT"/>
        </w:rPr>
      </w:pPr>
    </w:p>
    <w:p w14:paraId="08828080" w14:textId="77777777" w:rsidR="00BC04F5" w:rsidRDefault="00BC04F5" w:rsidP="00BC04F5">
      <w:pPr>
        <w:ind w:firstLine="0"/>
        <w:rPr>
          <w:lang w:eastAsia="pt-PT"/>
        </w:rPr>
      </w:pPr>
    </w:p>
    <w:p w14:paraId="38BDB13F" w14:textId="6CB2339C" w:rsidR="00D56412" w:rsidRPr="00450026" w:rsidRDefault="00744C3F" w:rsidP="00363F98">
      <w:pPr>
        <w:rPr>
          <w:lang w:eastAsia="pt-PT"/>
        </w:rPr>
      </w:pPr>
      <w:r>
        <w:rPr>
          <w:lang w:eastAsia="pt-PT"/>
        </w:rPr>
        <w:lastRenderedPageBreak/>
        <w:t>O varrimento (sweep) percorre um perfil ao longo de uma trajetória definida, sendo particularmente útil para elementos cuja geometria acompanha um percurso, como tubos ou cabos.</w:t>
      </w:r>
    </w:p>
    <w:p w14:paraId="6045836B" w14:textId="77777777" w:rsidR="00051749" w:rsidRDefault="00000000">
      <w:pPr>
        <w:keepNext/>
        <w:jc w:val="center"/>
      </w:pPr>
      <w:r>
        <w:rPr>
          <w:noProof/>
        </w:rPr>
        <w:drawing>
          <wp:inline distT="0" distB="0" distL="114300" distR="114300" wp14:anchorId="71797799" wp14:editId="5BEE1BE5">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65CF8F4A" w14:textId="56D76CC5" w:rsidR="00744C3F" w:rsidRPr="00C15057" w:rsidRDefault="00744C3F" w:rsidP="00744C3F">
      <w:pPr>
        <w:pStyle w:val="Legenda"/>
        <w:rPr>
          <w:noProof/>
        </w:rPr>
      </w:pPr>
      <w:bookmarkStart w:id="48" w:name="_Toc233512678"/>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tubo, com uso do </w:t>
      </w:r>
      <w:r>
        <w:rPr>
          <w:i/>
          <w:iCs w:val="0"/>
        </w:rPr>
        <w:t>sweep, na vista isométrica no 3D</w:t>
      </w:r>
      <w:bookmarkEnd w:id="48"/>
    </w:p>
    <w:p w14:paraId="66B8E78B" w14:textId="77777777" w:rsidR="00D56412" w:rsidRPr="00450026" w:rsidRDefault="00D56412" w:rsidP="00363F98">
      <w:pPr>
        <w:rPr>
          <w:lang w:eastAsia="pt-PT"/>
        </w:rPr>
      </w:pPr>
    </w:p>
    <w:p w14:paraId="5E979B48" w14:textId="77777777" w:rsidR="00D56412" w:rsidRDefault="00FF1FF5" w:rsidP="00E933C0">
      <w:pPr>
        <w:rPr>
          <w:lang w:eastAsia="pt-PT"/>
        </w:rPr>
      </w:pPr>
      <w:r>
        <w:rPr>
          <w:lang w:eastAsia="pt-PT"/>
        </w:rPr>
        <w:t>A mistura (blend) utiliza dois planos paralelos, sendo adequada a elementos cuja secção varia entre as duas extremidades, como a porca que vai apertar um parafuso de cabeça sextavada, na qual a base é mais larga do que o topo.</w:t>
      </w:r>
    </w:p>
    <w:p w14:paraId="660876AD" w14:textId="77777777" w:rsidR="00BC04F5" w:rsidRDefault="00BC04F5" w:rsidP="00E933C0">
      <w:pPr>
        <w:rPr>
          <w:lang w:eastAsia="pt-PT"/>
        </w:rPr>
      </w:pPr>
    </w:p>
    <w:p w14:paraId="792D068C" w14:textId="77777777" w:rsidR="00051749" w:rsidRDefault="00000000">
      <w:pPr>
        <w:keepNext/>
        <w:jc w:val="center"/>
      </w:pPr>
      <w:r>
        <w:rPr>
          <w:noProof/>
        </w:rPr>
        <w:drawing>
          <wp:inline distT="0" distB="0" distL="114300" distR="114300" wp14:anchorId="58B10F02" wp14:editId="1B99B25F">
            <wp:extent cx="2862118" cy="2879436"/>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
                    <pic:cNvPicPr/>
                  </pic:nvPicPr>
                  <pic:blipFill>
                    <a:blip r:embed="rId33">
                      <a:extLst>
                        <a:ext uri="{28A0092B-C50C-407E-A947-70E740481C1C}">
                          <a14:useLocalDpi xmlns:a14="http://schemas.microsoft.com/office/drawing/2010/main" val="0"/>
                        </a:ext>
                      </a:extLst>
                    </a:blip>
                    <a:stretch>
                      <a:fillRect/>
                    </a:stretch>
                  </pic:blipFill>
                  <pic:spPr>
                    <a:xfrm>
                      <a:off x="0" y="0"/>
                      <a:ext cx="2862118" cy="2879436"/>
                    </a:xfrm>
                    <a:prstGeom prst="rect">
                      <a:avLst/>
                    </a:prstGeom>
                  </pic:spPr>
                </pic:pic>
              </a:graphicData>
            </a:graphic>
          </wp:inline>
        </w:drawing>
      </w:r>
    </w:p>
    <w:p w14:paraId="5E908FA0" w14:textId="159F6962" w:rsidR="009A6CF7" w:rsidRDefault="00FF1FF5" w:rsidP="00BC04F5">
      <w:pPr>
        <w:pStyle w:val="Legenda"/>
      </w:pPr>
      <w:bookmarkStart w:id="49" w:name="_Toc233512679"/>
      <w:r>
        <w:t xml:space="preserve">Figura </w:t>
      </w:r>
      <w:r>
        <w:fldChar w:fldCharType="begin"/>
      </w:r>
      <w:r>
        <w:instrText xml:space="preserve"> SEQ Figura \* ARABIC </w:instrText>
      </w:r>
      <w:r>
        <w:fldChar w:fldCharType="separate"/>
      </w:r>
      <w:r>
        <w:rPr>
          <w:noProof/>
        </w:rPr>
        <w:t>12</w:t>
      </w:r>
      <w:r>
        <w:fldChar w:fldCharType="end"/>
      </w:r>
      <w:r>
        <w:t xml:space="preserve"> - Processo de criação de uma porca, com uso do sweep. Legenda: 1-Perfil 2D da base; 2-Perfil 2D do topo</w:t>
      </w:r>
      <w:bookmarkEnd w:id="49"/>
    </w:p>
    <w:p w14:paraId="6AE2D75F" w14:textId="77777777" w:rsidR="00D56412" w:rsidRPr="00450026" w:rsidRDefault="009A6CF7" w:rsidP="00363F98">
      <w:pPr>
        <w:rPr>
          <w:lang w:eastAsia="pt-PT"/>
        </w:rPr>
      </w:pPr>
      <w:r>
        <w:rPr>
          <w:lang w:eastAsia="pt-PT"/>
        </w:rPr>
        <w:lastRenderedPageBreak/>
        <w:t>O varrimento misturado (sweep blend) combina as duas operações anteriores, sendo utilizado quando o elemento percorre uma trajetória definida, por exemplo, helicoidal, mas apresenta ou não simultaneamente uma rotação ao longo desse percurso, como sucede numa anilha de pressão.</w:t>
      </w:r>
    </w:p>
    <w:p w14:paraId="1B6D4715" w14:textId="77777777" w:rsidR="00051749" w:rsidRDefault="00000000">
      <w:pPr>
        <w:keepNext/>
        <w:jc w:val="center"/>
      </w:pPr>
      <w:r>
        <w:rPr>
          <w:noProof/>
        </w:rPr>
        <w:drawing>
          <wp:inline distT="0" distB="0" distL="114300" distR="114300" wp14:anchorId="725C968A" wp14:editId="65081687">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4A4CB5F0" w14:textId="57FAE5AB" w:rsidR="009A6CF7" w:rsidRPr="00B86A9D" w:rsidRDefault="009A6CF7" w:rsidP="009A6CF7">
      <w:pPr>
        <w:pStyle w:val="Legenda"/>
        <w:rPr>
          <w:noProof/>
        </w:rPr>
      </w:pPr>
      <w:bookmarkStart w:id="50" w:name="_Toc233512680"/>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de pressão, com uso do sweep blend. Legenda: 1-Perfil 2D da trajetória, bem como a diferença de rotação definida</w:t>
      </w:r>
      <w:bookmarkEnd w:id="50"/>
    </w:p>
    <w:p w14:paraId="7BEC92B3" w14:textId="77777777" w:rsidR="00D56412" w:rsidRPr="00450026" w:rsidRDefault="008F5DC9" w:rsidP="00363F98">
      <w:pPr>
        <w:rPr>
          <w:lang w:eastAsia="pt-PT"/>
        </w:rPr>
      </w:pPr>
      <w:r>
        <w:rPr>
          <w:lang w:eastAsia="pt-PT"/>
        </w:rPr>
        <w:t>Para reentrâncias ou furos, ou finalizar peças no qual o “grosso” da modelação foi criado, recorre-se às versões negativas destas operações designadas void extrusion, void sweep e void blend que subtraem geometria ao sólido existente, como sucede, por exemplo, na criação de um furo numa chapa ou ao criar um ligador.</w:t>
      </w:r>
    </w:p>
    <w:p w14:paraId="3DC4C70D" w14:textId="77777777" w:rsidR="00051749" w:rsidRDefault="00000000">
      <w:pPr>
        <w:keepNext/>
        <w:jc w:val="center"/>
      </w:pPr>
      <w:r>
        <w:rPr>
          <w:noProof/>
        </w:rPr>
        <w:drawing>
          <wp:inline distT="0" distB="0" distL="114300" distR="114300" wp14:anchorId="0255368D" wp14:editId="1A1A7C38">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41151876" w14:textId="75D14B6B" w:rsidR="008F5DC9" w:rsidRPr="008F5DC9" w:rsidRDefault="008F5DC9" w:rsidP="008F5DC9">
      <w:pPr>
        <w:spacing w:before="0"/>
        <w:ind w:firstLine="0"/>
        <w:jc w:val="center"/>
        <w:rPr>
          <w:iCs/>
          <w:color w:val="0E2841" w:themeColor="text2"/>
          <w:sz w:val="18"/>
          <w:szCs w:val="18"/>
        </w:rPr>
      </w:pPr>
      <w:bookmarkStart w:id="51" w:name="_Toc233512681"/>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14</w:t>
      </w:r>
      <w:r>
        <w:rPr>
          <w:iCs/>
          <w:color w:val="0E2841" w:themeColor="text2"/>
          <w:sz w:val="18"/>
          <w:szCs w:val="18"/>
        </w:rPr>
        <w:fldChar w:fldCharType="end"/>
      </w:r>
      <w:r>
        <w:rPr>
          <w:iCs/>
          <w:color w:val="0E2841" w:themeColor="text2"/>
          <w:sz w:val="18"/>
          <w:szCs w:val="18"/>
        </w:rPr>
        <w:t xml:space="preserve"> - – Processo de criação de um terminal de ligação para um cabo de </w:t>
      </w:r>
      <w:hyperlink r:id="rId36" w:history="1">
        <w:r>
          <w:rPr>
            <w:iCs/>
            <w:color w:val="0E2841" w:themeColor="text2"/>
            <w:sz w:val="18"/>
            <w:szCs w:val="18"/>
          </w:rPr>
          <w:t>240mm²</w:t>
        </w:r>
      </w:hyperlink>
      <w:r>
        <w:rPr>
          <w:iCs/>
          <w:color w:val="0E2841" w:themeColor="text2"/>
          <w:sz w:val="18"/>
          <w:szCs w:val="18"/>
        </w:rPr>
        <w:t>, com uso do sweep blend.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1"/>
    </w:p>
    <w:p w14:paraId="61583F6E" w14:textId="77777777" w:rsidR="00D56412" w:rsidRPr="00450026" w:rsidRDefault="00D56412" w:rsidP="00363F98">
      <w:pPr>
        <w:rPr>
          <w:lang w:eastAsia="pt-PT"/>
        </w:rPr>
      </w:pPr>
      <w:r>
        <w:rPr>
          <w:lang w:eastAsia="pt-PT"/>
        </w:rPr>
        <w:lastRenderedPageBreak/>
        <w:t>A definição da geometria e a parametrização da família não são, na prática, etapas sucessivas, mas processos que se desenvolvem em conjunto à medida que a geometria é construída, as suas dimensões vão sendo associadas a parâmetros, de forma que a peça responda corretamente quando esses valores são alterados. A parametrização é o que transforma uma família de geometria fixa num objeto flexível e reutilizável, no Revit, os parâmetros são associados às dimensões e propriedades da família, permitindo assim definir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118653A1" w14:textId="77777777" w:rsidR="00051749" w:rsidRDefault="00000000">
      <w:r>
        <w:rPr>
          <w:highlight w:val="yellow"/>
        </w:rPr>
        <w:t xml:space="preserve">Das peças que tive de modelar, as que me deram mais trabalho foram os terminais de ligação dos cabos. Tive de fazer um conjunto grande destes terminais, com dimensões diferentes para cada tipo de cabo que estava a ser usado na altura, e a geometria destas peças obriga a usar </w:t>
      </w:r>
      <w:r>
        <w:rPr>
          <w:i/>
          <w:iCs/>
          <w:highlight w:val="yellow"/>
        </w:rPr>
        <w:t>voids</w:t>
      </w:r>
      <w:r>
        <w:rPr>
          <w:highlight w:val="yellow"/>
        </w:rPr>
        <w:t xml:space="preserve"> para abrir os furos e os rebaixos. Os </w:t>
      </w:r>
      <w:r>
        <w:rPr>
          <w:i/>
          <w:iCs/>
          <w:highlight w:val="yellow"/>
        </w:rPr>
        <w:t>voids</w:t>
      </w:r>
      <w:r>
        <w:rPr>
          <w:highlight w:val="yellow"/>
        </w:rPr>
        <w:t xml:space="preserve"> são das coisas mais complicadas de trabalhar no Revit, porque basta mudar um pouco as medidas para a peça dar erro e ter de se refazer parte do trabalho. O mesmo aconteceu com os perfis de vigas, em que tive de fazer mais de quinze variantes diferentes, cada uma com a sua secção. Foi sobretudo a fazer este tipo de peças, que são repetitivas mas não perdoam erros, que fui ganhando à vontade com a parametrização.</w:t>
      </w:r>
    </w:p>
    <w:p w14:paraId="6942F3D8" w14:textId="77777777" w:rsidR="00A163ED" w:rsidRPr="00A163ED" w:rsidRDefault="00A163ED" w:rsidP="005617D7">
      <w:pPr>
        <w:rPr>
          <w:lang w:eastAsia="pt-PT"/>
        </w:rPr>
      </w:pPr>
      <w:r>
        <w:rPr>
          <w:lang w:eastAsia="pt-PT"/>
        </w:rPr>
        <w:t>Na ausência de constrangimentos geométricos bem definidos, a modelação assume frequentemente um carácter iterativo, no qual experimentam-se diferentes abordagens no desenho dos perfis 2D e das trajetórias até obter o resultado pretendido.</w:t>
      </w:r>
    </w:p>
    <w:p w14:paraId="489193B0" w14:textId="77777777" w:rsidR="00051749" w:rsidRDefault="00000000">
      <w:pPr>
        <w:keepNext/>
        <w:jc w:val="center"/>
      </w:pPr>
      <w:r>
        <w:rPr>
          <w:noProof/>
        </w:rPr>
        <w:lastRenderedPageBreak/>
        <w:drawing>
          <wp:inline distT="0" distB="0" distL="114300" distR="114300" wp14:anchorId="051C1E48" wp14:editId="22C26189">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7">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13DBA833" w14:textId="2A59D43D" w:rsidR="00A163ED" w:rsidRPr="005617D7" w:rsidRDefault="00A163ED" w:rsidP="005617D7">
      <w:pPr>
        <w:pStyle w:val="Legenda"/>
      </w:pPr>
      <w:bookmarkStart w:id="52" w:name="_Toc233512682"/>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uma viga paramétrica, com uso de </w:t>
      </w:r>
      <w:r>
        <w:rPr>
          <w:i/>
          <w:iCs w:val="0"/>
        </w:rPr>
        <w:t>extrusion</w:t>
      </w:r>
      <w:r>
        <w:t xml:space="preserve"> e valores de cotas como altura, largura, espessura e curvaturas com raios e ângulos variáveis consoante o tipo pretendido. Legenda: 1- Vista 2D frontal com as respetivas variáveis definidas; 2-Parametrizaçao a partir do </w:t>
      </w:r>
      <w:r>
        <w:rPr>
          <w:i/>
          <w:iCs w:val="0"/>
        </w:rPr>
        <w:t>family types</w:t>
      </w:r>
      <w:r>
        <w:t xml:space="preserve"> com auxílio a formulas para se executar a alteração do tipo de viga, ao definir apenas um valor como altura; 3-Vista isométrica no 3D com o eixo e o 2D definidos</w:t>
      </w:r>
      <w:bookmarkEnd w:id="52"/>
    </w:p>
    <w:p w14:paraId="6CD05729" w14:textId="77777777" w:rsidR="00D56412" w:rsidRPr="00450026" w:rsidRDefault="00D56412" w:rsidP="0002237D">
      <w:pPr>
        <w:pStyle w:val="Ttulo3"/>
        <w:rPr>
          <w:lang w:eastAsia="en-US"/>
        </w:rPr>
      </w:pPr>
      <w:bookmarkStart w:id="53" w:name="_Toc233513466"/>
      <w:r>
        <w:rPr>
          <w:lang w:eastAsia="en-US"/>
        </w:rPr>
        <w:t>Integração no modelo</w:t>
      </w:r>
      <w:bookmarkEnd w:id="53"/>
      <w:r>
        <w:rPr>
          <w:lang w:eastAsia="en-US"/>
        </w:rPr>
        <w:t xml:space="preserve"> </w:t>
      </w:r>
    </w:p>
    <w:p w14:paraId="0FACA74D" w14:textId="77777777" w:rsidR="00D56412" w:rsidRPr="00450026" w:rsidRDefault="00D56412" w:rsidP="002117D0">
      <w:pPr>
        <w:rPr>
          <w:lang w:eastAsia="pt-PT"/>
        </w:rPr>
      </w:pPr>
      <w:r>
        <w:rPr>
          <w:lang w:eastAsia="pt-PT"/>
        </w:rPr>
        <w:t>Criar uma família no Revit implica, desde a fase de mais primitiva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D9ADB8F" w14:textId="77777777" w:rsidR="00D56412" w:rsidRPr="00450026" w:rsidRDefault="00D56412" w:rsidP="002117D0">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por isso, constituem peças únicas, concebidas especificamente para aquele projeto e aquela localização. Nestes casos, a família existe como solução singular, sem possibilidade de reutilização direta.</w:t>
      </w:r>
    </w:p>
    <w:p w14:paraId="68E5EBB1" w14:textId="77777777" w:rsidR="00D56412" w:rsidRPr="00450026" w:rsidRDefault="00D36EFB" w:rsidP="002117D0">
      <w:pPr>
        <w:rPr>
          <w:lang w:eastAsia="pt-PT"/>
        </w:rPr>
      </w:pPr>
      <w:r>
        <w:rPr>
          <w:lang w:eastAsia="pt-PT"/>
        </w:rPr>
        <w:t xml:space="preserve">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Pr>
          <w:highlight w:val="yellow"/>
          <w:lang w:eastAsia="pt-PT"/>
        </w:rPr>
        <w:t xml:space="preserve">[Shi </w:t>
      </w:r>
      <w:r>
        <w:rPr>
          <w:i/>
          <w:iCs/>
          <w:highlight w:val="yellow"/>
          <w:lang w:eastAsia="pt-PT"/>
        </w:rPr>
        <w:t>et al</w:t>
      </w:r>
      <w:r>
        <w:rPr>
          <w:highlight w:val="yellow"/>
          <w:lang w:eastAsia="pt-PT"/>
        </w:rPr>
        <w:t>., 2021; Du &amp;amp; Min, 2025]</w:t>
      </w:r>
      <w:r>
        <w:rPr>
          <w:lang w:eastAsia="pt-PT"/>
        </w:rPr>
        <w:t>.</w:t>
      </w:r>
    </w:p>
    <w:p w14:paraId="578FD11F" w14:textId="77777777" w:rsidR="00051749" w:rsidRDefault="00000000">
      <w:pPr>
        <w:keepNext/>
        <w:jc w:val="center"/>
      </w:pPr>
      <w:r>
        <w:rPr>
          <w:noProof/>
        </w:rPr>
        <w:drawing>
          <wp:inline distT="0" distB="0" distL="114300" distR="114300" wp14:anchorId="16249326" wp14:editId="142DCC22">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8">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3567AB6" w14:textId="458686E4" w:rsidR="00791151" w:rsidRPr="0087095A" w:rsidRDefault="00791151" w:rsidP="00791151">
      <w:pPr>
        <w:pStyle w:val="Legenda"/>
        <w:rPr>
          <w:i/>
          <w:color w:val="7F7F7F"/>
        </w:rPr>
      </w:pPr>
      <w:bookmarkStart w:id="54" w:name="_Toc233512683"/>
      <w:r>
        <w:t xml:space="preserve">Figura </w:t>
      </w:r>
      <w:r>
        <w:fldChar w:fldCharType="begin"/>
      </w:r>
      <w:r>
        <w:instrText xml:space="preserve"> SEQ Figura \* ARABIC </w:instrText>
      </w:r>
      <w:r>
        <w:fldChar w:fldCharType="separate"/>
      </w:r>
      <w:r>
        <w:rPr>
          <w:noProof/>
        </w:rPr>
        <w:t>16</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54"/>
    </w:p>
    <w:p w14:paraId="67AE79E6" w14:textId="77777777" w:rsidR="00D56412" w:rsidRPr="00450026" w:rsidRDefault="00D56412" w:rsidP="002117D0">
      <w:pPr>
        <w:pStyle w:val="Ttulo2"/>
        <w:rPr>
          <w:lang w:eastAsia="en-US"/>
        </w:rPr>
      </w:pPr>
      <w:bookmarkStart w:id="55" w:name="_Toc233513467"/>
      <w:r>
        <w:rPr>
          <w:lang w:eastAsia="en-US"/>
        </w:rPr>
        <w:t>Modelos</w:t>
      </w:r>
      <w:bookmarkEnd w:id="55"/>
    </w:p>
    <w:p w14:paraId="2B8747F8" w14:textId="77777777" w:rsidR="00D56412" w:rsidRPr="00450026" w:rsidRDefault="00D56412" w:rsidP="002117D0">
      <w:pPr>
        <w:rPr>
          <w:lang w:eastAsia="pt-PT"/>
        </w:rPr>
      </w:pPr>
      <w:r>
        <w:rPr>
          <w:lang w:eastAsia="en-US"/>
        </w:rPr>
        <w:t xml:space="preserve"> </w:t>
      </w:r>
      <w:r>
        <w:rPr>
          <w:lang w:eastAsia="pt-PT"/>
        </w:rPr>
        <w:t xml:space="preserve">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w:t>
      </w:r>
      <w:r>
        <w:rPr>
          <w:lang w:eastAsia="pt-PT"/>
        </w:rPr>
        <w:lastRenderedPageBreak/>
        <w:t>sendo determinada pela necessidade de garantir que os elementos modelados reflitam os equipamentos reais que integram ou integrarão a instalação.</w:t>
      </w:r>
    </w:p>
    <w:p w14:paraId="7FE0BFA5" w14:textId="77777777" w:rsidR="00D56412" w:rsidRPr="00450026" w:rsidRDefault="00D56412" w:rsidP="00EF4353">
      <w:pPr>
        <w:pStyle w:val="Ttulo3"/>
        <w:rPr>
          <w:lang w:eastAsia="en-US"/>
        </w:rPr>
      </w:pPr>
      <w:bookmarkStart w:id="56" w:name="_Toc233513468"/>
      <w:r>
        <w:rPr>
          <w:lang w:eastAsia="en-US"/>
        </w:rPr>
        <w:t>Criação do Modelo</w:t>
      </w:r>
      <w:bookmarkEnd w:id="56"/>
      <w:r>
        <w:rPr>
          <w:lang w:eastAsia="en-US"/>
        </w:rPr>
        <w:t xml:space="preserve">  </w:t>
      </w:r>
    </w:p>
    <w:p w14:paraId="6C2512E0" w14:textId="77777777" w:rsidR="00D56412" w:rsidRPr="00450026" w:rsidRDefault="00D56412" w:rsidP="002117D0">
      <w:pPr>
        <w:rPr>
          <w:lang w:eastAsia="pt-PT"/>
        </w:rPr>
      </w:pPr>
      <w:r>
        <w:rPr>
          <w:lang w:eastAsia="pt-PT"/>
        </w:rPr>
        <w:t>Um modelo no Revit, corresponde a um ficheiro de projeto, em formato .rvt, que reúne toda a geometria tridimensional e a informação associada aos elementos de uma obra. Quando o projeto é desenvolvido por uma única pessoa, normalmente este ficheiro é trabalhado diretamente, no entanto, como sucede na generalidade dos projetos de subestações, várias equipas ou vários elementos da mesma equipa trabalham simultaneamente sobre o mesmo modelo, assim recorre-se a um modelo central (</w:t>
      </w:r>
      <w:r>
        <w:rPr>
          <w:i/>
          <w:iCs/>
          <w:lang w:eastAsia="pt-PT"/>
        </w:rPr>
        <w:t>central model</w:t>
      </w:r>
      <w:r>
        <w:rPr>
          <w:lang w:eastAsia="pt-PT"/>
        </w:rPr>
        <w:t>), alojado num servidor partilhado, onde cada utilizador trabalha sobre uma cópia local do modelo, obtida através de uma cópia desanexada (</w:t>
      </w:r>
      <w:r>
        <w:rPr>
          <w:i/>
          <w:iCs/>
          <w:lang w:eastAsia="pt-PT"/>
        </w:rPr>
        <w:t>detached</w:t>
      </w:r>
      <w:r>
        <w:rPr>
          <w:b/>
          <w:bCs/>
          <w:lang w:eastAsia="pt-PT"/>
        </w:rPr>
        <w:t>)</w:t>
      </w:r>
      <w:r>
        <w:rPr>
          <w:lang w:eastAsia="pt-PT"/>
        </w:rPr>
        <w:t>, e periodicamente sincronizada (</w:t>
      </w:r>
      <w:r>
        <w:rPr>
          <w:i/>
          <w:iCs/>
          <w:lang w:eastAsia="pt-PT"/>
        </w:rPr>
        <w:t>synchronize with central</w:t>
      </w:r>
      <w:r>
        <w:rPr>
          <w:lang w:eastAsia="pt-PT"/>
        </w:rPr>
        <w:t>) consoante a progressão do trabalho realizado, transferindo o conteúdo para o modelo central, e devido a este mecanismo de colaboração é possível que múltiplas pessoas consigam modelar simultaneamente partes distintas da mesma subestação sem que seja perdida informação.</w:t>
      </w:r>
    </w:p>
    <w:p w14:paraId="655217FB" w14:textId="77777777" w:rsidR="00D56412" w:rsidRPr="00450026" w:rsidRDefault="00D56412" w:rsidP="002117D0">
      <w:pPr>
        <w:rPr>
          <w:lang w:eastAsia="pt-PT"/>
        </w:rPr>
      </w:pPr>
      <w:r>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com o auxílio das peças bidimensionais de arquitetura e os respetivos planos de montagem elétricos. A sua interpretação exige conhecimento técnico das instalações eletrotécnicas de alta tensão, pois é com base nele que se definem quais os equipamentos a modelar e quais as famílias a criar ou reutilizar.</w:t>
      </w:r>
    </w:p>
    <w:p w14:paraId="196ED4B9" w14:textId="77777777" w:rsidR="00051749" w:rsidRDefault="00000000">
      <w:r>
        <w:rPr>
          <w:highlight w:val="yellow"/>
        </w:rPr>
        <w:t>A equipa em que estive integrado funciona com um gestor, responsável por organizar o trabalho de todos os seus elementos, três engenheiros já com experiência na área e eu, enquanto estagiário. O meu papel passava sobretudo por criar famílias, dar apoio na modelação dos modelos e realizar outras tarefas relacionadas com os projetos em curso.</w:t>
      </w:r>
    </w:p>
    <w:p w14:paraId="4BE37D32" w14:textId="77777777" w:rsidR="00D56412" w:rsidRPr="00450026" w:rsidRDefault="00D56412" w:rsidP="002117D0">
      <w:pPr>
        <w:rPr>
          <w:lang w:eastAsia="pt-PT"/>
        </w:rPr>
      </w:pPr>
      <w:r>
        <w:rPr>
          <w:lang w:eastAsia="pt-PT"/>
        </w:rPr>
        <w:t xml:space="preserve">Para além da divisão por cópias locais inerente ao modelo central, a organização do projeto recorre também a ficheiros chamados </w:t>
      </w:r>
      <w:r>
        <w:rPr>
          <w:i/>
          <w:iCs/>
          <w:lang w:eastAsia="pt-PT"/>
        </w:rPr>
        <w:t>links</w:t>
      </w:r>
      <w:r>
        <w:rPr>
          <w:lang w:eastAsia="pt-PT"/>
        </w:rPr>
        <w:t xml:space="preserve">, que permitem separar as diferentes engenharias em grupos distintos, articulados entre si. Esta abordagem é adotada sistematicamente, independentemente da dimensão do projeto, por duas razões principais, por um lado, permite que diferentes membros da equipa trabalhem em simultâneo em partes distintas do modelo sem </w:t>
      </w:r>
      <w:r>
        <w:rPr>
          <w:lang w:eastAsia="pt-PT"/>
        </w:rPr>
        <w:lastRenderedPageBreak/>
        <w:t>conflitos de edição; por outro, reduz a carga computacional associada a projetos de grandes dimensões, que de outra forma poderiam tornar a ferramenta lenta ou insustentável. Nos casos em que a dimensão do modelo o justifica, esta organização permite trabalhar sobre partes específicas da instalação de forma mais ágil, ao passo que, quando a subestação apresenta dimensões mais reduzidas, o mesmo isolamento visual pode ser conseguido de forma mais simples através do comando esconder (</w:t>
      </w:r>
      <w:r>
        <w:rPr>
          <w:i/>
          <w:iCs/>
          <w:lang w:eastAsia="pt-PT"/>
        </w:rPr>
        <w:t>hide</w:t>
      </w:r>
      <w:r>
        <w:rPr>
          <w:lang w:eastAsia="pt-PT"/>
        </w:rPr>
        <w:t>), que oculta temporariamente os elementos não relevantes para a tarefa em curso.</w:t>
      </w:r>
    </w:p>
    <w:p w14:paraId="7146C5A5" w14:textId="77777777" w:rsidR="009C3A39" w:rsidRPr="00450026" w:rsidRDefault="009C3A39" w:rsidP="009C3A39">
      <w:pPr>
        <w:rPr>
          <w:lang w:eastAsia="pt-PT"/>
        </w:rPr>
      </w:pPr>
      <w:r>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Pr>
          <w:highlight w:val="yellow"/>
          <w:lang w:eastAsia="pt-PT"/>
        </w:rPr>
        <w:t>[IEC 61936-1, 2021]</w:t>
      </w:r>
      <w:r>
        <w:rPr>
          <w:lang w:eastAsia="pt-PT"/>
        </w:rPr>
        <w:t>.</w:t>
      </w:r>
    </w:p>
    <w:p w14:paraId="43194D04" w14:textId="77777777" w:rsidR="00051749" w:rsidRDefault="00000000">
      <w:pPr>
        <w:keepNext/>
        <w:jc w:val="center"/>
      </w:pPr>
      <w:r>
        <w:rPr>
          <w:noProof/>
        </w:rPr>
        <w:drawing>
          <wp:inline distT="0" distB="0" distL="114300" distR="114300" wp14:anchorId="3BFCF816" wp14:editId="72C6459F">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3CAC78E1" w14:textId="43A20774" w:rsidR="009C3A39" w:rsidRPr="00ED4237" w:rsidRDefault="009C3A39" w:rsidP="009C3A39">
      <w:pPr>
        <w:pStyle w:val="Legenda"/>
        <w:rPr>
          <w:rFonts w:ascii="Calibri" w:hAnsi="Calibri" w:cs="Calibri"/>
          <w:noProof/>
          <w:sz w:val="22"/>
          <w:szCs w:val="22"/>
        </w:rPr>
      </w:pPr>
      <w:bookmarkStart w:id="57" w:name="_Toc233512684"/>
      <w:r>
        <w:t xml:space="preserve">Figura </w:t>
      </w:r>
      <w:r>
        <w:fldChar w:fldCharType="begin"/>
      </w:r>
      <w:r>
        <w:instrText xml:space="preserve"> SEQ Figura \* ARABIC </w:instrText>
      </w:r>
      <w:r>
        <w:fldChar w:fldCharType="separate"/>
      </w:r>
      <w:r>
        <w:rPr>
          <w:noProof/>
        </w:rPr>
        <w:t>17</w:t>
      </w:r>
      <w:r>
        <w:fldChar w:fldCharType="end"/>
      </w:r>
      <w:r>
        <w:t xml:space="preserve"> - </w:t>
      </w:r>
      <w:r>
        <w:rPr>
          <w:i/>
          <w:iCs w:val="0"/>
        </w:rPr>
        <w:t>Manage Links</w:t>
      </w:r>
      <w:r>
        <w:t>, painel controlo dos links que estão disponíveis naquele momento no modelo, no qual se esta a trabalhar</w:t>
      </w:r>
      <w:bookmarkEnd w:id="57"/>
    </w:p>
    <w:p w14:paraId="3FA63531" w14:textId="77777777" w:rsidR="00D56412" w:rsidRPr="00450026" w:rsidRDefault="00D56412" w:rsidP="00EF4353">
      <w:pPr>
        <w:pStyle w:val="Ttulo3"/>
        <w:rPr>
          <w:lang w:eastAsia="en-US"/>
        </w:rPr>
      </w:pPr>
      <w:bookmarkStart w:id="58" w:name="_Toc233513469"/>
      <w:r>
        <w:rPr>
          <w:lang w:eastAsia="en-US"/>
        </w:rPr>
        <w:t>Revisões e validação técnica</w:t>
      </w:r>
      <w:bookmarkEnd w:id="58"/>
      <w:r>
        <w:rPr>
          <w:lang w:eastAsia="en-US"/>
        </w:rPr>
        <w:t xml:space="preserve"> </w:t>
      </w:r>
    </w:p>
    <w:p w14:paraId="66537064" w14:textId="77777777" w:rsidR="00D56412" w:rsidRPr="00450026" w:rsidRDefault="00D56412" w:rsidP="00EF4353">
      <w:pPr>
        <w:rPr>
          <w:lang w:eastAsia="pt-PT"/>
        </w:rPr>
      </w:pPr>
      <w:r>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ao modelo, e a documentação técnica associada é atualizada em conformidade. No contexto de projetos desenvolvidos para clientes </w:t>
      </w:r>
      <w:r>
        <w:rPr>
          <w:lang w:eastAsia="pt-PT"/>
        </w:rPr>
        <w:lastRenderedPageBreak/>
        <w:t xml:space="preserve">internacionais, como a </w:t>
      </w:r>
      <w:r>
        <w:rPr>
          <w:i/>
          <w:iCs/>
          <w:lang w:eastAsia="pt-PT"/>
        </w:rPr>
        <w:t xml:space="preserve">Scottish and Southern Electricity Networks </w:t>
      </w:r>
      <w:r>
        <w:rPr>
          <w:lang w:eastAsia="pt-PT"/>
        </w:rPr>
        <w:t xml:space="preserve">(SSEN), estes comentários chegam habitualmente sob a forma de anotações em ficheiros PDF, que identificam os elementos a corrigir, as dimensões a rever ou os componentes a substituir. </w:t>
      </w:r>
    </w:p>
    <w:p w14:paraId="2A0B9322" w14:textId="77777777" w:rsidR="00D56412" w:rsidRPr="00450026" w:rsidRDefault="00D56412" w:rsidP="00EF4353">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19183AEC" w14:textId="77777777" w:rsidR="00D56412" w:rsidRPr="00450026" w:rsidRDefault="00D56412" w:rsidP="00EF4353">
      <w:pPr>
        <w:pStyle w:val="Ttulo3"/>
        <w:rPr>
          <w:lang w:eastAsia="en-US"/>
        </w:rPr>
      </w:pPr>
      <w:bookmarkStart w:id="59" w:name="_Toc233513470"/>
      <w:r>
        <w:rPr>
          <w:lang w:eastAsia="en-US"/>
        </w:rPr>
        <w:t>Produção de documentação técnica</w:t>
      </w:r>
      <w:bookmarkEnd w:id="59"/>
      <w:r>
        <w:rPr>
          <w:lang w:eastAsia="en-US"/>
        </w:rPr>
        <w:t xml:space="preserve"> </w:t>
      </w:r>
    </w:p>
    <w:p w14:paraId="519932B8" w14:textId="77777777" w:rsidR="00D56412" w:rsidRPr="00450026" w:rsidRDefault="00D56412" w:rsidP="00EF4353">
      <w:pPr>
        <w:rPr>
          <w:lang w:eastAsia="pt-PT"/>
        </w:rPr>
      </w:pPr>
      <w:r>
        <w:rPr>
          <w:lang w:eastAsia="pt-PT"/>
        </w:rPr>
        <w:t>Uma das funcionalidades mais úteis do Revit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 da aplicação, recorrendo a um formato de apresentação definido pela equipa de projeto.</w:t>
      </w:r>
    </w:p>
    <w:p w14:paraId="7D3BA584" w14:textId="77777777" w:rsidR="004730E6" w:rsidRPr="004730E6" w:rsidRDefault="004730E6" w:rsidP="004730E6">
      <w:pPr>
        <w:rPr>
          <w:shd w:val="clear" w:color="auto" w:fill="FFFF00"/>
          <w:lang w:eastAsia="pt-PT"/>
        </w:rPr>
      </w:pPr>
      <w:r>
        <w:rPr>
          <w:lang w:eastAsia="pt-PT"/>
        </w:rPr>
        <w:t xml:space="preserve">A exportação da documentação para entregar ao cliente é feita em formato .pdf, o que constitui o formato padrão para a transmissão de peças desenhadas em contexto de projeto, no entanto quando é solicitado o modelo, por algum colaborador, a entrega é efetuada no formato .rvt (para 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clareza e revisão da informação ao longo do projeto </w:t>
      </w:r>
      <w:r>
        <w:rPr>
          <w:shd w:val="clear" w:color="auto" w:fill="FFFF00"/>
          <w:lang w:eastAsia="pt-PT"/>
        </w:rPr>
        <w:t>[Redmond, 2022].</w:t>
      </w:r>
    </w:p>
    <w:p w14:paraId="7449AFA3" w14:textId="77777777" w:rsidR="00051749" w:rsidRDefault="00000000">
      <w:pPr>
        <w:keepNext/>
        <w:jc w:val="center"/>
      </w:pPr>
      <w:r>
        <w:rPr>
          <w:noProof/>
        </w:rPr>
        <w:lastRenderedPageBreak/>
        <w:drawing>
          <wp:inline distT="0" distB="0" distL="114300" distR="114300" wp14:anchorId="3B69D89A" wp14:editId="66A75EE4">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49E3F5A1" w14:textId="151265AE" w:rsidR="004730E6" w:rsidRPr="008A5141" w:rsidRDefault="004730E6" w:rsidP="004730E6">
      <w:pPr>
        <w:pStyle w:val="Legenda"/>
        <w:rPr>
          <w:rFonts w:ascii="Calibri" w:hAnsi="Calibri" w:cs="Calibri"/>
          <w:noProof/>
          <w:sz w:val="22"/>
          <w:szCs w:val="22"/>
        </w:rPr>
      </w:pPr>
      <w:bookmarkStart w:id="60" w:name="_Toc233512685"/>
      <w:r>
        <w:t xml:space="preserve">Figura </w:t>
      </w:r>
      <w:r>
        <w:fldChar w:fldCharType="begin"/>
      </w:r>
      <w:r>
        <w:instrText xml:space="preserve"> SEQ Figura \* ARABIC </w:instrText>
      </w:r>
      <w:r>
        <w:fldChar w:fldCharType="separate"/>
      </w:r>
      <w:r>
        <w:rPr>
          <w:noProof/>
        </w:rPr>
        <w:t>18</w:t>
      </w:r>
      <w:r>
        <w:fldChar w:fldCharType="end"/>
      </w:r>
      <w:r>
        <w:t xml:space="preserve"> - Exemplo do layout para entrega final normalmente entregue em A1 ou A0 ou A3 em pdf.</w:t>
      </w:r>
      <w:bookmarkEnd w:id="60"/>
    </w:p>
    <w:p w14:paraId="4952ED3E" w14:textId="77777777" w:rsidR="00D56412" w:rsidRPr="00FA39BF" w:rsidRDefault="00D56412" w:rsidP="00EF4353">
      <w:pPr>
        <w:pStyle w:val="Ttulo2"/>
        <w:rPr>
          <w:lang w:val="pt-PT" w:eastAsia="en-US"/>
        </w:rPr>
      </w:pPr>
      <w:bookmarkStart w:id="61" w:name="_Toc233513471"/>
      <w:r>
        <w:rPr>
          <w:lang w:val="pt-PT" w:eastAsia="en-US"/>
        </w:rPr>
        <w:t>Progressão e autonomia ao longo do estágio</w:t>
      </w:r>
      <w:bookmarkEnd w:id="61"/>
    </w:p>
    <w:p w14:paraId="0D642F81" w14:textId="77777777" w:rsidR="00D56412" w:rsidRPr="00450026" w:rsidRDefault="00D56412" w:rsidP="00EF4353">
      <w:pPr>
        <w:rPr>
          <w:lang w:eastAsia="pt-PT"/>
        </w:rPr>
      </w:pPr>
      <w:r>
        <w:rPr>
          <w:lang w:eastAsia="pt-PT"/>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577F2262" w14:textId="77777777" w:rsidR="00D56412" w:rsidRPr="00450026" w:rsidRDefault="00D56412" w:rsidP="00EF4353">
      <w:pPr>
        <w:rPr>
          <w:lang w:eastAsia="pt-PT"/>
        </w:rPr>
      </w:pPr>
      <w:r>
        <w:rPr>
          <w:lang w:eastAsia="pt-PT"/>
        </w:rPr>
        <w:t>Esta transição foi particularmente percetível no curso de um projeto desenvolvido para Portugal,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4356DE1F" w14:textId="77777777" w:rsidR="00D56412" w:rsidRDefault="00D56412" w:rsidP="00EF4353">
      <w:pPr>
        <w:rPr>
          <w:lang w:eastAsia="pt-PT"/>
        </w:rPr>
      </w:pPr>
      <w:r>
        <w:rPr>
          <w:lang w:eastAsia="pt-PT"/>
        </w:rPr>
        <w:lastRenderedPageBreak/>
        <w:t>As competências consolidadas ao longo do estágio abrangem modelação 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769420E7" w14:textId="77777777" w:rsidR="00051749" w:rsidRDefault="00000000">
      <w:r>
        <w:rPr>
          <w:highlight w:val="yellow"/>
        </w:rPr>
        <w:t>De um modo geral, à medida que fui ganhando experiência ao longo do estágio, o que mais notei foi passar a ter mais confiança no meu próprio trabalho. Tarefas que ao início precisavam sempre de ser validadas passaram a ser feitas por mim de forma autónoma, e como já conhecia melhor os componentes que aparecem normalmente numa subestação, conseguia perceber mais depressa qual a melhor maneira de os modelar e onde costumavam aparecer os erros.</w:t>
      </w:r>
    </w:p>
    <w:p w14:paraId="2BBF2F5C" w14:textId="77777777" w:rsidR="009D4C75" w:rsidRPr="00450026" w:rsidRDefault="009D4C75" w:rsidP="00EF4353">
      <w:pPr>
        <w:rPr>
          <w:lang w:eastAsia="pt-PT"/>
        </w:rPr>
      </w:pPr>
    </w:p>
    <w:p w14:paraId="6088B68F" w14:textId="77777777" w:rsidR="00D56412" w:rsidRPr="00EB0A50" w:rsidRDefault="00D56412" w:rsidP="00EB0A50">
      <w:pPr>
        <w:pStyle w:val="Ttulo1"/>
      </w:pPr>
      <w:bookmarkStart w:id="62" w:name="_Toc233513472"/>
      <w:r>
        <w:t>Atividades complementares</w:t>
      </w:r>
      <w:bookmarkEnd w:id="62"/>
    </w:p>
    <w:p w14:paraId="77D0797E" w14:textId="77777777" w:rsidR="00D56412" w:rsidRPr="00450026" w:rsidRDefault="00D56412" w:rsidP="00EB0A50">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3D1C60C" w14:textId="77777777" w:rsidR="00D56412" w:rsidRPr="00450026" w:rsidRDefault="00D56412" w:rsidP="00EB0A50">
      <w:pPr>
        <w:pStyle w:val="Ttulo2"/>
        <w:rPr>
          <w:lang w:eastAsia="en-US"/>
        </w:rPr>
      </w:pPr>
      <w:bookmarkStart w:id="63" w:name="_Toc233513473"/>
      <w:r>
        <w:rPr>
          <w:lang w:eastAsia="en-US"/>
        </w:rPr>
        <w:t>Interpretação de diagramas unifilares</w:t>
      </w:r>
      <w:bookmarkEnd w:id="63"/>
    </w:p>
    <w:p w14:paraId="71A763CB" w14:textId="77777777" w:rsidR="00D56412" w:rsidRPr="00450026" w:rsidRDefault="00D56412" w:rsidP="00EB0A50">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3DAC4DBF" w14:textId="77777777" w:rsidR="00D56412" w:rsidRPr="00450026" w:rsidRDefault="00D56412" w:rsidP="00EB0A50">
      <w:pPr>
        <w:rPr>
          <w:lang w:eastAsia="pt-PT"/>
        </w:rPr>
      </w:pPr>
      <w:r>
        <w:rPr>
          <w:lang w:eastAsia="pt-PT"/>
        </w:rPr>
        <w:lastRenderedPageBreak/>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xml:space="preserve">), assunto já enquadrado no subcapítulo 2.1.5 a propósito do Regulamento (UE) 2024/573 </w:t>
      </w:r>
      <w:r>
        <w:rPr>
          <w:highlight w:val="yellow"/>
          <w:lang w:eastAsia="pt-PT"/>
        </w:rPr>
        <w:t>[UE, 2024]</w:t>
      </w:r>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162F5A8D" w14:textId="77777777" w:rsidR="00D56412" w:rsidRPr="00993254" w:rsidRDefault="00D56412" w:rsidP="00EB0A50">
      <w:pPr>
        <w:pStyle w:val="Ttulo2"/>
        <w:rPr>
          <w:lang w:val="pt-PT" w:eastAsia="en-US"/>
        </w:rPr>
      </w:pPr>
      <w:bookmarkStart w:id="64" w:name="_Toc233513474"/>
      <w:r>
        <w:rPr>
          <w:lang w:val="pt-PT" w:eastAsia="en-US"/>
        </w:rPr>
        <w:t>Análise e revisão de documentação técnica de suporte ao projeto</w:t>
      </w:r>
      <w:bookmarkEnd w:id="64"/>
    </w:p>
    <w:p w14:paraId="31B1959C" w14:textId="77777777" w:rsidR="00D56412" w:rsidRPr="00450026" w:rsidRDefault="00D56412" w:rsidP="00B431E9">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04C558F8" w14:textId="77777777" w:rsidR="00D56412" w:rsidRPr="00B431E9" w:rsidRDefault="00D56412" w:rsidP="00B431E9">
      <w:pPr>
        <w:pStyle w:val="Ttulo2"/>
      </w:pPr>
      <w:bookmarkStart w:id="65" w:name="_Toc233513475"/>
      <w:r>
        <w:t>Projetos acompanhados durante o estágio</w:t>
      </w:r>
      <w:bookmarkEnd w:id="65"/>
    </w:p>
    <w:p w14:paraId="21F2C6A9" w14:textId="77777777" w:rsidR="00D56412" w:rsidRPr="00B431E9" w:rsidRDefault="00D56412" w:rsidP="00B431E9">
      <w:pPr>
        <w:rPr>
          <w:lang w:eastAsia="pt-PT"/>
        </w:rPr>
      </w:pPr>
      <w:r>
        <w:rPr>
          <w:lang w:eastAsia="pt-PT"/>
        </w:rPr>
        <w:t>Foram realizados diferentes projetos de subestações, desenvolvidos para clientes da Escócia e Portugal, esta diversidade de projetos com diferentes níveis de tensão, tipologias e fases de desenvolvimento são fundamentais para o desenvolvimento multidisciplinar.</w:t>
      </w:r>
    </w:p>
    <w:p w14:paraId="79BC0D72" w14:textId="77777777" w:rsidR="00051749" w:rsidRDefault="00000000">
      <w:r>
        <w:rPr>
          <w:highlight w:val="yellow"/>
        </w:rPr>
        <w:t>Em relação ao trabalho em si, os cinco projetos foram, no fundo, parecidos. Em todos eles modelei famílias paramétricas e famílias únicas e mexi no modelo central, o que mudava mais de um projeto para o outro era o tipo de desafio que cada subestação trazia. Uma coisa que vale a pena referir é que, na maior parte das vezes, quem faz a modelação não sabe para que é que a instalação vai servir. Trabalha-se a partir de níveis de tensão e potências que já vêm definidos, sem ser preciso, nem ser habitual, saber ao certo a que se destina cada subestação. Por isso é que o rigor da modelação é tão importante, o modelo tem de estar bem feito independentemente do destino final da obra.</w:t>
      </w:r>
    </w:p>
    <w:p w14:paraId="3E5CB644" w14:textId="77777777" w:rsidR="00D56412" w:rsidRPr="00B431E9" w:rsidRDefault="00D56412" w:rsidP="00B431E9">
      <w:pPr>
        <w:rPr>
          <w:lang w:eastAsia="pt-PT"/>
        </w:rPr>
      </w:pPr>
      <w:r>
        <w:rPr>
          <w:lang w:eastAsia="pt-PT"/>
        </w:rPr>
        <w:lastRenderedPageBreak/>
        <w:t>No projeto da subestação Strathy Wood, do tipo Air Insulated Substation (AIS), com níveis de tensão de 33 kV e 132 kV, o trabalho desenvolvido incluiu a aplicação de alterações ao modelo existente, e a participação em ciclos de revisão do projeto.</w:t>
      </w:r>
    </w:p>
    <w:p w14:paraId="05C91F41" w14:textId="77777777" w:rsidR="00D56412" w:rsidRPr="00B431E9" w:rsidRDefault="00523BEB" w:rsidP="00B431E9">
      <w:pPr>
        <w:rPr>
          <w:lang w:eastAsia="pt-PT"/>
        </w:rPr>
      </w:pPr>
      <w:r>
        <w:rPr>
          <w:lang w:eastAsia="pt-PT"/>
        </w:rPr>
        <w:t>Referente a subestação Emmock,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w:t>
      </w:r>
    </w:p>
    <w:p w14:paraId="0FC0BE35" w14:textId="77777777" w:rsidR="00051749" w:rsidRDefault="00000000">
      <w:r>
        <w:rPr>
          <w:highlight w:val="yellow"/>
        </w:rPr>
        <w:t>Foi a maior subestação de todas as que acompanhei, com vinte e dois painéis, e era para um cliente importante, o que tornou este projeto bastante exigente pela quantidade de modelação envolvida e pela organização que o modelo exigia.</w:t>
      </w:r>
    </w:p>
    <w:p w14:paraId="704DB691" w14:textId="77777777" w:rsidR="00051749" w:rsidRDefault="00000000">
      <w:r>
        <w:rPr>
          <w:highlight w:val="yellow"/>
        </w:rPr>
        <w:t>[Figura sugerida: vista tridimensional do modelo da subestação Emmock]</w:t>
      </w:r>
    </w:p>
    <w:p w14:paraId="7061C52B" w14:textId="77777777" w:rsidR="00D56412" w:rsidRPr="00B431E9" w:rsidRDefault="00523BEB" w:rsidP="00523BEB">
      <w:pPr>
        <w:rPr>
          <w:lang w:eastAsia="pt-PT"/>
        </w:rPr>
      </w:pPr>
      <w:r>
        <w:rPr>
          <w:lang w:eastAsia="pt-PT"/>
        </w:rPr>
        <w:t>A subestação para a Lufthansa, do tipo AIS e com níveis de tensão de 60 kV e 15 kV,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71D6036C" w14:textId="18C3B0FC" w:rsidR="00D56412" w:rsidRPr="00B431E9" w:rsidRDefault="00D56412" w:rsidP="00523BEB">
      <w:pPr>
        <w:rPr>
          <w:lang w:eastAsia="pt-PT"/>
        </w:rPr>
      </w:pPr>
      <w:r>
        <w:rPr>
          <w:lang w:eastAsia="pt-PT"/>
        </w:rPr>
        <w:t>No projeto Strathy South, com tipologia construtiva AIS e níveis de tensão de 33 kV e 132 kV, o trabalho desenvolvida SEguiu igualmente o processo de modelação, famílias e revisões de projeto.</w:t>
      </w:r>
    </w:p>
    <w:p w14:paraId="3A4E295D" w14:textId="77777777" w:rsidR="00D56412" w:rsidRPr="00450026" w:rsidRDefault="00523BEB" w:rsidP="00B431E9">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6395BA9C" w14:textId="77777777" w:rsidR="00D56412" w:rsidRPr="00450026" w:rsidRDefault="00D56412" w:rsidP="007E6AFE">
      <w:pPr>
        <w:pStyle w:val="Ttulo1"/>
        <w:rPr>
          <w:lang w:eastAsia="pt-PT"/>
        </w:rPr>
      </w:pPr>
      <w:bookmarkStart w:id="66" w:name="_Toc76320115"/>
      <w:bookmarkStart w:id="67" w:name="_Toc76320155"/>
      <w:bookmarkStart w:id="68" w:name="_Toc76320183"/>
      <w:bookmarkStart w:id="69" w:name="_Toc233513476"/>
      <w:r>
        <w:rPr>
          <w:lang w:eastAsia="pt-PT"/>
        </w:rPr>
        <w:t>Conclusões</w:t>
      </w:r>
      <w:bookmarkEnd w:id="66"/>
      <w:bookmarkEnd w:id="67"/>
      <w:bookmarkEnd w:id="68"/>
      <w:bookmarkEnd w:id="69"/>
    </w:p>
    <w:p w14:paraId="0224ED1C" w14:textId="77777777" w:rsidR="00D56412" w:rsidRPr="007E6AFE" w:rsidRDefault="00D56412" w:rsidP="007E6AFE">
      <w:pPr>
        <w:pStyle w:val="Ttulo2"/>
        <w:rPr>
          <w:rStyle w:val="nfaseDiscreta"/>
          <w:i w:val="0"/>
          <w:iCs w:val="0"/>
        </w:rPr>
      </w:pPr>
      <w:bookmarkStart w:id="70" w:name="_Toc233513477"/>
      <w:r>
        <w:rPr>
          <w:rStyle w:val="nfaseDiscreta"/>
          <w:i w:val="0"/>
          <w:iCs w:val="0"/>
        </w:rPr>
        <w:t>Integração de conhecimentos académicos</w:t>
      </w:r>
      <w:bookmarkEnd w:id="70"/>
      <w:r>
        <w:rPr>
          <w:rStyle w:val="nfaseDiscreta"/>
          <w:i w:val="0"/>
          <w:iCs w:val="0"/>
        </w:rPr>
        <w:t xml:space="preserve"> </w:t>
      </w:r>
    </w:p>
    <w:p w14:paraId="5DA8F701" w14:textId="77777777" w:rsidR="00D56412" w:rsidRPr="00450026" w:rsidRDefault="00D56412" w:rsidP="00FB1EE3">
      <w:pPr>
        <w:rPr>
          <w:lang w:eastAsia="pt-PT"/>
        </w:rPr>
      </w:pPr>
      <w:r>
        <w:rPr>
          <w:lang w:eastAsia="pt-PT"/>
        </w:rPr>
        <w:lastRenderedPageBreak/>
        <w:t>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3618C52C" w14:textId="77777777" w:rsidR="00D56412" w:rsidRPr="00450026" w:rsidRDefault="00D56412" w:rsidP="007E6AFE">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concretamente na construção e dos ficheiros .csv que funcionam como catálogos de tipos no Revit, no qual cada coluna define um parâmetro da família como altura, largura ou espessura e cada linha representa uma variante do </w:t>
      </w:r>
      <w:r>
        <w:rPr>
          <w:lang w:eastAsia="pt-PT"/>
        </w:rPr>
        <w:lastRenderedPageBreak/>
        <w:t>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50F15D" w14:textId="77777777" w:rsidR="00984520" w:rsidRDefault="00D56412" w:rsidP="00984520">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w:t>
      </w:r>
    </w:p>
    <w:p w14:paraId="0F486876" w14:textId="77777777" w:rsidR="00D56412" w:rsidRPr="00450026" w:rsidRDefault="00D56412" w:rsidP="00984520">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67DC2B17" w14:textId="77777777" w:rsidR="00051749" w:rsidRDefault="00000000">
      <w:r>
        <w:rPr>
          <w:highlight w:val="yellow"/>
        </w:rPr>
        <w:t>Cumpre ainda salientar que esta articulação se revelou bidirecional. Se, por um lado, os conhecimentos adquiridos ao longo da formação permitiram compreender com maior profundidade as opções técnicas subjacentes aos projetos, por outro, a prática em contexto real esclareceu o sentido aplicado de matérias que, em ambiente académico, haviam sido necessariamente abordadas de forma mais abstrata. A leitura de esquemas unifilares, a interpretação de especificações de cliente e a compreensão da coordenação entre disciplinas constituem exemplos de competências cujo verdadeiro alcance apenas se tornou plenamente percetível no decurso do estágio, o que reforça, efetivamente, a complementaridade entre a formação teórica e a experiência profissional.</w:t>
      </w:r>
    </w:p>
    <w:p w14:paraId="046E025A" w14:textId="77777777" w:rsidR="00D56412" w:rsidRPr="00450026" w:rsidRDefault="00D56412" w:rsidP="005E1D8E">
      <w:pPr>
        <w:pStyle w:val="Ttulo2"/>
        <w:rPr>
          <w:lang w:eastAsia="en-US"/>
        </w:rPr>
      </w:pPr>
      <w:bookmarkStart w:id="71" w:name="_Toc233513478"/>
      <w:r>
        <w:rPr>
          <w:lang w:eastAsia="en-US"/>
        </w:rPr>
        <w:t>Conclusões e Perspetivas futuras</w:t>
      </w:r>
      <w:bookmarkEnd w:id="71"/>
    </w:p>
    <w:p w14:paraId="0B5CE6E1" w14:textId="33B94D54" w:rsidR="005E1D8E" w:rsidRPr="005E1D8E" w:rsidRDefault="00D56412" w:rsidP="005E1D8E">
      <w:pPr>
        <w:spacing w:before="0" w:after="200"/>
        <w:ind w:firstLine="0"/>
        <w:rPr>
          <w:lang w:eastAsia="pt-PT"/>
        </w:rPr>
      </w:pPr>
      <w:r>
        <w:rPr>
          <w:lang w:eastAsia="pt-PT"/>
        </w:rPr>
        <w:lastRenderedPageBreak/>
        <w:t>O estágio na SISINT permitiu consolidar e aplicar conhecimentos adquiridos ao longo da licenciatura, como também desenvolver novas competências práticas em ferramentas e metodologias, as quais envolvem boas práticas de engenharia. O contacto com uma empresa de caráter multidisciplinar, que atua simultaneamente em áreas distintas, proporcionou uma visão integrada da SEtor elétrico, evidenciando a importância da coordenação entre diferentes especialidades para a concretização de projetos de infraestruturas energéticas complexas.</w:t>
      </w:r>
    </w:p>
    <w:p w14:paraId="0611F15A" w14:textId="77777777" w:rsidR="009D4C75" w:rsidRDefault="005E1D8E" w:rsidP="00D56412">
      <w:pPr>
        <w:spacing w:before="0" w:after="200"/>
        <w:ind w:firstLine="0"/>
        <w:rPr>
          <w:lang w:eastAsia="pt-PT"/>
        </w:rPr>
      </w:pPr>
      <w:r>
        <w:rPr>
          <w:lang w:eastAsia="pt-PT"/>
        </w:rPr>
        <w:t>No que respeita as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964B23A" w14:textId="77777777" w:rsidR="00051749" w:rsidRDefault="00000000">
      <w:r>
        <w:rPr>
          <w:highlight w:val="yellow"/>
        </w:rPr>
        <w:t>Em síntese, o estágio permitiu consolidar um conjunto alargado de competências de natureza técnica e metodológica. A autonomia progressivamente adquirida na utilização do Revit, a capacidade de modelar e parametrizar famílias de componentes e a aplicação destas competências a subestações de diferentes níveis de tensão e em contextos geográficos distintos constituem, efetivamente, os resultados mais tangíveis do trabalho desenvolvido. A robustez demonstrada perante projetos de complexidade e dimensão variáveis sugere, ademais, que as competências adquiridas possuem um caráter transponível, não se encontrando circunscritas a um único tipo de instalação.</w:t>
      </w:r>
    </w:p>
    <w:p w14:paraId="2716658A" w14:textId="77777777" w:rsidR="00051749" w:rsidRDefault="00000000">
      <w:r>
        <w:rPr>
          <w:highlight w:val="yellow"/>
        </w:rPr>
        <w:t>Uma das aprendizagens mais relevantes do período de estágio prende-se, todavia, com a dimensão colaborativa do trabalho de projeto. A integração de contributos provenientes de diferentes disciplinas num modelo único evidenciou que a qualidade do resultado final depende, em larga medida, do rigor com que a informação é coordenada entre as várias equipas. Verificou-se, designadamente, que a introdução de um componente sem a devida articulação com as restantes especialidades tende a gerar inconsistências cuja correção a jusante se revela consideravelmente mais onerosa do que a sua prevenção atempada, o que confere à coordenação um estatuto de requisito estruturante e não meramente acessório.</w:t>
      </w:r>
    </w:p>
    <w:p w14:paraId="21422C63" w14:textId="77777777" w:rsidR="00051749" w:rsidRDefault="00000000">
      <w:r>
        <w:rPr>
          <w:highlight w:val="yellow"/>
        </w:rPr>
        <w:t xml:space="preserve">No que respeita ao grau de maturidade da metodologia, importa reconhecer que a sua adoção no setor elétrico tende a ser impulsionada por fatores que extravasam a mera vontade das </w:t>
      </w:r>
      <w:r>
        <w:rPr>
          <w:highlight w:val="yellow"/>
        </w:rPr>
        <w:lastRenderedPageBreak/>
        <w:t>organizações. As crescentes exigências de digitalização e de rastreabilidade da informação, conjugadas com imperativos ambientais como a progressiva descontinuação de equipamentos baseados em SF6, configuram pressões dificilmente compatíveis com a manutenção de métodos de trabalho convencionais. Afigura-se, por conseguinte, plausível que a transição para fluxos de trabalho assentes em BIM venha a acelerar, à semelhança do que anteriormente sucedeu noutros domínios da engenharia.</w:t>
      </w:r>
    </w:p>
    <w:p w14:paraId="02AD8FDC" w14:textId="77777777" w:rsidR="00051749" w:rsidRDefault="00000000">
      <w:r>
        <w:rPr>
          <w:highlight w:val="yellow"/>
        </w:rPr>
        <w:t>Para além do aumento da procura já referido, é expectável que a própria natureza da atividade venha igualmente a transformar-se. A progressiva normalização das práticas, designadamente através da adoção dos referenciais da série ISO 19650, e a eventual extensão da modelação às dimensões de planeamento temporal e de estimativa de custos, habitualmente designadas por 4D e 5D, tenderão a deslocar o enfoque da produção de peças desenhadas para a gestão integrada da informação ao longo de todo o ciclo de vida do ativo. O perfil do profissional de engenharia eletrotécnica tenderá, nesse sentido, a aproximar-se progressivamente do de um gestor de informação técnica.</w:t>
      </w:r>
    </w:p>
    <w:p w14:paraId="57749FBF" w14:textId="77777777" w:rsidR="00051749" w:rsidRDefault="00000000">
      <w:r>
        <w:rPr>
          <w:highlight w:val="yellow"/>
        </w:rPr>
        <w:t>Em termos conclusivos, considera-se que o estágio cumpriu plenamente os objetivos a que se propunha, não apenas pela aquisição de competências técnicas específicas, mas sobretudo pela compreensão crítica do modo como a metodologia BIM se articula com a prática consolidada do projeto de instalações elétricas. A experiência permitiu, ainda assim, identificar um afastamento que persiste entre a formação académica e as exigências do exercício profissional neste domínio emergente, lacuna que o contacto direto com o contexto empresarial contribuiu decisivamente para atenuar. Espera-se, porém, que a crescente difusão destas metodologias, tanto no ensino como na prática, venha a esbater gradualmente tal distância.</w:t>
      </w:r>
    </w:p>
    <w:p w14:paraId="5E4319AF" w14:textId="77777777" w:rsidR="00CA4D75" w:rsidRDefault="00CA4D75"/>
    <w:p w14:paraId="7AC53F56" w14:textId="77777777" w:rsidR="00CA4D75" w:rsidRDefault="00CA4D75"/>
    <w:p w14:paraId="30903935" w14:textId="728B318D" w:rsidR="00CA4D75" w:rsidRDefault="00CA4D75">
      <w:r>
        <w:t>NOTAS CLAUDE MANDOU GUARDAR</w:t>
      </w:r>
    </w:p>
    <w:p w14:paraId="49D6D239" w14:textId="514BABEC" w:rsidR="00CA4D75" w:rsidRDefault="00CA4D75">
      <w:r>
        <w:rPr>
          <w:highlight w:val="yellow"/>
        </w:rPr>
        <w:t>Esta perspetiva de ciclo de vida confere uma importância acrescida ao rigor com que cada família é modelada e parametrizada, porquanto a informação que hoje se associa a cada componente poderá vir a ser utilizada muito para além do momento em que o projeto é concluído. Ainda que, no decurso do estágio, a aplicação do modelo se tenha circunscrito às fases de projeto, a constatação desta potencialidade contribuiu, ainda assim, para uma compreensão mais completa do valor estratégico da metodologia.</w:t>
      </w:r>
    </w:p>
    <w:p w14:paraId="7F54448C" w14:textId="5ED6B20F" w:rsidR="008536C1" w:rsidRDefault="008536C1">
      <w:r w:rsidRPr="001730B6">
        <w:lastRenderedPageBreak/>
        <w:t>A par destas dimensões, o conceito de nível de desenvolvimento traduz o grau de detalhe e de fiabilidade da informação associada a cada elemento do modelo, o qual evolui ao longo das sucessivas fases do projeto, desde uma representação esquemática inicial até à definição rigorosa que caracteriza o projeto de execução. Ainda que, no contexto do estágio, o trabalho se tenha concentrado predominantemente na dimensão geométrica e na informação técnica dos componentes, a consciência desta evolução do nível de detalhe revelou-se útil para compreender por que razão um mesmo modelo é sucessivamente refinado ao longo dos ciclos de revisão.</w:t>
      </w:r>
    </w:p>
    <w:p w14:paraId="30213E67" w14:textId="77777777" w:rsidR="00D56412" w:rsidRPr="00450026" w:rsidRDefault="00D56412" w:rsidP="00D56412">
      <w:pPr>
        <w:spacing w:before="0" w:after="200" w:line="276" w:lineRule="auto"/>
        <w:ind w:firstLine="0"/>
        <w:jc w:val="left"/>
        <w:rPr>
          <w:b/>
          <w:bCs/>
          <w:kern w:val="36"/>
          <w:sz w:val="28"/>
          <w:szCs w:val="28"/>
          <w:lang w:eastAsia="pt-PT"/>
        </w:rPr>
      </w:pPr>
      <w:bookmarkStart w:id="72" w:name="_Toc76320116"/>
      <w:bookmarkStart w:id="73" w:name="_Toc76320156"/>
      <w:bookmarkStart w:id="74" w:name="_Toc76320184"/>
      <w:r>
        <w:rPr>
          <w:sz w:val="28"/>
          <w:szCs w:val="28"/>
          <w:lang w:eastAsia="en-US"/>
        </w:rPr>
        <w:br w:type="page"/>
      </w:r>
    </w:p>
    <w:p w14:paraId="0663C20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75" w:name="_Toc233513479"/>
      <w:r>
        <w:rPr>
          <w:b/>
          <w:bCs/>
          <w:color w:val="000000"/>
          <w:kern w:val="36"/>
          <w:sz w:val="28"/>
          <w:szCs w:val="28"/>
          <w:lang w:eastAsia="pt-PT"/>
        </w:rPr>
        <w:lastRenderedPageBreak/>
        <w:t>Referências bibliográficas</w:t>
      </w:r>
      <w:bookmarkEnd w:id="72"/>
      <w:bookmarkEnd w:id="73"/>
      <w:bookmarkEnd w:id="74"/>
      <w:bookmarkEnd w:id="75"/>
    </w:p>
    <w:p w14:paraId="3C161F8A" w14:textId="77777777" w:rsidR="00DD2F4F" w:rsidRPr="008B6B28" w:rsidRDefault="00DD2F4F" w:rsidP="009D4C75">
      <w:pPr>
        <w:ind w:firstLine="0"/>
      </w:pPr>
    </w:p>
    <w:sectPr w:rsidR="00DD2F4F" w:rsidRPr="008B6B28">
      <w:headerReference w:type="default" r:id="rId41"/>
      <w:footerReference w:type="default" r:id="rId42"/>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 w:author="João Miguel Pinto Castro" w:date="2026-06-28T04:35:00Z" w:initials="JC">
    <w:p w14:paraId="3403B7E6" w14:textId="77777777" w:rsidR="00BC04F5" w:rsidRDefault="00BC04F5" w:rsidP="00BC04F5">
      <w:pPr>
        <w:pStyle w:val="Textodecomentrio"/>
      </w:pPr>
      <w:r>
        <w:rPr>
          <w:rStyle w:val="Refdecomentrio"/>
        </w:rPr>
        <w:annotationRef/>
      </w:r>
      <w:r>
        <w:t>Organizar e reescrever</w:t>
      </w:r>
    </w:p>
  </w:comment>
  <w:comment w:id="45" w:author="João Miguel Pinto Castro" w:date="2026-06-28T04:35:00Z" w:initials="JC">
    <w:p w14:paraId="118855EA" w14:textId="77777777" w:rsidR="00BC04F5" w:rsidRDefault="00BC04F5" w:rsidP="00BC04F5">
      <w:pPr>
        <w:pStyle w:val="Textodecomentrio"/>
      </w:pPr>
      <w:r>
        <w:rPr>
          <w:rStyle w:val="Refdecomentrio"/>
        </w:rPr>
        <w:annotationRef/>
      </w:r>
      <w:r>
        <w:t>Desenvolver 6linhas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03B7E6" w15:done="0"/>
  <w15:commentEx w15:paraId="118855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F0F21" w16cex:dateUtc="2026-06-28T03:35:00Z"/>
  <w16cex:commentExtensible w16cex:durableId="20502F6F" w16cex:dateUtc="2026-06-28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03B7E6" w16cid:durableId="66FF0F21"/>
  <w16cid:commentId w16cid:paraId="118855EA" w16cid:durableId="20502F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8A54" w14:textId="77777777" w:rsidR="00D64539" w:rsidRPr="00450026" w:rsidRDefault="00D64539">
      <w:pPr>
        <w:spacing w:line="240" w:lineRule="auto"/>
      </w:pPr>
      <w:r w:rsidRPr="00450026">
        <w:separator/>
      </w:r>
    </w:p>
  </w:endnote>
  <w:endnote w:type="continuationSeparator" w:id="0">
    <w:p w14:paraId="73162CC5" w14:textId="77777777" w:rsidR="00D64539" w:rsidRPr="00450026" w:rsidRDefault="00D64539">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D8B6"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99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2E6B" w14:textId="77777777" w:rsidR="00D64539" w:rsidRPr="00450026" w:rsidRDefault="00D64539">
      <w:pPr>
        <w:spacing w:line="240" w:lineRule="auto"/>
      </w:pPr>
      <w:r w:rsidRPr="00450026">
        <w:separator/>
      </w:r>
    </w:p>
  </w:footnote>
  <w:footnote w:type="continuationSeparator" w:id="0">
    <w:p w14:paraId="15E78F13" w14:textId="77777777" w:rsidR="00D64539" w:rsidRPr="00450026" w:rsidRDefault="00D64539">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2271" w14:textId="77777777" w:rsidR="00DD2F4F" w:rsidRPr="00450026" w:rsidRDefault="00C2576B" w:rsidP="003F0D01">
    <w:pPr>
      <w:jc w:val="center"/>
    </w:pPr>
    <w:r w:rsidRPr="00450026">
      <w:rPr>
        <w:color w:val="000000"/>
        <w:sz w:val="20"/>
        <w:szCs w:val="20"/>
      </w:rPr>
      <w:t>Instituto Superior de Engenharia do Porto</w:t>
    </w:r>
  </w:p>
  <w:p w14:paraId="6E2E0B2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776E1F7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1749"/>
    <w:rsid w:val="0005482F"/>
    <w:rsid w:val="000573AD"/>
    <w:rsid w:val="00060825"/>
    <w:rsid w:val="00064922"/>
    <w:rsid w:val="00065ABF"/>
    <w:rsid w:val="00066EBE"/>
    <w:rsid w:val="00081F2C"/>
    <w:rsid w:val="00081FA5"/>
    <w:rsid w:val="00086327"/>
    <w:rsid w:val="00086B0E"/>
    <w:rsid w:val="000904C4"/>
    <w:rsid w:val="000934C7"/>
    <w:rsid w:val="000978F1"/>
    <w:rsid w:val="000B0163"/>
    <w:rsid w:val="000B3483"/>
    <w:rsid w:val="000C0AFE"/>
    <w:rsid w:val="000C7884"/>
    <w:rsid w:val="000E219E"/>
    <w:rsid w:val="000E3DA2"/>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5161E"/>
    <w:rsid w:val="00153A61"/>
    <w:rsid w:val="00166CE5"/>
    <w:rsid w:val="001714D6"/>
    <w:rsid w:val="001730B6"/>
    <w:rsid w:val="001735CB"/>
    <w:rsid w:val="001757E6"/>
    <w:rsid w:val="001761F3"/>
    <w:rsid w:val="001812CF"/>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31F4"/>
    <w:rsid w:val="002331F9"/>
    <w:rsid w:val="002465B6"/>
    <w:rsid w:val="00251521"/>
    <w:rsid w:val="0025252C"/>
    <w:rsid w:val="00254B3D"/>
    <w:rsid w:val="0025783F"/>
    <w:rsid w:val="00271492"/>
    <w:rsid w:val="00272EBB"/>
    <w:rsid w:val="002735A1"/>
    <w:rsid w:val="00273AE8"/>
    <w:rsid w:val="00274F84"/>
    <w:rsid w:val="00275BF3"/>
    <w:rsid w:val="00283405"/>
    <w:rsid w:val="00284537"/>
    <w:rsid w:val="00284E71"/>
    <w:rsid w:val="00286BA2"/>
    <w:rsid w:val="0029186A"/>
    <w:rsid w:val="00292655"/>
    <w:rsid w:val="00293AC8"/>
    <w:rsid w:val="002A1156"/>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9D1"/>
    <w:rsid w:val="00463073"/>
    <w:rsid w:val="0047169A"/>
    <w:rsid w:val="004730E6"/>
    <w:rsid w:val="004738D2"/>
    <w:rsid w:val="00477810"/>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37346"/>
    <w:rsid w:val="00637D8E"/>
    <w:rsid w:val="00642030"/>
    <w:rsid w:val="00643171"/>
    <w:rsid w:val="00643659"/>
    <w:rsid w:val="00644128"/>
    <w:rsid w:val="00646F22"/>
    <w:rsid w:val="00653C61"/>
    <w:rsid w:val="00654038"/>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36FEA"/>
    <w:rsid w:val="00743734"/>
    <w:rsid w:val="00744C3F"/>
    <w:rsid w:val="00747762"/>
    <w:rsid w:val="00757740"/>
    <w:rsid w:val="00764FAE"/>
    <w:rsid w:val="0077177F"/>
    <w:rsid w:val="007764A0"/>
    <w:rsid w:val="00780F06"/>
    <w:rsid w:val="00784FF7"/>
    <w:rsid w:val="0078655F"/>
    <w:rsid w:val="00791151"/>
    <w:rsid w:val="0079482B"/>
    <w:rsid w:val="007A06A0"/>
    <w:rsid w:val="007A2C71"/>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4ED1"/>
    <w:rsid w:val="008059FA"/>
    <w:rsid w:val="00805D01"/>
    <w:rsid w:val="00806DB0"/>
    <w:rsid w:val="00810ABC"/>
    <w:rsid w:val="00816790"/>
    <w:rsid w:val="008179C9"/>
    <w:rsid w:val="00822399"/>
    <w:rsid w:val="008366FA"/>
    <w:rsid w:val="0083790E"/>
    <w:rsid w:val="00843283"/>
    <w:rsid w:val="00845BAC"/>
    <w:rsid w:val="00847C6F"/>
    <w:rsid w:val="0085317C"/>
    <w:rsid w:val="008536C1"/>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880"/>
    <w:rsid w:val="00971F77"/>
    <w:rsid w:val="00974051"/>
    <w:rsid w:val="00982192"/>
    <w:rsid w:val="00984520"/>
    <w:rsid w:val="009853B2"/>
    <w:rsid w:val="00986F04"/>
    <w:rsid w:val="009879ED"/>
    <w:rsid w:val="00987DF4"/>
    <w:rsid w:val="00990FF8"/>
    <w:rsid w:val="0099305A"/>
    <w:rsid w:val="00993254"/>
    <w:rsid w:val="00994ED1"/>
    <w:rsid w:val="009A6CF7"/>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80660"/>
    <w:rsid w:val="00A81DE0"/>
    <w:rsid w:val="00A820D2"/>
    <w:rsid w:val="00A848EA"/>
    <w:rsid w:val="00A85124"/>
    <w:rsid w:val="00A92D8A"/>
    <w:rsid w:val="00AA52E5"/>
    <w:rsid w:val="00AB6069"/>
    <w:rsid w:val="00AB68C2"/>
    <w:rsid w:val="00AB7476"/>
    <w:rsid w:val="00AC5661"/>
    <w:rsid w:val="00AD105F"/>
    <w:rsid w:val="00AD1C2E"/>
    <w:rsid w:val="00AD5A63"/>
    <w:rsid w:val="00AE0037"/>
    <w:rsid w:val="00AE0D15"/>
    <w:rsid w:val="00AE233B"/>
    <w:rsid w:val="00AE6A87"/>
    <w:rsid w:val="00AF1866"/>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5850"/>
    <w:rsid w:val="00B76F47"/>
    <w:rsid w:val="00B82A7A"/>
    <w:rsid w:val="00B863A6"/>
    <w:rsid w:val="00B92518"/>
    <w:rsid w:val="00B93455"/>
    <w:rsid w:val="00B93664"/>
    <w:rsid w:val="00B9382A"/>
    <w:rsid w:val="00B95849"/>
    <w:rsid w:val="00B96940"/>
    <w:rsid w:val="00BA0574"/>
    <w:rsid w:val="00BA17F2"/>
    <w:rsid w:val="00BA5F6F"/>
    <w:rsid w:val="00BA6D18"/>
    <w:rsid w:val="00BB4A46"/>
    <w:rsid w:val="00BC04F5"/>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E19"/>
    <w:rsid w:val="00CC6293"/>
    <w:rsid w:val="00CD0DFD"/>
    <w:rsid w:val="00CD2E7F"/>
    <w:rsid w:val="00CE6010"/>
    <w:rsid w:val="00CF7302"/>
    <w:rsid w:val="00D00659"/>
    <w:rsid w:val="00D00703"/>
    <w:rsid w:val="00D02854"/>
    <w:rsid w:val="00D07807"/>
    <w:rsid w:val="00D10559"/>
    <w:rsid w:val="00D16326"/>
    <w:rsid w:val="00D24714"/>
    <w:rsid w:val="00D24726"/>
    <w:rsid w:val="00D32CCB"/>
    <w:rsid w:val="00D36EFB"/>
    <w:rsid w:val="00D41552"/>
    <w:rsid w:val="00D41E76"/>
    <w:rsid w:val="00D4295A"/>
    <w:rsid w:val="00D56412"/>
    <w:rsid w:val="00D5791A"/>
    <w:rsid w:val="00D63EF0"/>
    <w:rsid w:val="00D64539"/>
    <w:rsid w:val="00D71835"/>
    <w:rsid w:val="00D73106"/>
    <w:rsid w:val="00D744D1"/>
    <w:rsid w:val="00D74885"/>
    <w:rsid w:val="00D778A0"/>
    <w:rsid w:val="00D84C1B"/>
    <w:rsid w:val="00DA2F4F"/>
    <w:rsid w:val="00DB0623"/>
    <w:rsid w:val="00DB127A"/>
    <w:rsid w:val="00DB3683"/>
    <w:rsid w:val="00DB5950"/>
    <w:rsid w:val="00DC32D6"/>
    <w:rsid w:val="00DC39DB"/>
    <w:rsid w:val="00DC3FE9"/>
    <w:rsid w:val="00DC5E4D"/>
    <w:rsid w:val="00DC7585"/>
    <w:rsid w:val="00DD0CCC"/>
    <w:rsid w:val="00DD2AF4"/>
    <w:rsid w:val="00DD2F4F"/>
    <w:rsid w:val="00DE5DD5"/>
    <w:rsid w:val="00DF10BA"/>
    <w:rsid w:val="00DF33C8"/>
    <w:rsid w:val="00DF51B9"/>
    <w:rsid w:val="00DF6066"/>
    <w:rsid w:val="00DF623F"/>
    <w:rsid w:val="00E00ABB"/>
    <w:rsid w:val="00E04E32"/>
    <w:rsid w:val="00E073B0"/>
    <w:rsid w:val="00E12A89"/>
    <w:rsid w:val="00E12B8E"/>
    <w:rsid w:val="00E12EF7"/>
    <w:rsid w:val="00E13654"/>
    <w:rsid w:val="00E1427D"/>
    <w:rsid w:val="00E20935"/>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96DAF"/>
    <w:rsid w:val="00EB0A50"/>
    <w:rsid w:val="00EC1A5A"/>
    <w:rsid w:val="00EC403D"/>
    <w:rsid w:val="00ED1BAC"/>
    <w:rsid w:val="00EE36A5"/>
    <w:rsid w:val="00EE4141"/>
    <w:rsid w:val="00EF4353"/>
    <w:rsid w:val="00F01883"/>
    <w:rsid w:val="00F02C71"/>
    <w:rsid w:val="00F11E04"/>
    <w:rsid w:val="00F11EB3"/>
    <w:rsid w:val="00F20AB7"/>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810F5"/>
    <w:rsid w:val="00F8216C"/>
    <w:rsid w:val="00F850F5"/>
    <w:rsid w:val="00F9146F"/>
    <w:rsid w:val="00F930FA"/>
    <w:rsid w:val="00F95D78"/>
    <w:rsid w:val="00FA18B0"/>
    <w:rsid w:val="00FA39BF"/>
    <w:rsid w:val="00FA57F2"/>
    <w:rsid w:val="00FA5F68"/>
    <w:rsid w:val="00FB1EE3"/>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B5FC2"/>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semiHidden/>
    <w:rsid w:val="00F641A5"/>
    <w:rPr>
      <w:b/>
      <w:bCs/>
      <w:color w:val="000000"/>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semiHidden/>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customStyle="1" w:styleId="font-claude-response-body">
    <w:name w:val="font-claude-response-body"/>
    <w:basedOn w:val="Normal"/>
    <w:rsid w:val="00081FA5"/>
    <w:pPr>
      <w:spacing w:before="100" w:beforeAutospacing="1" w:after="100" w:afterAutospacing="1" w:line="240" w:lineRule="auto"/>
      <w:ind w:firstLine="0"/>
      <w:jc w:val="left"/>
    </w:pPr>
    <w:rPr>
      <w:lang w:eastAsia="pt-PT"/>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comments" Target="comments.xml"/><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microsoft.com/office/2016/09/relationships/commentsIds" Target="commentsIds.xml"/><Relationship Id="rId36" Type="http://schemas.openxmlformats.org/officeDocument/2006/relationships/hyperlink" Target="https://www.nexans.com.br/pt/products/Transmission.and.Distribution/InsulatedAluminiumCablesForLowVoltage/XLPE.InsulatedCables/Single.no.75295/product~43504~.html" TargetMode="Externa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1.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microsoft.com/office/2011/relationships/commentsExtended" Target="commentsExtended.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37DDE"/>
    <w:rsid w:val="000609FF"/>
    <w:rsid w:val="0008489A"/>
    <w:rsid w:val="00347A6E"/>
    <w:rsid w:val="003A1228"/>
    <w:rsid w:val="00497DE4"/>
    <w:rsid w:val="004E2539"/>
    <w:rsid w:val="00524B2D"/>
    <w:rsid w:val="005534F6"/>
    <w:rsid w:val="007D328C"/>
    <w:rsid w:val="00855B7A"/>
    <w:rsid w:val="00890B5F"/>
    <w:rsid w:val="00AD5A63"/>
    <w:rsid w:val="00B863A6"/>
    <w:rsid w:val="00BB7AB9"/>
    <w:rsid w:val="00C02B11"/>
    <w:rsid w:val="00E10753"/>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0609FF"/>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quot;,&quot;citationItems&quot;:[{&quot;id&quot;:&quot;6e6286dd-9720-3a01-921a-e2dc51578fe7&quot;,&quot;itemData&quot;:{&quot;type&quot;:&quot;legislation&quot;,&quot;id&quot;:&quot;6e6286dd-9720-3a01-921a-e2dc51578fe7&quot;,&quot;title&quot;:&quot;procedimentos e  normas a adotar na elaboração e faseamento de projetos de obras públicas&quot;,&quot;container-title&quot;:&quot;Diário da República&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7ae84df4-0145-40ba-95bc-0b0f8b796435&quot;,&quot;properties&quot;:{&quot;noteIndex&quot;:0},&quot;isEdited&quot;:false,&quot;manualOverride&quot;:{&quot;isManuallyOverridden&quot;:false,&quot;citeprocText&quot;:&quot;[6]&quot;,&quot;manualOverrideText&quot;:&quot;&quot;},&quot;citationTag&quot;:&quot;MENDELEY_CITATION_v3_eyJjaXRhdGlvbklEIjoiTUVOREVMRVlfQ0lUQVRJT05fN2FlODRkZjQtMDE0NS00MGJhLTk1YmMtMGIwZjhiNzk2NDM1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56647d6e-7cfa-4955-a470-d0dd1b4e313e&quot;,&quot;properties&quot;:{&quot;noteIndex&quot;:0},&quot;isEdited&quot;:false,&quot;manualOverride&quot;:{&quot;isManuallyOverridden&quot;:false,&quot;citeprocText&quot;:&quot;[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236e2abd-ab9d-4fe5-a69f-e884f8c9c2d9&quot;,&quot;properties&quot;:{&quot;noteIndex&quot;:0},&quot;isEdited&quot;:false,&quot;manualOverride&quot;:{&quot;isManuallyOverridden&quot;:false,&quot;citeprocText&quot;:&quot;[8]&quot;,&quot;manualOverrideText&quot;:&quot;&quot;},&quot;citationTag&quot;:&quot;MENDELEY_CITATION_v3_eyJjaXRhdGlvbklEIjoiTUVOREVMRVlfQ0lUQVRJT05fMjM2ZTJhYmQtYWI5ZC00ZmU1LWE2OWYtZTg4NGY4YzljMmQ5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4ddf6b24-59d9-41d0-9cde-d1981ec1116c&quot;,&quot;properties&quot;:{&quot;noteIndex&quot;:0},&quot;isEdited&quot;:false,&quot;manualOverride&quot;:{&quot;isManuallyOverridden&quot;:false,&quot;citeprocText&quot;:&quot;[9]&quot;,&quot;manualOverrideText&quot;:&quot;&quot;},&quot;citationTag&quot;:&quot;MENDELEY_CITATION_v3_eyJjaXRhdGlvbklEIjoiTUVOREVMRVlfQ0lUQVRJT05fNGRkZjZiMjQtNTlkOS00MWQwLTljZGUtZDE5ODFlYzExMTZjIiwicHJvcGVydGllcyI6eyJub3RlSW5kZXgiOjB9LCJpc0VkaXRlZCI6ZmFsc2UsIm1hbnVhbE92ZXJyaWRlIjp7ImlzTWFudWFsbHlPdmVycmlkZGVuIjpmYWxzZSwiY2l0ZXByb2NUZXh0IjoiWzldIiwibWFudWFsT3ZlcnJpZGVUZXh0IjoiIn0sImNpdGF0aW9uSXRlbXMiOlt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quot;,&quot;citationItems&quot;:[{&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134385cf-3115-425b-8df8-dd0a6fa8e905&quot;,&quot;properties&quot;:{&quot;noteIndex&quot;:0},&quot;isEdited&quot;:false,&quot;manualOverride&quot;:{&quot;isManuallyOverridden&quot;:false,&quot;citeprocText&quot;:&quot;[8]&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09ff54fa-2999-499d-9535-3ca3fab542e0&quot;,&quot;properties&quot;:{&quot;noteIndex&quot;:0},&quot;isEdited&quot;:false,&quot;manualOverride&quot;:{&quot;isManuallyOverridden&quot;:false,&quot;citeprocText&quot;:&quot;[7]&quot;,&quot;manualOverrideText&quot;:&quot;&quot;},&quot;citationTag&quot;:&quot;MENDELEY_CITATION_v3_eyJjaXRhdGlvbklEIjoiTUVOREVMRVlfQ0lUQVRJT05fMDlmZjU0ZmEtMjk5OS00OTlkLTk1MzUtM2NhM2ZhYjU0MmUw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7], [8]&quot;,&quot;manualOverrideText&quot;:&quot;&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isTemporary&quot;:false}],&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fSwiaXNUZW1wb3JhcnkiOmZhbHNlfV19&quot;},{&quot;citationID&quot;:&quot;MENDELEY_CITATION_c485278a-5859-4c3f-bcea-45f629f61192&quot;,&quot;properties&quot;:{&quot;noteIndex&quot;:0},&quot;isEdited&quot;:false,&quot;manualOverride&quot;:{&quot;isManuallyOverridden&quot;:false,&quot;citeprocText&quot;:&quot;[6]&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254802c8-4004-4a2b-8569-b3e749dc94aa&quot;,&quot;properties&quot;:{&quot;noteIndex&quot;:0},&quot;isEdited&quot;:false,&quot;manualOverride&quot;:{&quot;isManuallyOverridden&quot;:false,&quot;citeprocText&quot;:&quot;[7], [8]&quot;,&quot;manualOverrideText&quot;:&quot;&quot;},&quot;citationTag&quot;:&quot;MENDELEY_CITATION_v3_eyJjaXRhdGlvbklEIjoiTUVOREVMRVlfQ0lUQVRJT05fMjU0ODAyYzgtNDAwNC00YTJiLTg1NjktYjNlNzQ5ZGM5NGFhIiwicHJvcGVydGllcyI6eyJub3RlSW5kZXgiOjB9LCJpc0VkaXRlZCI6ZmFsc2UsIm1hbnVhbE92ZXJyaWRlIjp7ImlzTWFudWFsbHlPdmVycmlkZGVuIjpmYWxzZSwiY2l0ZXByb2NUZXh0IjoiWzddLCBbOF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7],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7]&quot;,&quot;manualOverrideText&quot;:&quot;&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quot;,&quot;citationItems&quot;:[{&quot;id&quot;:&quot;1912d56c-8de3-3d90-8c1a-820a2c49ad80&quot;,&quot;itemData&quot;:{&quot;type&quot;:&quot;legislation&quot;,&quot;id&quot;:&quot;1912d56c-8de3-3d90-8c1a-820a2c49ad80&quot;,&quot;title&quot;:&quot;gases fluorados com efeito de estufa&quot;,&quot;container-title&quot;:&quot;Jornal Oficial  da União Europeia &quot;,&quot;issued&quot;:{&quot;date-parts&quot;:[[2024,2,20]]},&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3371</TotalTime>
  <Pages>1</Pages>
  <Words>13438</Words>
  <Characters>72571</Characters>
  <Application>Microsoft Office Word</Application>
  <DocSecurity>0</DocSecurity>
  <Lines>604</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261</cp:revision>
  <cp:lastPrinted>2026-05-24T20:10:00Z</cp:lastPrinted>
  <dcterms:created xsi:type="dcterms:W3CDTF">2026-05-10T21:56:00Z</dcterms:created>
  <dcterms:modified xsi:type="dcterms:W3CDTF">2026-06-28T03:41:00Z</dcterms:modified>
</cp:coreProperties>
</file>