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C84B7" w14:textId="2FE10CC0"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Calibri" w:hAnsi="Times New Roman" w:cs="Times New Roman"/>
          <w:b/>
          <w:noProof/>
          <w:kern w:val="0"/>
          <w:lang w:eastAsia="pt-PT"/>
          <w14:ligatures w14:val="none"/>
        </w:rPr>
        <w:drawing>
          <wp:anchor distT="0" distB="0" distL="114300" distR="114300" simplePos="0" relativeHeight="251660288" behindDoc="1" locked="0" layoutInCell="1" allowOverlap="1" wp14:anchorId="1D6D1825" wp14:editId="7D440DB1">
            <wp:simplePos x="0" y="0"/>
            <wp:positionH relativeFrom="margin">
              <wp:align>center</wp:align>
            </wp:positionH>
            <wp:positionV relativeFrom="paragraph">
              <wp:posOffset>-3175</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eastAsia="Calibri" w:hAnsi="Calibri" w:cs="Times New Roman"/>
          <w:noProof/>
          <w:kern w:val="0"/>
          <w:lang w:eastAsia="pt-PT"/>
          <w14:ligatures w14:val="none"/>
        </w:rPr>
        <mc:AlternateContent>
          <mc:Choice Requires="wps">
            <w:drawing>
              <wp:anchor distT="0" distB="0" distL="114300" distR="114300" simplePos="0" relativeHeight="251659264" behindDoc="0" locked="0" layoutInCell="1" allowOverlap="1" wp14:anchorId="36CE3FBB" wp14:editId="216FA94D">
                <wp:simplePos x="0" y="0"/>
                <wp:positionH relativeFrom="column">
                  <wp:posOffset>-59055</wp:posOffset>
                </wp:positionH>
                <wp:positionV relativeFrom="paragraph">
                  <wp:posOffset>-810895</wp:posOffset>
                </wp:positionV>
                <wp:extent cx="5257800" cy="627321"/>
                <wp:effectExtent l="0" t="0" r="0" b="1905"/>
                <wp:wrapNone/>
                <wp:docPr id="3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627321"/>
                        </a:xfrm>
                        <a:prstGeom prst="rect">
                          <a:avLst/>
                        </a:prstGeom>
                        <a:solidFill>
                          <a:srgbClr val="FFFFFF"/>
                        </a:solidFill>
                        <a:ln w="9525">
                          <a:noFill/>
                          <a:miter lim="800000"/>
                          <a:headEnd/>
                          <a:tailEnd/>
                        </a:ln>
                      </wps:spPr>
                      <wps:txbx>
                        <w:txbxContent>
                          <w:p w14:paraId="70BB1FA3" w14:textId="77777777" w:rsidR="000A2120" w:rsidRDefault="000A2120" w:rsidP="000A212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CE3FBB" id="_x0000_t202" coordsize="21600,21600" o:spt="202" path="m,l,21600r21600,l21600,xe">
                <v:stroke joinstyle="miter"/>
                <v:path gradientshapeok="t" o:connecttype="rect"/>
              </v:shapetype>
              <v:shape id="Caixa de Texto 2" o:spid="_x0000_s1026" type="#_x0000_t202" style="position:absolute;margin-left:-4.65pt;margin-top:-63.85pt;width:414pt;height:4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" stroked="f">
                <v:textbox>
                  <w:txbxContent>
                    <w:p w14:paraId="70BB1FA3" w14:textId="77777777" w:rsidR="000A2120" w:rsidRDefault="000A2120" w:rsidP="000A2120"/>
                  </w:txbxContent>
                </v:textbox>
              </v:shape>
            </w:pict>
          </mc:Fallback>
        </mc:AlternateContent>
      </w:r>
      <w:r>
        <w:rPr>
          <w:rFonts w:ascii="Calibri" w:eastAsia="Calibri" w:hAnsi="Calibri" w:cs="Times New Roman"/>
          <w:kern w:val="0"/>
          <w14:ligatures w14:val="none"/>
        </w:rPr>
        <w:tab/>
      </w:r>
    </w:p>
    <w:p w14:paraId="05BC3155" w14:textId="77777777" w:rsidR="000A2120" w:rsidRPr="000A2120" w:rsidRDefault="000A2120" w:rsidP="000A2120">
      <w:pPr>
        <w:spacing w:after="200" w:line="276" w:lineRule="auto"/>
        <w:rPr>
          <w:rFonts w:ascii="Calibri" w:eastAsia="Calibri" w:hAnsi="Calibri" w:cs="Times New Roman"/>
          <w:kern w:val="0"/>
          <w14:ligatures w14:val="none"/>
        </w:rPr>
      </w:pPr>
    </w:p>
    <w:p w14:paraId="1FBD3CFB" w14:textId="77777777" w:rsidR="000A2120" w:rsidRPr="000A2120" w:rsidRDefault="000A2120" w:rsidP="000A2120">
      <w:pPr>
        <w:spacing w:after="200" w:line="276" w:lineRule="auto"/>
        <w:rPr>
          <w:rFonts w:ascii="Calibri" w:eastAsia="Calibri" w:hAnsi="Calibri" w:cs="Times New Roman"/>
          <w:kern w:val="0"/>
          <w14:ligatures w14:val="none"/>
        </w:rPr>
      </w:pPr>
    </w:p>
    <w:p w14:paraId="39D93E61" w14:textId="77777777" w:rsidR="000A2120" w:rsidRPr="000A2120" w:rsidRDefault="000A2120" w:rsidP="000A2120">
      <w:pPr>
        <w:spacing w:after="200" w:line="276" w:lineRule="auto"/>
        <w:rPr>
          <w:rFonts w:ascii="Calibri" w:eastAsia="Calibri" w:hAnsi="Calibri" w:cs="Times New Roman"/>
          <w:kern w:val="0"/>
          <w14:ligatures w14:val="none"/>
        </w:rPr>
      </w:pPr>
    </w:p>
    <w:p w14:paraId="5E3AD6D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Departamento de Engenharia Eletrotécnica</w:t>
      </w:r>
    </w:p>
    <w:p w14:paraId="1251F55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Licenciatura em Engenharia Eletrotécnica – Sistemas Elétricos de Energia</w:t>
      </w:r>
    </w:p>
    <w:p w14:paraId="6D3ECE25"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1D7747B9"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04073570"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p>
    <w:p w14:paraId="2399CA21"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r>
        <w:rPr>
          <w:rFonts w:ascii="Times New Roman" w:eastAsia="Calibri" w:hAnsi="Times New Roman" w:cs="Times New Roman"/>
          <w:kern w:val="0"/>
          <w:sz w:val="36"/>
          <w14:ligatures w14:val="none"/>
        </w:rPr>
        <w:t>Projetos Primários de Subestações de Alta Tensão:</w:t>
      </w:r>
    </w:p>
    <w:p w14:paraId="5DEC0F8E"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r>
        <w:rPr>
          <w:rFonts w:ascii="Times New Roman" w:eastAsia="Calibri" w:hAnsi="Times New Roman" w:cs="Times New Roman"/>
          <w:kern w:val="0"/>
          <w:sz w:val="36"/>
          <w14:ligatures w14:val="none"/>
        </w:rPr>
        <w:t>Modelação e Desenvolvimento Multidisciplinar em Contexto Empresarial</w:t>
      </w:r>
    </w:p>
    <w:p w14:paraId="441DA3EF"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4026F080"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0E52ED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634223B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7B607C11"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F84838C"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59B776F0"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1221689</w:t>
      </w:r>
    </w:p>
    <w:p w14:paraId="6E5AB04C"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Miguel Pinto Castro</w:t>
      </w:r>
    </w:p>
    <w:p w14:paraId="282A4F0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A262C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2589520E"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Unidade Curricular de Projeto/Estágio de Sistemas Elétricos de Energia</w:t>
      </w:r>
    </w:p>
    <w:p w14:paraId="201DBBBA"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Ano letivo 2025/2026</w:t>
      </w:r>
    </w:p>
    <w:p w14:paraId="2FB7A3D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3153DB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0ED10F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1B17149"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F53B9E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do aluno: João Miguel Pinto Castro, nº 1221689, </w:t>
      </w:r>
      <w:hyperlink r:id="rId9" w:history="1">
        <w:r>
          <w:rPr>
            <w:rFonts w:ascii="Times New Roman" w:eastAsia="Calibri" w:hAnsi="Times New Roman" w:cs="Times New Roman"/>
            <w:color w:val="0000FF"/>
            <w:kern w:val="0"/>
            <w:u w:val="single"/>
            <w14:ligatures w14:val="none"/>
          </w:rPr>
          <w:t>1221689@isep.ipp.pt</w:t>
        </w:r>
      </w:hyperlink>
    </w:p>
    <w:p w14:paraId="4A1008E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433012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Nome do trabalho: Projetos Primários de Subestações de Alta Tensão:</w:t>
      </w:r>
    </w:p>
    <w:p w14:paraId="13C010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Modelação e Desenvolvimento Multidisciplinar em Contexto Empresarial</w:t>
      </w:r>
    </w:p>
    <w:p w14:paraId="4A48EEAF" w14:textId="20C46B95"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Referência do trabalho: P2026_1221689</w:t>
      </w:r>
    </w:p>
    <w:p w14:paraId="6AF97F2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08FAAE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no ISEP: Eng.º Rui Castro, </w:t>
      </w:r>
      <w:hyperlink r:id="rId10" w:history="1">
        <w:r>
          <w:rPr>
            <w:rFonts w:ascii="Times New Roman" w:eastAsia="Calibri" w:hAnsi="Times New Roman" w:cs="Times New Roman"/>
            <w:color w:val="0000FF"/>
            <w:kern w:val="0"/>
            <w:u w:val="single"/>
            <w14:ligatures w14:val="none"/>
          </w:rPr>
          <w:t>rrc@isep.ipp.pt</w:t>
        </w:r>
      </w:hyperlink>
    </w:p>
    <w:p w14:paraId="229C082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da empresa: SISINT – </w:t>
      </w:r>
      <w:r>
        <w:rPr>
          <w:rFonts w:ascii="Times New Roman" w:eastAsia="Times New Roman" w:hAnsi="Times New Roman" w:cs="Times New Roman"/>
          <w:kern w:val="0"/>
          <w14:ligatures w14:val="none"/>
        </w:rPr>
        <w:t>Supervisão, Conservação, Manutenção e Gestão de Redes de Energia</w:t>
      </w:r>
    </w:p>
    <w:p w14:paraId="56F1AEC3"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na Empresa: Eng.º César Seixas, </w:t>
      </w:r>
      <w:hyperlink r:id="rId11"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10CA5814"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DA1C25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1A983F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F382D9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Instituto Superior de Engenharia do Porto</w:t>
      </w:r>
    </w:p>
    <w:p w14:paraId="093AB13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Departamento de Engenharia Eletrotécnica</w:t>
      </w:r>
    </w:p>
    <w:p w14:paraId="2BAC3284" w14:textId="77777777" w:rsidR="000A2120" w:rsidRPr="000A2120" w:rsidRDefault="000A2120" w:rsidP="000A2120">
      <w:pPr>
        <w:spacing w:after="200" w:line="360" w:lineRule="auto"/>
        <w:jc w:val="center"/>
        <w:rPr>
          <w:rFonts w:ascii="Times New Roman" w:eastAsia="Calibri" w:hAnsi="Times New Roman" w:cs="Times New Roman"/>
          <w:iCs/>
          <w:kern w:val="0"/>
          <w:lang w:eastAsia="pt-PT"/>
          <w14:ligatures w14:val="none"/>
        </w:rPr>
      </w:pPr>
      <w:r>
        <w:rPr>
          <w:rFonts w:ascii="Times New Roman" w:eastAsia="Calibri" w:hAnsi="Times New Roman" w:cs="Times New Roman"/>
          <w:iCs/>
          <w:kern w:val="0"/>
          <w:lang w:eastAsia="pt-PT"/>
          <w14:ligatures w14:val="none"/>
        </w:rPr>
        <w:t>Projeto/Estágio de Sistemas Elétricos de Energia</w:t>
      </w:r>
    </w:p>
    <w:p w14:paraId="081AAEA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2025/2026</w:t>
      </w:r>
    </w:p>
    <w:p w14:paraId="02AACEB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DC986CA"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6744EFB0"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sectPr w:rsidR="000A2120" w:rsidRPr="000A2120" w:rsidSect="000A2120">
          <w:headerReference w:type="default" r:id="rId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5AAC30E4"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Agradecimentos</w:t>
      </w:r>
    </w:p>
    <w:p w14:paraId="1ADC81A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Times New Roman" w:hAnsi="Times New Roman" w:cs="Times New Roman"/>
          <w:color w:val="000000"/>
          <w:kern w:val="0"/>
          <w14:ligatures w14:val="none"/>
        </w:rPr>
        <w:t xml:space="preserve">A </w:t>
      </w:r>
      <w:r>
        <w:rPr>
          <w:rFonts w:ascii="Times New Roman" w:eastAsia="Calibri" w:hAnsi="Times New Roman" w:cs="Times New Roman"/>
          <w:kern w:val="0"/>
          <w14:ligatures w14:val="none"/>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1865DF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de estágio, Rui Castro, pelo cuidado, orientação e apoio prestados desde o início da nossa ligação académica na faculdade.</w:t>
      </w:r>
    </w:p>
    <w:p w14:paraId="1738F539"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da empresa, César Seixas, à minha equipa e aos demais colegas pela oportunidade concedida, pela valiosa experiência empresarial proporcionada e pela constante disponibilidade, simpatia e empatia demonstradas ao longo de todo o estágio.</w:t>
      </w:r>
    </w:p>
    <w:p w14:paraId="7F244E0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À SISINT – Sistemas Integrados, Supervisão, Conservação, Manutenção e Gestão de Redes de Energia, pelo acolhimento e pela experiência empresarial proporcionada.</w:t>
      </w:r>
    </w:p>
    <w:p w14:paraId="2ED1E62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Aos meus amigos e colegas, pelo companheirismo e entreajuda demonstrados não apenas nesta etapa final da minha caminhada académica, mas também ao longo de toda a minha vida.</w:t>
      </w:r>
    </w:p>
    <w:p w14:paraId="4576C22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780237AA"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81E602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 todos vocês, os meus sinceros agradecimentos!</w:t>
      </w:r>
    </w:p>
    <w:p w14:paraId="105AB712"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032DE24B"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24F05E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7CA33528"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C3B2B21" w14:textId="77777777" w:rsidR="000A2120" w:rsidRDefault="000A2120" w:rsidP="000A2120">
      <w:pPr>
        <w:spacing w:after="200" w:line="360" w:lineRule="auto"/>
        <w:jc w:val="both"/>
        <w:rPr>
          <w:rFonts w:ascii="Times New Roman" w:eastAsia="Calibri" w:hAnsi="Times New Roman" w:cs="Times New Roman"/>
          <w:b/>
          <w:kern w:val="0"/>
          <w:sz w:val="28"/>
          <w14:ligatures w14:val="none"/>
        </w:rPr>
      </w:pPr>
    </w:p>
    <w:p w14:paraId="24F26489" w14:textId="77777777" w:rsidR="00B36907" w:rsidRPr="000A2120" w:rsidRDefault="00B36907" w:rsidP="000A2120">
      <w:pPr>
        <w:spacing w:after="200" w:line="360" w:lineRule="auto"/>
        <w:jc w:val="both"/>
        <w:rPr>
          <w:rFonts w:ascii="Times New Roman" w:eastAsia="Calibri" w:hAnsi="Times New Roman" w:cs="Times New Roman"/>
          <w:b/>
          <w:kern w:val="0"/>
          <w:sz w:val="28"/>
          <w14:ligatures w14:val="none"/>
        </w:rPr>
      </w:pPr>
    </w:p>
    <w:p w14:paraId="0207A38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Resumo</w:t>
      </w:r>
    </w:p>
    <w:p w14:paraId="7858104C" w14:textId="77777777" w:rsidR="000A2120" w:rsidRPr="000A2120" w:rsidRDefault="000A2120" w:rsidP="000A2120">
      <w:pPr>
        <w:spacing w:after="200" w:line="276" w:lineRule="auto"/>
        <w:rPr>
          <w:rFonts w:ascii="Calibri" w:eastAsia="Calibri" w:hAnsi="Calibri" w:cs="Times New Roman"/>
          <w:kern w:val="0"/>
          <w14:ligatures w14:val="none"/>
        </w:rPr>
      </w:pPr>
    </w:p>
    <w:p w14:paraId="65761DB5" w14:textId="324C7C8E" w:rsidR="000A2120" w:rsidRPr="000A2120" w:rsidRDefault="000A2120" w:rsidP="000A2120">
      <w:pPr>
        <w:spacing w:line="360" w:lineRule="auto"/>
        <w:jc w:val="both"/>
        <w:rPr>
          <w:rFonts w:ascii="Calibri" w:eastAsia="Calibri" w:hAnsi="Calibri" w:cs="Times New Roman"/>
          <w:kern w:val="0"/>
          <w14:ligatures w14:val="none"/>
        </w:rPr>
      </w:pPr>
      <w:r>
        <w:rPr>
          <w:rFonts w:ascii="Times New Roman" w:eastAsia="Times New Roman" w:hAnsi="Times New Roman" w:cs="Times New Roman"/>
          <w:b/>
          <w:bCs/>
          <w:color w:val="000000"/>
          <w:kern w:val="0"/>
          <w14:ligatures w14:val="none"/>
        </w:rPr>
        <w:t xml:space="preserve">Palavras-Chave: </w:t>
      </w:r>
    </w:p>
    <w:p w14:paraId="7F5E8A6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kern w:val="0"/>
          <w14:ligatures w14:val="none"/>
        </w:rPr>
        <w:br w:type="page"/>
      </w:r>
    </w:p>
    <w:sdt>
      <w:sdtPr>
        <w:rPr>
          <w:rFonts w:ascii="Calibri" w:eastAsia="Calibri" w:hAnsi="Calibri" w:cs="Times New Roman"/>
          <w:kern w:val="0"/>
          <w:sz w:val="22"/>
          <w:szCs w:val="22"/>
          <w14:ligatures w14:val="none"/>
        </w:rPr>
        <w:id w:val="-1183668032"/>
        <w:docPartObj>
          <w:docPartGallery w:val="Table of Contents"/>
          <w:docPartUnique/>
        </w:docPartObj>
      </w:sdtPr>
      <w:sdtContent>
        <w:p w14:paraId="68EFC570" w14:textId="77777777" w:rsidR="000A2120" w:rsidRPr="000A2120" w:rsidRDefault="000A2120" w:rsidP="000A2120">
          <w:pPr>
            <w:keepNext/>
            <w:keepLines/>
            <w:spacing w:before="480" w:after="0" w:line="276" w:lineRule="auto"/>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t>Índice Geral</w:t>
          </w:r>
        </w:p>
        <w:p w14:paraId="1CA591CD" w14:textId="2625410B" w:rsidR="007001BC" w:rsidRDefault="000A2120">
          <w:pPr>
            <w:pStyle w:val="ndice1"/>
            <w:tabs>
              <w:tab w:val="left" w:pos="480"/>
              <w:tab w:val="right" w:leader="dot" w:pos="9344"/>
            </w:tabs>
            <w:rPr>
              <w:rFonts w:eastAsiaTheme="minorEastAsia"/>
              <w:noProof/>
              <w:lang w:eastAsia="pt-PT"/>
            </w:rPr>
          </w:pPr>
          <w:r>
            <w:rPr>
              <w:rFonts w:ascii="Calibri" w:eastAsia="Calibri" w:hAnsi="Calibri" w:cs="Times New Roman"/>
              <w:kern w:val="0"/>
              <w14:ligatures w14:val="none"/>
            </w:rPr>
            <w:fldChar w:fldCharType="begin"/>
          </w:r>
          <w:r>
            <w:rPr>
              <w:rFonts w:ascii="Calibri" w:eastAsia="Calibri" w:hAnsi="Calibri" w:cs="Times New Roman"/>
              <w:kern w:val="0"/>
              <w14:ligatures w14:val="none"/>
            </w:rPr>
            <w:instrText xml:space="preserve"> TOC \o "1-3" \h \z \u </w:instrText>
          </w:r>
          <w:r>
            <w:rPr>
              <w:rFonts w:ascii="Calibri" w:eastAsia="Calibri" w:hAnsi="Calibri" w:cs="Times New Roman"/>
              <w:kern w:val="0"/>
              <w14:ligatures w14:val="none"/>
            </w:rPr>
            <w:fldChar w:fldCharType="separate"/>
          </w:r>
          <w:hyperlink w:anchor="_Toc232377602" w:history="1">
            <w:r w:rsidR="007001BC" w:rsidRPr="00544CF1">
              <w:rPr>
                <w:rStyle w:val="Hiperligao"/>
                <w:rFonts w:ascii="Times New Roman" w:eastAsia="Times New Roman" w:hAnsi="Times New Roman" w:cs="Times New Roman"/>
                <w:b/>
                <w:bCs/>
                <w:noProof/>
                <w:kern w:val="36"/>
                <w:lang w:eastAsia="pt-PT"/>
                <w14:ligatures w14:val="none"/>
              </w:rPr>
              <w:t>1.</w:t>
            </w:r>
            <w:r w:rsidR="007001BC">
              <w:rPr>
                <w:rFonts w:eastAsiaTheme="minorEastAsia"/>
                <w:noProof/>
                <w:lang w:eastAsia="pt-PT"/>
              </w:rPr>
              <w:tab/>
            </w:r>
            <w:r w:rsidR="007001BC" w:rsidRPr="00544CF1">
              <w:rPr>
                <w:rStyle w:val="Hiperligao"/>
                <w:rFonts w:ascii="Times New Roman" w:eastAsia="Times New Roman" w:hAnsi="Times New Roman" w:cs="Times New Roman"/>
                <w:b/>
                <w:bCs/>
                <w:noProof/>
                <w:kern w:val="36"/>
                <w:lang w:eastAsia="pt-PT"/>
                <w14:ligatures w14:val="none"/>
              </w:rPr>
              <w:t>Introdução</w:t>
            </w:r>
            <w:r w:rsidR="007001BC">
              <w:rPr>
                <w:noProof/>
                <w:webHidden/>
              </w:rPr>
              <w:tab/>
            </w:r>
            <w:r w:rsidR="007001BC">
              <w:rPr>
                <w:noProof/>
                <w:webHidden/>
              </w:rPr>
              <w:fldChar w:fldCharType="begin"/>
            </w:r>
            <w:r w:rsidR="007001BC">
              <w:rPr>
                <w:noProof/>
                <w:webHidden/>
              </w:rPr>
              <w:instrText xml:space="preserve"> PAGEREF _Toc232377602 \h </w:instrText>
            </w:r>
            <w:r w:rsidR="007001BC">
              <w:rPr>
                <w:noProof/>
                <w:webHidden/>
              </w:rPr>
            </w:r>
            <w:r w:rsidR="007001BC">
              <w:rPr>
                <w:noProof/>
                <w:webHidden/>
              </w:rPr>
              <w:fldChar w:fldCharType="separate"/>
            </w:r>
            <w:r w:rsidR="007001BC">
              <w:rPr>
                <w:noProof/>
                <w:webHidden/>
              </w:rPr>
              <w:t>14</w:t>
            </w:r>
            <w:r w:rsidR="007001BC">
              <w:rPr>
                <w:noProof/>
                <w:webHidden/>
              </w:rPr>
              <w:fldChar w:fldCharType="end"/>
            </w:r>
          </w:hyperlink>
        </w:p>
        <w:p w14:paraId="16D736FF" w14:textId="058E7D33" w:rsidR="007001BC" w:rsidRDefault="007001BC">
          <w:pPr>
            <w:pStyle w:val="ndice2"/>
            <w:tabs>
              <w:tab w:val="left" w:pos="960"/>
              <w:tab w:val="right" w:leader="dot" w:pos="9344"/>
            </w:tabs>
            <w:rPr>
              <w:rFonts w:eastAsiaTheme="minorEastAsia"/>
              <w:noProof/>
              <w:lang w:eastAsia="pt-PT"/>
            </w:rPr>
          </w:pPr>
          <w:hyperlink w:anchor="_Toc232377603" w:history="1">
            <w:r w:rsidRPr="00544CF1">
              <w:rPr>
                <w:rStyle w:val="Hiperligao"/>
                <w:rFonts w:ascii="Times New Roman" w:eastAsia="Times New Roman" w:hAnsi="Times New Roman" w:cs="Times New Roman"/>
                <w:b/>
                <w:bCs/>
                <w:noProof/>
                <w:kern w:val="0"/>
                <w14:ligatures w14:val="none"/>
              </w:rPr>
              <w:t>1.1.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Apresentação do aluno</w:t>
            </w:r>
            <w:r>
              <w:rPr>
                <w:noProof/>
                <w:webHidden/>
              </w:rPr>
              <w:tab/>
            </w:r>
            <w:r>
              <w:rPr>
                <w:noProof/>
                <w:webHidden/>
              </w:rPr>
              <w:fldChar w:fldCharType="begin"/>
            </w:r>
            <w:r>
              <w:rPr>
                <w:noProof/>
                <w:webHidden/>
              </w:rPr>
              <w:instrText xml:space="preserve"> PAGEREF _Toc232377603 \h </w:instrText>
            </w:r>
            <w:r>
              <w:rPr>
                <w:noProof/>
                <w:webHidden/>
              </w:rPr>
            </w:r>
            <w:r>
              <w:rPr>
                <w:noProof/>
                <w:webHidden/>
              </w:rPr>
              <w:fldChar w:fldCharType="separate"/>
            </w:r>
            <w:r>
              <w:rPr>
                <w:noProof/>
                <w:webHidden/>
              </w:rPr>
              <w:t>14</w:t>
            </w:r>
            <w:r>
              <w:rPr>
                <w:noProof/>
                <w:webHidden/>
              </w:rPr>
              <w:fldChar w:fldCharType="end"/>
            </w:r>
          </w:hyperlink>
        </w:p>
        <w:p w14:paraId="5965A017" w14:textId="48C11400" w:rsidR="007001BC" w:rsidRDefault="007001BC">
          <w:pPr>
            <w:pStyle w:val="ndice2"/>
            <w:tabs>
              <w:tab w:val="left" w:pos="960"/>
              <w:tab w:val="right" w:leader="dot" w:pos="9344"/>
            </w:tabs>
            <w:rPr>
              <w:rFonts w:eastAsiaTheme="minorEastAsia"/>
              <w:noProof/>
              <w:lang w:eastAsia="pt-PT"/>
            </w:rPr>
          </w:pPr>
          <w:hyperlink w:anchor="_Toc232377604" w:history="1">
            <w:r w:rsidRPr="00544CF1">
              <w:rPr>
                <w:rStyle w:val="Hiperligao"/>
                <w:rFonts w:ascii="Times New Roman" w:eastAsia="Times New Roman" w:hAnsi="Times New Roman" w:cs="Times New Roman"/>
                <w:b/>
                <w:bCs/>
                <w:noProof/>
                <w:kern w:val="0"/>
                <w14:ligatures w14:val="none"/>
              </w:rPr>
              <w:t>1.2.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Apresentação dos orientadores</w:t>
            </w:r>
            <w:r>
              <w:rPr>
                <w:noProof/>
                <w:webHidden/>
              </w:rPr>
              <w:tab/>
            </w:r>
            <w:r>
              <w:rPr>
                <w:noProof/>
                <w:webHidden/>
              </w:rPr>
              <w:fldChar w:fldCharType="begin"/>
            </w:r>
            <w:r>
              <w:rPr>
                <w:noProof/>
                <w:webHidden/>
              </w:rPr>
              <w:instrText xml:space="preserve"> PAGEREF _Toc232377604 \h </w:instrText>
            </w:r>
            <w:r>
              <w:rPr>
                <w:noProof/>
                <w:webHidden/>
              </w:rPr>
            </w:r>
            <w:r>
              <w:rPr>
                <w:noProof/>
                <w:webHidden/>
              </w:rPr>
              <w:fldChar w:fldCharType="separate"/>
            </w:r>
            <w:r>
              <w:rPr>
                <w:noProof/>
                <w:webHidden/>
              </w:rPr>
              <w:t>14</w:t>
            </w:r>
            <w:r>
              <w:rPr>
                <w:noProof/>
                <w:webHidden/>
              </w:rPr>
              <w:fldChar w:fldCharType="end"/>
            </w:r>
          </w:hyperlink>
        </w:p>
        <w:p w14:paraId="2ABB68D3" w14:textId="6F284A3D" w:rsidR="007001BC" w:rsidRDefault="007001BC">
          <w:pPr>
            <w:pStyle w:val="ndice2"/>
            <w:tabs>
              <w:tab w:val="left" w:pos="960"/>
              <w:tab w:val="right" w:leader="dot" w:pos="9344"/>
            </w:tabs>
            <w:rPr>
              <w:rFonts w:eastAsiaTheme="minorEastAsia"/>
              <w:noProof/>
              <w:lang w:eastAsia="pt-PT"/>
            </w:rPr>
          </w:pPr>
          <w:hyperlink w:anchor="_Toc232377605" w:history="1">
            <w:r w:rsidRPr="00544CF1">
              <w:rPr>
                <w:rStyle w:val="Hiperligao"/>
                <w:rFonts w:ascii="Times New Roman" w:eastAsia="Times New Roman" w:hAnsi="Times New Roman" w:cs="Times New Roman"/>
                <w:b/>
                <w:bCs/>
                <w:noProof/>
                <w:kern w:val="0"/>
                <w14:ligatures w14:val="none"/>
              </w:rPr>
              <w:t>1.3.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Empresa de acolhimento</w:t>
            </w:r>
            <w:r>
              <w:rPr>
                <w:noProof/>
                <w:webHidden/>
              </w:rPr>
              <w:tab/>
            </w:r>
            <w:r>
              <w:rPr>
                <w:noProof/>
                <w:webHidden/>
              </w:rPr>
              <w:fldChar w:fldCharType="begin"/>
            </w:r>
            <w:r>
              <w:rPr>
                <w:noProof/>
                <w:webHidden/>
              </w:rPr>
              <w:instrText xml:space="preserve"> PAGEREF _Toc232377605 \h </w:instrText>
            </w:r>
            <w:r>
              <w:rPr>
                <w:noProof/>
                <w:webHidden/>
              </w:rPr>
            </w:r>
            <w:r>
              <w:rPr>
                <w:noProof/>
                <w:webHidden/>
              </w:rPr>
              <w:fldChar w:fldCharType="separate"/>
            </w:r>
            <w:r>
              <w:rPr>
                <w:noProof/>
                <w:webHidden/>
              </w:rPr>
              <w:t>14</w:t>
            </w:r>
            <w:r>
              <w:rPr>
                <w:noProof/>
                <w:webHidden/>
              </w:rPr>
              <w:fldChar w:fldCharType="end"/>
            </w:r>
          </w:hyperlink>
        </w:p>
        <w:p w14:paraId="72B131A7" w14:textId="762C7641" w:rsidR="007001BC" w:rsidRDefault="007001BC">
          <w:pPr>
            <w:pStyle w:val="ndice2"/>
            <w:tabs>
              <w:tab w:val="left" w:pos="960"/>
              <w:tab w:val="right" w:leader="dot" w:pos="9344"/>
            </w:tabs>
            <w:rPr>
              <w:rFonts w:eastAsiaTheme="minorEastAsia"/>
              <w:noProof/>
              <w:lang w:eastAsia="pt-PT"/>
            </w:rPr>
          </w:pPr>
          <w:hyperlink w:anchor="_Toc232377606" w:history="1">
            <w:r w:rsidRPr="00544CF1">
              <w:rPr>
                <w:rStyle w:val="Hiperligao"/>
                <w:rFonts w:ascii="Times New Roman" w:eastAsia="Times New Roman" w:hAnsi="Times New Roman" w:cs="Times New Roman"/>
                <w:b/>
                <w:bCs/>
                <w:noProof/>
                <w:kern w:val="0"/>
                <w14:ligatures w14:val="none"/>
              </w:rPr>
              <w:t>1.4.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Enquadramento geral</w:t>
            </w:r>
            <w:r>
              <w:rPr>
                <w:noProof/>
                <w:webHidden/>
              </w:rPr>
              <w:tab/>
            </w:r>
            <w:r>
              <w:rPr>
                <w:noProof/>
                <w:webHidden/>
              </w:rPr>
              <w:fldChar w:fldCharType="begin"/>
            </w:r>
            <w:r>
              <w:rPr>
                <w:noProof/>
                <w:webHidden/>
              </w:rPr>
              <w:instrText xml:space="preserve"> PAGEREF _Toc232377606 \h </w:instrText>
            </w:r>
            <w:r>
              <w:rPr>
                <w:noProof/>
                <w:webHidden/>
              </w:rPr>
            </w:r>
            <w:r>
              <w:rPr>
                <w:noProof/>
                <w:webHidden/>
              </w:rPr>
              <w:fldChar w:fldCharType="separate"/>
            </w:r>
            <w:r>
              <w:rPr>
                <w:noProof/>
                <w:webHidden/>
              </w:rPr>
              <w:t>14</w:t>
            </w:r>
            <w:r>
              <w:rPr>
                <w:noProof/>
                <w:webHidden/>
              </w:rPr>
              <w:fldChar w:fldCharType="end"/>
            </w:r>
          </w:hyperlink>
        </w:p>
        <w:p w14:paraId="12CACD0E" w14:textId="771F02B5" w:rsidR="007001BC" w:rsidRDefault="007001BC">
          <w:pPr>
            <w:pStyle w:val="ndice2"/>
            <w:tabs>
              <w:tab w:val="left" w:pos="960"/>
              <w:tab w:val="right" w:leader="dot" w:pos="9344"/>
            </w:tabs>
            <w:rPr>
              <w:rFonts w:eastAsiaTheme="minorEastAsia"/>
              <w:noProof/>
              <w:lang w:eastAsia="pt-PT"/>
            </w:rPr>
          </w:pPr>
          <w:hyperlink w:anchor="_Toc232377607" w:history="1">
            <w:r w:rsidRPr="00544CF1">
              <w:rPr>
                <w:rStyle w:val="Hiperligao"/>
                <w:rFonts w:ascii="Times New Roman" w:eastAsia="Times New Roman" w:hAnsi="Times New Roman" w:cs="Times New Roman"/>
                <w:b/>
                <w:bCs/>
                <w:noProof/>
                <w:kern w:val="0"/>
                <w14:ligatures w14:val="none"/>
              </w:rPr>
              <w:t>1.5.</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Objetivos e tempo de duração</w:t>
            </w:r>
            <w:r>
              <w:rPr>
                <w:noProof/>
                <w:webHidden/>
              </w:rPr>
              <w:tab/>
            </w:r>
            <w:r>
              <w:rPr>
                <w:noProof/>
                <w:webHidden/>
              </w:rPr>
              <w:fldChar w:fldCharType="begin"/>
            </w:r>
            <w:r>
              <w:rPr>
                <w:noProof/>
                <w:webHidden/>
              </w:rPr>
              <w:instrText xml:space="preserve"> PAGEREF _Toc232377607 \h </w:instrText>
            </w:r>
            <w:r>
              <w:rPr>
                <w:noProof/>
                <w:webHidden/>
              </w:rPr>
            </w:r>
            <w:r>
              <w:rPr>
                <w:noProof/>
                <w:webHidden/>
              </w:rPr>
              <w:fldChar w:fldCharType="separate"/>
            </w:r>
            <w:r>
              <w:rPr>
                <w:noProof/>
                <w:webHidden/>
              </w:rPr>
              <w:t>15</w:t>
            </w:r>
            <w:r>
              <w:rPr>
                <w:noProof/>
                <w:webHidden/>
              </w:rPr>
              <w:fldChar w:fldCharType="end"/>
            </w:r>
          </w:hyperlink>
        </w:p>
        <w:p w14:paraId="09294F75" w14:textId="54431F94" w:rsidR="007001BC" w:rsidRDefault="007001BC">
          <w:pPr>
            <w:pStyle w:val="ndice2"/>
            <w:tabs>
              <w:tab w:val="left" w:pos="960"/>
              <w:tab w:val="right" w:leader="dot" w:pos="9344"/>
            </w:tabs>
            <w:rPr>
              <w:rFonts w:eastAsiaTheme="minorEastAsia"/>
              <w:noProof/>
              <w:lang w:eastAsia="pt-PT"/>
            </w:rPr>
          </w:pPr>
          <w:hyperlink w:anchor="_Toc232377608" w:history="1">
            <w:r w:rsidRPr="00544CF1">
              <w:rPr>
                <w:rStyle w:val="Hiperligao"/>
                <w:rFonts w:ascii="Times New Roman" w:eastAsia="Times New Roman" w:hAnsi="Times New Roman" w:cs="Times New Roman"/>
                <w:b/>
                <w:bCs/>
                <w:noProof/>
                <w:kern w:val="0"/>
                <w14:ligatures w14:val="none"/>
              </w:rPr>
              <w:t>1.6.</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Organização do relatório</w:t>
            </w:r>
            <w:r>
              <w:rPr>
                <w:noProof/>
                <w:webHidden/>
              </w:rPr>
              <w:tab/>
            </w:r>
            <w:r>
              <w:rPr>
                <w:noProof/>
                <w:webHidden/>
              </w:rPr>
              <w:fldChar w:fldCharType="begin"/>
            </w:r>
            <w:r>
              <w:rPr>
                <w:noProof/>
                <w:webHidden/>
              </w:rPr>
              <w:instrText xml:space="preserve"> PAGEREF _Toc232377608 \h </w:instrText>
            </w:r>
            <w:r>
              <w:rPr>
                <w:noProof/>
                <w:webHidden/>
              </w:rPr>
            </w:r>
            <w:r>
              <w:rPr>
                <w:noProof/>
                <w:webHidden/>
              </w:rPr>
              <w:fldChar w:fldCharType="separate"/>
            </w:r>
            <w:r>
              <w:rPr>
                <w:noProof/>
                <w:webHidden/>
              </w:rPr>
              <w:t>16</w:t>
            </w:r>
            <w:r>
              <w:rPr>
                <w:noProof/>
                <w:webHidden/>
              </w:rPr>
              <w:fldChar w:fldCharType="end"/>
            </w:r>
          </w:hyperlink>
        </w:p>
        <w:p w14:paraId="10D9E5EB" w14:textId="03BCD41F" w:rsidR="007001BC" w:rsidRDefault="007001BC">
          <w:pPr>
            <w:pStyle w:val="ndice1"/>
            <w:tabs>
              <w:tab w:val="left" w:pos="480"/>
              <w:tab w:val="right" w:leader="dot" w:pos="9344"/>
            </w:tabs>
            <w:rPr>
              <w:rFonts w:eastAsiaTheme="minorEastAsia"/>
              <w:noProof/>
              <w:lang w:eastAsia="pt-PT"/>
            </w:rPr>
          </w:pPr>
          <w:hyperlink w:anchor="_Toc232377609" w:history="1">
            <w:r w:rsidRPr="00544CF1">
              <w:rPr>
                <w:rStyle w:val="Hiperligao"/>
                <w:rFonts w:ascii="Times New Roman" w:eastAsia="Times New Roman" w:hAnsi="Times New Roman" w:cs="Times New Roman"/>
                <w:b/>
                <w:bCs/>
                <w:noProof/>
                <w:kern w:val="36"/>
                <w:lang w:eastAsia="pt-PT"/>
                <w14:ligatures w14:val="none"/>
              </w:rPr>
              <w:t>2.</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Estado da Arte</w:t>
            </w:r>
            <w:r>
              <w:rPr>
                <w:noProof/>
                <w:webHidden/>
              </w:rPr>
              <w:tab/>
            </w:r>
            <w:r>
              <w:rPr>
                <w:noProof/>
                <w:webHidden/>
              </w:rPr>
              <w:fldChar w:fldCharType="begin"/>
            </w:r>
            <w:r>
              <w:rPr>
                <w:noProof/>
                <w:webHidden/>
              </w:rPr>
              <w:instrText xml:space="preserve"> PAGEREF _Toc232377609 \h </w:instrText>
            </w:r>
            <w:r>
              <w:rPr>
                <w:noProof/>
                <w:webHidden/>
              </w:rPr>
            </w:r>
            <w:r>
              <w:rPr>
                <w:noProof/>
                <w:webHidden/>
              </w:rPr>
              <w:fldChar w:fldCharType="separate"/>
            </w:r>
            <w:r>
              <w:rPr>
                <w:noProof/>
                <w:webHidden/>
              </w:rPr>
              <w:t>17</w:t>
            </w:r>
            <w:r>
              <w:rPr>
                <w:noProof/>
                <w:webHidden/>
              </w:rPr>
              <w:fldChar w:fldCharType="end"/>
            </w:r>
          </w:hyperlink>
        </w:p>
        <w:p w14:paraId="12561482" w14:textId="0472712F" w:rsidR="007001BC" w:rsidRDefault="007001BC">
          <w:pPr>
            <w:pStyle w:val="ndice2"/>
            <w:tabs>
              <w:tab w:val="left" w:pos="960"/>
              <w:tab w:val="right" w:leader="dot" w:pos="9344"/>
            </w:tabs>
            <w:rPr>
              <w:rFonts w:eastAsiaTheme="minorEastAsia"/>
              <w:noProof/>
              <w:lang w:eastAsia="pt-PT"/>
            </w:rPr>
          </w:pPr>
          <w:hyperlink w:anchor="_Toc232377610" w:history="1">
            <w:r w:rsidRPr="00544CF1">
              <w:rPr>
                <w:rStyle w:val="Hiperligao"/>
                <w:rFonts w:ascii="Times New Roman" w:eastAsia="Times New Roman" w:hAnsi="Times New Roman" w:cs="Times New Roman"/>
                <w:b/>
                <w:bCs/>
                <w:noProof/>
                <w:kern w:val="0"/>
                <w14:ligatures w14:val="none"/>
              </w:rPr>
              <w:t>2.1.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 elétrico de subestações AT/MT e metodologia BIM</w:t>
            </w:r>
            <w:r>
              <w:rPr>
                <w:noProof/>
                <w:webHidden/>
              </w:rPr>
              <w:tab/>
            </w:r>
            <w:r>
              <w:rPr>
                <w:noProof/>
                <w:webHidden/>
              </w:rPr>
              <w:fldChar w:fldCharType="begin"/>
            </w:r>
            <w:r>
              <w:rPr>
                <w:noProof/>
                <w:webHidden/>
              </w:rPr>
              <w:instrText xml:space="preserve"> PAGEREF _Toc232377610 \h </w:instrText>
            </w:r>
            <w:r>
              <w:rPr>
                <w:noProof/>
                <w:webHidden/>
              </w:rPr>
            </w:r>
            <w:r>
              <w:rPr>
                <w:noProof/>
                <w:webHidden/>
              </w:rPr>
              <w:fldChar w:fldCharType="separate"/>
            </w:r>
            <w:r>
              <w:rPr>
                <w:noProof/>
                <w:webHidden/>
              </w:rPr>
              <w:t>17</w:t>
            </w:r>
            <w:r>
              <w:rPr>
                <w:noProof/>
                <w:webHidden/>
              </w:rPr>
              <w:fldChar w:fldCharType="end"/>
            </w:r>
          </w:hyperlink>
        </w:p>
        <w:p w14:paraId="0B5D722E" w14:textId="2B5C1FCA" w:rsidR="007001BC" w:rsidRDefault="007001BC">
          <w:pPr>
            <w:pStyle w:val="ndice3"/>
            <w:tabs>
              <w:tab w:val="left" w:pos="1440"/>
              <w:tab w:val="right" w:leader="dot" w:pos="9344"/>
            </w:tabs>
            <w:rPr>
              <w:rFonts w:eastAsiaTheme="minorEastAsia"/>
              <w:noProof/>
              <w:lang w:eastAsia="pt-PT"/>
            </w:rPr>
          </w:pPr>
          <w:hyperlink w:anchor="_Toc232377611" w:history="1">
            <w:r w:rsidRPr="00544CF1">
              <w:rPr>
                <w:rStyle w:val="Hiperligao"/>
                <w:rFonts w:ascii="Times New Roman" w:eastAsia="Times New Roman" w:hAnsi="Times New Roman" w:cs="Times New Roman"/>
                <w:b/>
                <w:bCs/>
                <w:noProof/>
                <w:kern w:val="0"/>
                <w14:ligatures w14:val="none"/>
              </w:rPr>
              <w:t>2.1.1.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Projetos de instalações elétricas</w:t>
            </w:r>
            <w:r>
              <w:rPr>
                <w:noProof/>
                <w:webHidden/>
              </w:rPr>
              <w:tab/>
            </w:r>
            <w:r>
              <w:rPr>
                <w:noProof/>
                <w:webHidden/>
              </w:rPr>
              <w:fldChar w:fldCharType="begin"/>
            </w:r>
            <w:r>
              <w:rPr>
                <w:noProof/>
                <w:webHidden/>
              </w:rPr>
              <w:instrText xml:space="preserve"> PAGEREF _Toc232377611 \h </w:instrText>
            </w:r>
            <w:r>
              <w:rPr>
                <w:noProof/>
                <w:webHidden/>
              </w:rPr>
            </w:r>
            <w:r>
              <w:rPr>
                <w:noProof/>
                <w:webHidden/>
              </w:rPr>
              <w:fldChar w:fldCharType="separate"/>
            </w:r>
            <w:r>
              <w:rPr>
                <w:noProof/>
                <w:webHidden/>
              </w:rPr>
              <w:t>17</w:t>
            </w:r>
            <w:r>
              <w:rPr>
                <w:noProof/>
                <w:webHidden/>
              </w:rPr>
              <w:fldChar w:fldCharType="end"/>
            </w:r>
          </w:hyperlink>
        </w:p>
        <w:p w14:paraId="1AF215F8" w14:textId="0F4639BF" w:rsidR="007001BC" w:rsidRDefault="007001BC">
          <w:pPr>
            <w:pStyle w:val="ndice3"/>
            <w:tabs>
              <w:tab w:val="left" w:pos="1440"/>
              <w:tab w:val="right" w:leader="dot" w:pos="9344"/>
            </w:tabs>
            <w:rPr>
              <w:rFonts w:eastAsiaTheme="minorEastAsia"/>
              <w:noProof/>
              <w:lang w:eastAsia="pt-PT"/>
            </w:rPr>
          </w:pPr>
          <w:hyperlink w:anchor="_Toc232377612" w:history="1">
            <w:r w:rsidRPr="00544CF1">
              <w:rPr>
                <w:rStyle w:val="Hiperligao"/>
                <w:rFonts w:ascii="Times New Roman" w:eastAsia="Times New Roman" w:hAnsi="Times New Roman" w:cs="Times New Roman"/>
                <w:b/>
                <w:bCs/>
                <w:noProof/>
                <w:kern w:val="0"/>
                <w14:ligatures w14:val="none"/>
              </w:rPr>
              <w:t>2.1.2.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Subestações de AT/MT</w:t>
            </w:r>
            <w:r>
              <w:rPr>
                <w:noProof/>
                <w:webHidden/>
              </w:rPr>
              <w:tab/>
            </w:r>
            <w:r>
              <w:rPr>
                <w:noProof/>
                <w:webHidden/>
              </w:rPr>
              <w:fldChar w:fldCharType="begin"/>
            </w:r>
            <w:r>
              <w:rPr>
                <w:noProof/>
                <w:webHidden/>
              </w:rPr>
              <w:instrText xml:space="preserve"> PAGEREF _Toc232377612 \h </w:instrText>
            </w:r>
            <w:r>
              <w:rPr>
                <w:noProof/>
                <w:webHidden/>
              </w:rPr>
            </w:r>
            <w:r>
              <w:rPr>
                <w:noProof/>
                <w:webHidden/>
              </w:rPr>
              <w:fldChar w:fldCharType="separate"/>
            </w:r>
            <w:r>
              <w:rPr>
                <w:noProof/>
                <w:webHidden/>
              </w:rPr>
              <w:t>18</w:t>
            </w:r>
            <w:r>
              <w:rPr>
                <w:noProof/>
                <w:webHidden/>
              </w:rPr>
              <w:fldChar w:fldCharType="end"/>
            </w:r>
          </w:hyperlink>
        </w:p>
        <w:p w14:paraId="54419AF7" w14:textId="77528970" w:rsidR="007001BC" w:rsidRDefault="007001BC">
          <w:pPr>
            <w:pStyle w:val="ndice3"/>
            <w:tabs>
              <w:tab w:val="left" w:pos="1440"/>
              <w:tab w:val="right" w:leader="dot" w:pos="9344"/>
            </w:tabs>
            <w:rPr>
              <w:rFonts w:eastAsiaTheme="minorEastAsia"/>
              <w:noProof/>
              <w:lang w:eastAsia="pt-PT"/>
            </w:rPr>
          </w:pPr>
          <w:hyperlink w:anchor="_Toc232377613" w:history="1">
            <w:r w:rsidRPr="00544CF1">
              <w:rPr>
                <w:rStyle w:val="Hiperligao"/>
                <w:rFonts w:ascii="Times New Roman" w:eastAsia="Times New Roman" w:hAnsi="Times New Roman" w:cs="Times New Roman"/>
                <w:b/>
                <w:bCs/>
                <w:noProof/>
                <w:kern w:val="0"/>
                <w14:ligatures w14:val="none"/>
              </w:rPr>
              <w:t>2.1.3.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Metodologia BIM</w:t>
            </w:r>
            <w:r>
              <w:rPr>
                <w:noProof/>
                <w:webHidden/>
              </w:rPr>
              <w:tab/>
            </w:r>
            <w:r>
              <w:rPr>
                <w:noProof/>
                <w:webHidden/>
              </w:rPr>
              <w:fldChar w:fldCharType="begin"/>
            </w:r>
            <w:r>
              <w:rPr>
                <w:noProof/>
                <w:webHidden/>
              </w:rPr>
              <w:instrText xml:space="preserve"> PAGEREF _Toc232377613 \h </w:instrText>
            </w:r>
            <w:r>
              <w:rPr>
                <w:noProof/>
                <w:webHidden/>
              </w:rPr>
            </w:r>
            <w:r>
              <w:rPr>
                <w:noProof/>
                <w:webHidden/>
              </w:rPr>
              <w:fldChar w:fldCharType="separate"/>
            </w:r>
            <w:r>
              <w:rPr>
                <w:noProof/>
                <w:webHidden/>
              </w:rPr>
              <w:t>20</w:t>
            </w:r>
            <w:r>
              <w:rPr>
                <w:noProof/>
                <w:webHidden/>
              </w:rPr>
              <w:fldChar w:fldCharType="end"/>
            </w:r>
          </w:hyperlink>
        </w:p>
        <w:p w14:paraId="73E2E7B2" w14:textId="36BFF448" w:rsidR="007001BC" w:rsidRDefault="007001BC">
          <w:pPr>
            <w:pStyle w:val="ndice3"/>
            <w:tabs>
              <w:tab w:val="left" w:pos="1440"/>
              <w:tab w:val="right" w:leader="dot" w:pos="9344"/>
            </w:tabs>
            <w:rPr>
              <w:rFonts w:eastAsiaTheme="minorEastAsia"/>
              <w:noProof/>
              <w:lang w:eastAsia="pt-PT"/>
            </w:rPr>
          </w:pPr>
          <w:hyperlink w:anchor="_Toc232377614" w:history="1">
            <w:r w:rsidRPr="00544CF1">
              <w:rPr>
                <w:rStyle w:val="Hiperligao"/>
                <w:rFonts w:ascii="Times New Roman" w:eastAsia="Times New Roman" w:hAnsi="Times New Roman" w:cs="Times New Roman"/>
                <w:b/>
                <w:bCs/>
                <w:noProof/>
                <w:kern w:val="0"/>
                <w14:ligatures w14:val="none"/>
              </w:rPr>
              <w:t>2.1.4.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Aplicação do BIM em subestações elétricas</w:t>
            </w:r>
            <w:r>
              <w:rPr>
                <w:noProof/>
                <w:webHidden/>
              </w:rPr>
              <w:tab/>
            </w:r>
            <w:r>
              <w:rPr>
                <w:noProof/>
                <w:webHidden/>
              </w:rPr>
              <w:fldChar w:fldCharType="begin"/>
            </w:r>
            <w:r>
              <w:rPr>
                <w:noProof/>
                <w:webHidden/>
              </w:rPr>
              <w:instrText xml:space="preserve"> PAGEREF _Toc232377614 \h </w:instrText>
            </w:r>
            <w:r>
              <w:rPr>
                <w:noProof/>
                <w:webHidden/>
              </w:rPr>
            </w:r>
            <w:r>
              <w:rPr>
                <w:noProof/>
                <w:webHidden/>
              </w:rPr>
              <w:fldChar w:fldCharType="separate"/>
            </w:r>
            <w:r>
              <w:rPr>
                <w:noProof/>
                <w:webHidden/>
              </w:rPr>
              <w:t>21</w:t>
            </w:r>
            <w:r>
              <w:rPr>
                <w:noProof/>
                <w:webHidden/>
              </w:rPr>
              <w:fldChar w:fldCharType="end"/>
            </w:r>
          </w:hyperlink>
        </w:p>
        <w:p w14:paraId="62DF7C11" w14:textId="3562ACF9" w:rsidR="007001BC" w:rsidRDefault="007001BC">
          <w:pPr>
            <w:pStyle w:val="ndice3"/>
            <w:tabs>
              <w:tab w:val="left" w:pos="1440"/>
              <w:tab w:val="right" w:leader="dot" w:pos="9344"/>
            </w:tabs>
            <w:rPr>
              <w:rFonts w:eastAsiaTheme="minorEastAsia"/>
              <w:noProof/>
              <w:lang w:eastAsia="pt-PT"/>
            </w:rPr>
          </w:pPr>
          <w:hyperlink w:anchor="_Toc232377615" w:history="1">
            <w:r w:rsidRPr="00544CF1">
              <w:rPr>
                <w:rStyle w:val="Hiperligao"/>
                <w:rFonts w:ascii="Times New Roman" w:eastAsia="Times New Roman" w:hAnsi="Times New Roman" w:cs="Times New Roman"/>
                <w:b/>
                <w:bCs/>
                <w:noProof/>
                <w:kern w:val="0"/>
                <w14:ligatures w14:val="none"/>
              </w:rPr>
              <w:t>2.1.5.</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Normas e regulamentação aplicável</w:t>
            </w:r>
            <w:r>
              <w:rPr>
                <w:noProof/>
                <w:webHidden/>
              </w:rPr>
              <w:tab/>
            </w:r>
            <w:r>
              <w:rPr>
                <w:noProof/>
                <w:webHidden/>
              </w:rPr>
              <w:fldChar w:fldCharType="begin"/>
            </w:r>
            <w:r>
              <w:rPr>
                <w:noProof/>
                <w:webHidden/>
              </w:rPr>
              <w:instrText xml:space="preserve"> PAGEREF _Toc232377615 \h </w:instrText>
            </w:r>
            <w:r>
              <w:rPr>
                <w:noProof/>
                <w:webHidden/>
              </w:rPr>
            </w:r>
            <w:r>
              <w:rPr>
                <w:noProof/>
                <w:webHidden/>
              </w:rPr>
              <w:fldChar w:fldCharType="separate"/>
            </w:r>
            <w:r>
              <w:rPr>
                <w:noProof/>
                <w:webHidden/>
              </w:rPr>
              <w:t>22</w:t>
            </w:r>
            <w:r>
              <w:rPr>
                <w:noProof/>
                <w:webHidden/>
              </w:rPr>
              <w:fldChar w:fldCharType="end"/>
            </w:r>
          </w:hyperlink>
        </w:p>
        <w:p w14:paraId="32A7814D" w14:textId="04701564" w:rsidR="007001BC" w:rsidRDefault="007001BC">
          <w:pPr>
            <w:pStyle w:val="ndice1"/>
            <w:tabs>
              <w:tab w:val="left" w:pos="480"/>
              <w:tab w:val="right" w:leader="dot" w:pos="9344"/>
            </w:tabs>
            <w:rPr>
              <w:rFonts w:eastAsiaTheme="minorEastAsia"/>
              <w:noProof/>
              <w:lang w:eastAsia="pt-PT"/>
            </w:rPr>
          </w:pPr>
          <w:hyperlink w:anchor="_Toc232377616" w:history="1">
            <w:r w:rsidRPr="00544CF1">
              <w:rPr>
                <w:rStyle w:val="Hiperligao"/>
                <w:rFonts w:ascii="Times New Roman" w:eastAsia="Times New Roman" w:hAnsi="Times New Roman" w:cs="Times New Roman"/>
                <w:b/>
                <w:bCs/>
                <w:noProof/>
                <w:kern w:val="36"/>
                <w:lang w:eastAsia="pt-PT"/>
                <w14:ligatures w14:val="none"/>
              </w:rPr>
              <w:t>3.</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Evolução e desenvolvimento de competências no Revit</w:t>
            </w:r>
            <w:r>
              <w:rPr>
                <w:noProof/>
                <w:webHidden/>
              </w:rPr>
              <w:tab/>
            </w:r>
            <w:r>
              <w:rPr>
                <w:noProof/>
                <w:webHidden/>
              </w:rPr>
              <w:fldChar w:fldCharType="begin"/>
            </w:r>
            <w:r>
              <w:rPr>
                <w:noProof/>
                <w:webHidden/>
              </w:rPr>
              <w:instrText xml:space="preserve"> PAGEREF _Toc232377616 \h </w:instrText>
            </w:r>
            <w:r>
              <w:rPr>
                <w:noProof/>
                <w:webHidden/>
              </w:rPr>
            </w:r>
            <w:r>
              <w:rPr>
                <w:noProof/>
                <w:webHidden/>
              </w:rPr>
              <w:fldChar w:fldCharType="separate"/>
            </w:r>
            <w:r>
              <w:rPr>
                <w:noProof/>
                <w:webHidden/>
              </w:rPr>
              <w:t>24</w:t>
            </w:r>
            <w:r>
              <w:rPr>
                <w:noProof/>
                <w:webHidden/>
              </w:rPr>
              <w:fldChar w:fldCharType="end"/>
            </w:r>
          </w:hyperlink>
        </w:p>
        <w:p w14:paraId="5F183ABE" w14:textId="76DDFEB2" w:rsidR="007001BC" w:rsidRDefault="007001BC">
          <w:pPr>
            <w:pStyle w:val="ndice2"/>
            <w:tabs>
              <w:tab w:val="left" w:pos="960"/>
              <w:tab w:val="right" w:leader="dot" w:pos="9344"/>
            </w:tabs>
            <w:rPr>
              <w:rFonts w:eastAsiaTheme="minorEastAsia"/>
              <w:noProof/>
              <w:lang w:eastAsia="pt-PT"/>
            </w:rPr>
          </w:pPr>
          <w:hyperlink w:anchor="_Toc232377617" w:history="1">
            <w:r w:rsidRPr="00544CF1">
              <w:rPr>
                <w:rStyle w:val="Hiperligao"/>
                <w:rFonts w:ascii="Times New Roman" w:eastAsia="Times New Roman" w:hAnsi="Times New Roman" w:cs="Times New Roman"/>
                <w:b/>
                <w:bCs/>
                <w:noProof/>
                <w:kern w:val="0"/>
                <w:highlight w:val="green"/>
                <w14:ligatures w14:val="none"/>
              </w:rPr>
              <w:t>3.1.</w:t>
            </w:r>
            <w:r>
              <w:rPr>
                <w:rFonts w:eastAsiaTheme="minorEastAsia"/>
                <w:noProof/>
                <w:lang w:eastAsia="pt-PT"/>
              </w:rPr>
              <w:tab/>
            </w:r>
            <w:r w:rsidRPr="00544CF1">
              <w:rPr>
                <w:rStyle w:val="Hiperligao"/>
                <w:rFonts w:ascii="Times New Roman" w:eastAsia="Times New Roman" w:hAnsi="Times New Roman" w:cs="Times New Roman"/>
                <w:b/>
                <w:bCs/>
                <w:noProof/>
                <w:kern w:val="0"/>
                <w:highlight w:val="green"/>
                <w14:ligatures w14:val="none"/>
              </w:rPr>
              <w:t>Introdução à ferramenta e primeiros desafios</w:t>
            </w:r>
            <w:r>
              <w:rPr>
                <w:noProof/>
                <w:webHidden/>
              </w:rPr>
              <w:tab/>
            </w:r>
            <w:r>
              <w:rPr>
                <w:noProof/>
                <w:webHidden/>
              </w:rPr>
              <w:fldChar w:fldCharType="begin"/>
            </w:r>
            <w:r>
              <w:rPr>
                <w:noProof/>
                <w:webHidden/>
              </w:rPr>
              <w:instrText xml:space="preserve"> PAGEREF _Toc232377617 \h </w:instrText>
            </w:r>
            <w:r>
              <w:rPr>
                <w:noProof/>
                <w:webHidden/>
              </w:rPr>
            </w:r>
            <w:r>
              <w:rPr>
                <w:noProof/>
                <w:webHidden/>
              </w:rPr>
              <w:fldChar w:fldCharType="separate"/>
            </w:r>
            <w:r>
              <w:rPr>
                <w:noProof/>
                <w:webHidden/>
              </w:rPr>
              <w:t>24</w:t>
            </w:r>
            <w:r>
              <w:rPr>
                <w:noProof/>
                <w:webHidden/>
              </w:rPr>
              <w:fldChar w:fldCharType="end"/>
            </w:r>
          </w:hyperlink>
        </w:p>
        <w:p w14:paraId="3F9267B6" w14:textId="13FB228A" w:rsidR="007001BC" w:rsidRDefault="007001BC">
          <w:pPr>
            <w:pStyle w:val="ndice2"/>
            <w:tabs>
              <w:tab w:val="left" w:pos="960"/>
              <w:tab w:val="right" w:leader="dot" w:pos="9344"/>
            </w:tabs>
            <w:rPr>
              <w:rFonts w:eastAsiaTheme="minorEastAsia"/>
              <w:noProof/>
              <w:lang w:eastAsia="pt-PT"/>
            </w:rPr>
          </w:pPr>
          <w:hyperlink w:anchor="_Toc232377618" w:history="1">
            <w:r w:rsidRPr="00544CF1">
              <w:rPr>
                <w:rStyle w:val="Hiperligao"/>
                <w:rFonts w:ascii="Times New Roman" w:eastAsia="Times New Roman" w:hAnsi="Times New Roman" w:cs="Times New Roman"/>
                <w:b/>
                <w:bCs/>
                <w:noProof/>
                <w:kern w:val="0"/>
                <w14:ligatures w14:val="none"/>
              </w:rPr>
              <w:t>3.2.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Famílias</w:t>
            </w:r>
            <w:r>
              <w:rPr>
                <w:noProof/>
                <w:webHidden/>
              </w:rPr>
              <w:tab/>
            </w:r>
            <w:r>
              <w:rPr>
                <w:noProof/>
                <w:webHidden/>
              </w:rPr>
              <w:fldChar w:fldCharType="begin"/>
            </w:r>
            <w:r>
              <w:rPr>
                <w:noProof/>
                <w:webHidden/>
              </w:rPr>
              <w:instrText xml:space="preserve"> PAGEREF _Toc232377618 \h </w:instrText>
            </w:r>
            <w:r>
              <w:rPr>
                <w:noProof/>
                <w:webHidden/>
              </w:rPr>
            </w:r>
            <w:r>
              <w:rPr>
                <w:noProof/>
                <w:webHidden/>
              </w:rPr>
              <w:fldChar w:fldCharType="separate"/>
            </w:r>
            <w:r>
              <w:rPr>
                <w:noProof/>
                <w:webHidden/>
              </w:rPr>
              <w:t>25</w:t>
            </w:r>
            <w:r>
              <w:rPr>
                <w:noProof/>
                <w:webHidden/>
              </w:rPr>
              <w:fldChar w:fldCharType="end"/>
            </w:r>
          </w:hyperlink>
        </w:p>
        <w:p w14:paraId="6EA17F0A" w14:textId="63FD1E4B" w:rsidR="007001BC" w:rsidRDefault="007001BC">
          <w:pPr>
            <w:pStyle w:val="ndice3"/>
            <w:tabs>
              <w:tab w:val="left" w:pos="1440"/>
              <w:tab w:val="right" w:leader="dot" w:pos="9344"/>
            </w:tabs>
            <w:rPr>
              <w:rFonts w:eastAsiaTheme="minorEastAsia"/>
              <w:noProof/>
              <w:lang w:eastAsia="pt-PT"/>
            </w:rPr>
          </w:pPr>
          <w:hyperlink w:anchor="_Toc232377619" w:history="1">
            <w:r w:rsidRPr="00544CF1">
              <w:rPr>
                <w:rStyle w:val="Hiperligao"/>
                <w:rFonts w:ascii="Times New Roman" w:eastAsia="Times New Roman" w:hAnsi="Times New Roman" w:cs="Times New Roman"/>
                <w:b/>
                <w:bCs/>
                <w:noProof/>
                <w:kern w:val="0"/>
                <w14:ligatures w14:val="none"/>
              </w:rPr>
              <w:t>3.2.1.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Processo de investigação e referenciação técnica</w:t>
            </w:r>
            <w:r>
              <w:rPr>
                <w:noProof/>
                <w:webHidden/>
              </w:rPr>
              <w:tab/>
            </w:r>
            <w:r>
              <w:rPr>
                <w:noProof/>
                <w:webHidden/>
              </w:rPr>
              <w:fldChar w:fldCharType="begin"/>
            </w:r>
            <w:r>
              <w:rPr>
                <w:noProof/>
                <w:webHidden/>
              </w:rPr>
              <w:instrText xml:space="preserve"> PAGEREF _Toc232377619 \h </w:instrText>
            </w:r>
            <w:r>
              <w:rPr>
                <w:noProof/>
                <w:webHidden/>
              </w:rPr>
            </w:r>
            <w:r>
              <w:rPr>
                <w:noProof/>
                <w:webHidden/>
              </w:rPr>
              <w:fldChar w:fldCharType="separate"/>
            </w:r>
            <w:r>
              <w:rPr>
                <w:noProof/>
                <w:webHidden/>
              </w:rPr>
              <w:t>25</w:t>
            </w:r>
            <w:r>
              <w:rPr>
                <w:noProof/>
                <w:webHidden/>
              </w:rPr>
              <w:fldChar w:fldCharType="end"/>
            </w:r>
          </w:hyperlink>
        </w:p>
        <w:p w14:paraId="44939F3D" w14:textId="4E27AC99" w:rsidR="007001BC" w:rsidRDefault="007001BC">
          <w:pPr>
            <w:pStyle w:val="ndice3"/>
            <w:tabs>
              <w:tab w:val="left" w:pos="1440"/>
              <w:tab w:val="right" w:leader="dot" w:pos="9344"/>
            </w:tabs>
            <w:rPr>
              <w:rFonts w:eastAsiaTheme="minorEastAsia"/>
              <w:noProof/>
              <w:lang w:eastAsia="pt-PT"/>
            </w:rPr>
          </w:pPr>
          <w:hyperlink w:anchor="_Toc232377620" w:history="1">
            <w:r w:rsidRPr="00544CF1">
              <w:rPr>
                <w:rStyle w:val="Hiperligao"/>
                <w:rFonts w:ascii="Times New Roman" w:eastAsia="Times New Roman" w:hAnsi="Times New Roman" w:cs="Times New Roman"/>
                <w:b/>
                <w:bCs/>
                <w:noProof/>
                <w:kern w:val="0"/>
                <w14:ligatures w14:val="none"/>
              </w:rPr>
              <w:t>3.2.2.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Modelação e parametrização</w:t>
            </w:r>
            <w:r>
              <w:rPr>
                <w:noProof/>
                <w:webHidden/>
              </w:rPr>
              <w:tab/>
            </w:r>
            <w:r>
              <w:rPr>
                <w:noProof/>
                <w:webHidden/>
              </w:rPr>
              <w:fldChar w:fldCharType="begin"/>
            </w:r>
            <w:r>
              <w:rPr>
                <w:noProof/>
                <w:webHidden/>
              </w:rPr>
              <w:instrText xml:space="preserve"> PAGEREF _Toc232377620 \h </w:instrText>
            </w:r>
            <w:r>
              <w:rPr>
                <w:noProof/>
                <w:webHidden/>
              </w:rPr>
            </w:r>
            <w:r>
              <w:rPr>
                <w:noProof/>
                <w:webHidden/>
              </w:rPr>
              <w:fldChar w:fldCharType="separate"/>
            </w:r>
            <w:r>
              <w:rPr>
                <w:noProof/>
                <w:webHidden/>
              </w:rPr>
              <w:t>26</w:t>
            </w:r>
            <w:r>
              <w:rPr>
                <w:noProof/>
                <w:webHidden/>
              </w:rPr>
              <w:fldChar w:fldCharType="end"/>
            </w:r>
          </w:hyperlink>
        </w:p>
        <w:p w14:paraId="6E50C3B2" w14:textId="40611389" w:rsidR="007001BC" w:rsidRDefault="007001BC">
          <w:pPr>
            <w:pStyle w:val="ndice3"/>
            <w:tabs>
              <w:tab w:val="left" w:pos="1440"/>
              <w:tab w:val="right" w:leader="dot" w:pos="9344"/>
            </w:tabs>
            <w:rPr>
              <w:rFonts w:eastAsiaTheme="minorEastAsia"/>
              <w:noProof/>
              <w:lang w:eastAsia="pt-PT"/>
            </w:rPr>
          </w:pPr>
          <w:hyperlink w:anchor="_Toc232377621" w:history="1">
            <w:r w:rsidRPr="00544CF1">
              <w:rPr>
                <w:rStyle w:val="Hiperligao"/>
                <w:rFonts w:ascii="Times New Roman" w:eastAsia="Times New Roman" w:hAnsi="Times New Roman" w:cs="Times New Roman"/>
                <w:b/>
                <w:bCs/>
                <w:noProof/>
                <w:kern w:val="0"/>
                <w14:ligatures w14:val="none"/>
              </w:rPr>
              <w:t>3.2.3.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Integração no modelo</w:t>
            </w:r>
            <w:r>
              <w:rPr>
                <w:noProof/>
                <w:webHidden/>
              </w:rPr>
              <w:tab/>
            </w:r>
            <w:r>
              <w:rPr>
                <w:noProof/>
                <w:webHidden/>
              </w:rPr>
              <w:fldChar w:fldCharType="begin"/>
            </w:r>
            <w:r>
              <w:rPr>
                <w:noProof/>
                <w:webHidden/>
              </w:rPr>
              <w:instrText xml:space="preserve"> PAGEREF _Toc232377621 \h </w:instrText>
            </w:r>
            <w:r>
              <w:rPr>
                <w:noProof/>
                <w:webHidden/>
              </w:rPr>
            </w:r>
            <w:r>
              <w:rPr>
                <w:noProof/>
                <w:webHidden/>
              </w:rPr>
              <w:fldChar w:fldCharType="separate"/>
            </w:r>
            <w:r>
              <w:rPr>
                <w:noProof/>
                <w:webHidden/>
              </w:rPr>
              <w:t>28</w:t>
            </w:r>
            <w:r>
              <w:rPr>
                <w:noProof/>
                <w:webHidden/>
              </w:rPr>
              <w:fldChar w:fldCharType="end"/>
            </w:r>
          </w:hyperlink>
        </w:p>
        <w:p w14:paraId="2B706A05" w14:textId="501A0CA2" w:rsidR="007001BC" w:rsidRDefault="007001BC">
          <w:pPr>
            <w:pStyle w:val="ndice2"/>
            <w:tabs>
              <w:tab w:val="left" w:pos="960"/>
              <w:tab w:val="right" w:leader="dot" w:pos="9344"/>
            </w:tabs>
            <w:rPr>
              <w:rFonts w:eastAsiaTheme="minorEastAsia"/>
              <w:noProof/>
              <w:lang w:eastAsia="pt-PT"/>
            </w:rPr>
          </w:pPr>
          <w:hyperlink w:anchor="_Toc232377622" w:history="1">
            <w:r w:rsidRPr="00544CF1">
              <w:rPr>
                <w:rStyle w:val="Hiperligao"/>
                <w:rFonts w:ascii="Times New Roman" w:eastAsia="Times New Roman" w:hAnsi="Times New Roman" w:cs="Times New Roman"/>
                <w:b/>
                <w:bCs/>
                <w:noProof/>
                <w:kern w:val="0"/>
                <w14:ligatures w14:val="none"/>
              </w:rPr>
              <w:t>3.3.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Modelos</w:t>
            </w:r>
            <w:r>
              <w:rPr>
                <w:noProof/>
                <w:webHidden/>
              </w:rPr>
              <w:tab/>
            </w:r>
            <w:r>
              <w:rPr>
                <w:noProof/>
                <w:webHidden/>
              </w:rPr>
              <w:fldChar w:fldCharType="begin"/>
            </w:r>
            <w:r>
              <w:rPr>
                <w:noProof/>
                <w:webHidden/>
              </w:rPr>
              <w:instrText xml:space="preserve"> PAGEREF _Toc232377622 \h </w:instrText>
            </w:r>
            <w:r>
              <w:rPr>
                <w:noProof/>
                <w:webHidden/>
              </w:rPr>
            </w:r>
            <w:r>
              <w:rPr>
                <w:noProof/>
                <w:webHidden/>
              </w:rPr>
              <w:fldChar w:fldCharType="separate"/>
            </w:r>
            <w:r>
              <w:rPr>
                <w:noProof/>
                <w:webHidden/>
              </w:rPr>
              <w:t>29</w:t>
            </w:r>
            <w:r>
              <w:rPr>
                <w:noProof/>
                <w:webHidden/>
              </w:rPr>
              <w:fldChar w:fldCharType="end"/>
            </w:r>
          </w:hyperlink>
        </w:p>
        <w:p w14:paraId="129FFA17" w14:textId="1128BC25" w:rsidR="007001BC" w:rsidRDefault="007001BC">
          <w:pPr>
            <w:pStyle w:val="ndice3"/>
            <w:tabs>
              <w:tab w:val="left" w:pos="1440"/>
              <w:tab w:val="right" w:leader="dot" w:pos="9344"/>
            </w:tabs>
            <w:rPr>
              <w:rFonts w:eastAsiaTheme="minorEastAsia"/>
              <w:noProof/>
              <w:lang w:eastAsia="pt-PT"/>
            </w:rPr>
          </w:pPr>
          <w:hyperlink w:anchor="_Toc232377623" w:history="1">
            <w:r w:rsidRPr="00544CF1">
              <w:rPr>
                <w:rStyle w:val="Hiperligao"/>
                <w:rFonts w:ascii="Times New Roman" w:eastAsia="Times New Roman" w:hAnsi="Times New Roman" w:cs="Times New Roman"/>
                <w:b/>
                <w:bCs/>
                <w:noProof/>
                <w:kern w:val="0"/>
                <w14:ligatures w14:val="none"/>
              </w:rPr>
              <w:t>3.3.1.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Criar o Modelo</w:t>
            </w:r>
            <w:r>
              <w:rPr>
                <w:noProof/>
                <w:webHidden/>
              </w:rPr>
              <w:tab/>
            </w:r>
            <w:r>
              <w:rPr>
                <w:noProof/>
                <w:webHidden/>
              </w:rPr>
              <w:fldChar w:fldCharType="begin"/>
            </w:r>
            <w:r>
              <w:rPr>
                <w:noProof/>
                <w:webHidden/>
              </w:rPr>
              <w:instrText xml:space="preserve"> PAGEREF _Toc232377623 \h </w:instrText>
            </w:r>
            <w:r>
              <w:rPr>
                <w:noProof/>
                <w:webHidden/>
              </w:rPr>
            </w:r>
            <w:r>
              <w:rPr>
                <w:noProof/>
                <w:webHidden/>
              </w:rPr>
              <w:fldChar w:fldCharType="separate"/>
            </w:r>
            <w:r>
              <w:rPr>
                <w:noProof/>
                <w:webHidden/>
              </w:rPr>
              <w:t>29</w:t>
            </w:r>
            <w:r>
              <w:rPr>
                <w:noProof/>
                <w:webHidden/>
              </w:rPr>
              <w:fldChar w:fldCharType="end"/>
            </w:r>
          </w:hyperlink>
        </w:p>
        <w:p w14:paraId="1E4A07A5" w14:textId="753C7182" w:rsidR="007001BC" w:rsidRDefault="007001BC">
          <w:pPr>
            <w:pStyle w:val="ndice3"/>
            <w:tabs>
              <w:tab w:val="left" w:pos="1440"/>
              <w:tab w:val="right" w:leader="dot" w:pos="9344"/>
            </w:tabs>
            <w:rPr>
              <w:rFonts w:eastAsiaTheme="minorEastAsia"/>
              <w:noProof/>
              <w:lang w:eastAsia="pt-PT"/>
            </w:rPr>
          </w:pPr>
          <w:hyperlink w:anchor="_Toc232377624" w:history="1">
            <w:r w:rsidRPr="00544CF1">
              <w:rPr>
                <w:rStyle w:val="Hiperligao"/>
                <w:rFonts w:ascii="Times New Roman" w:eastAsia="Times New Roman" w:hAnsi="Times New Roman" w:cs="Times New Roman"/>
                <w:b/>
                <w:bCs/>
                <w:noProof/>
                <w:kern w:val="0"/>
                <w14:ligatures w14:val="none"/>
              </w:rPr>
              <w:t>3.3.2.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Revisões e validação técnica</w:t>
            </w:r>
            <w:r>
              <w:rPr>
                <w:noProof/>
                <w:webHidden/>
              </w:rPr>
              <w:tab/>
            </w:r>
            <w:r>
              <w:rPr>
                <w:noProof/>
                <w:webHidden/>
              </w:rPr>
              <w:fldChar w:fldCharType="begin"/>
            </w:r>
            <w:r>
              <w:rPr>
                <w:noProof/>
                <w:webHidden/>
              </w:rPr>
              <w:instrText xml:space="preserve"> PAGEREF _Toc232377624 \h </w:instrText>
            </w:r>
            <w:r>
              <w:rPr>
                <w:noProof/>
                <w:webHidden/>
              </w:rPr>
            </w:r>
            <w:r>
              <w:rPr>
                <w:noProof/>
                <w:webHidden/>
              </w:rPr>
              <w:fldChar w:fldCharType="separate"/>
            </w:r>
            <w:r>
              <w:rPr>
                <w:noProof/>
                <w:webHidden/>
              </w:rPr>
              <w:t>30</w:t>
            </w:r>
            <w:r>
              <w:rPr>
                <w:noProof/>
                <w:webHidden/>
              </w:rPr>
              <w:fldChar w:fldCharType="end"/>
            </w:r>
          </w:hyperlink>
        </w:p>
        <w:p w14:paraId="1913FCC4" w14:textId="3F5EE021" w:rsidR="007001BC" w:rsidRDefault="007001BC">
          <w:pPr>
            <w:pStyle w:val="ndice3"/>
            <w:tabs>
              <w:tab w:val="left" w:pos="1440"/>
              <w:tab w:val="right" w:leader="dot" w:pos="9344"/>
            </w:tabs>
            <w:rPr>
              <w:rFonts w:eastAsiaTheme="minorEastAsia"/>
              <w:noProof/>
              <w:lang w:eastAsia="pt-PT"/>
            </w:rPr>
          </w:pPr>
          <w:hyperlink w:anchor="_Toc232377625" w:history="1">
            <w:r w:rsidRPr="00544CF1">
              <w:rPr>
                <w:rStyle w:val="Hiperligao"/>
                <w:rFonts w:ascii="Times New Roman" w:eastAsia="Times New Roman" w:hAnsi="Times New Roman" w:cs="Times New Roman"/>
                <w:b/>
                <w:bCs/>
                <w:noProof/>
                <w:kern w:val="0"/>
                <w14:ligatures w14:val="none"/>
              </w:rPr>
              <w:t>3.3.3.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Produção de documentação técnica</w:t>
            </w:r>
            <w:r>
              <w:rPr>
                <w:noProof/>
                <w:webHidden/>
              </w:rPr>
              <w:tab/>
            </w:r>
            <w:r>
              <w:rPr>
                <w:noProof/>
                <w:webHidden/>
              </w:rPr>
              <w:fldChar w:fldCharType="begin"/>
            </w:r>
            <w:r>
              <w:rPr>
                <w:noProof/>
                <w:webHidden/>
              </w:rPr>
              <w:instrText xml:space="preserve"> PAGEREF _Toc232377625 \h </w:instrText>
            </w:r>
            <w:r>
              <w:rPr>
                <w:noProof/>
                <w:webHidden/>
              </w:rPr>
            </w:r>
            <w:r>
              <w:rPr>
                <w:noProof/>
                <w:webHidden/>
              </w:rPr>
              <w:fldChar w:fldCharType="separate"/>
            </w:r>
            <w:r>
              <w:rPr>
                <w:noProof/>
                <w:webHidden/>
              </w:rPr>
              <w:t>30</w:t>
            </w:r>
            <w:r>
              <w:rPr>
                <w:noProof/>
                <w:webHidden/>
              </w:rPr>
              <w:fldChar w:fldCharType="end"/>
            </w:r>
          </w:hyperlink>
        </w:p>
        <w:p w14:paraId="2ED4AB0B" w14:textId="7E367D21" w:rsidR="007001BC" w:rsidRDefault="007001BC">
          <w:pPr>
            <w:pStyle w:val="ndice2"/>
            <w:tabs>
              <w:tab w:val="left" w:pos="960"/>
              <w:tab w:val="right" w:leader="dot" w:pos="9344"/>
            </w:tabs>
            <w:rPr>
              <w:rFonts w:eastAsiaTheme="minorEastAsia"/>
              <w:noProof/>
              <w:lang w:eastAsia="pt-PT"/>
            </w:rPr>
          </w:pPr>
          <w:hyperlink w:anchor="_Toc232377626" w:history="1">
            <w:r w:rsidRPr="00544CF1">
              <w:rPr>
                <w:rStyle w:val="Hiperligao"/>
                <w:rFonts w:ascii="Times New Roman" w:eastAsia="Times New Roman" w:hAnsi="Times New Roman" w:cs="Times New Roman"/>
                <w:b/>
                <w:bCs/>
                <w:noProof/>
                <w:kern w:val="0"/>
                <w14:ligatures w14:val="none"/>
              </w:rPr>
              <w:t>3.4.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Progressão e autonomia ao longo do estágio</w:t>
            </w:r>
            <w:r>
              <w:rPr>
                <w:noProof/>
                <w:webHidden/>
              </w:rPr>
              <w:tab/>
            </w:r>
            <w:r>
              <w:rPr>
                <w:noProof/>
                <w:webHidden/>
              </w:rPr>
              <w:fldChar w:fldCharType="begin"/>
            </w:r>
            <w:r>
              <w:rPr>
                <w:noProof/>
                <w:webHidden/>
              </w:rPr>
              <w:instrText xml:space="preserve"> PAGEREF _Toc232377626 \h </w:instrText>
            </w:r>
            <w:r>
              <w:rPr>
                <w:noProof/>
                <w:webHidden/>
              </w:rPr>
            </w:r>
            <w:r>
              <w:rPr>
                <w:noProof/>
                <w:webHidden/>
              </w:rPr>
              <w:fldChar w:fldCharType="separate"/>
            </w:r>
            <w:r>
              <w:rPr>
                <w:noProof/>
                <w:webHidden/>
              </w:rPr>
              <w:t>31</w:t>
            </w:r>
            <w:r>
              <w:rPr>
                <w:noProof/>
                <w:webHidden/>
              </w:rPr>
              <w:fldChar w:fldCharType="end"/>
            </w:r>
          </w:hyperlink>
        </w:p>
        <w:p w14:paraId="2FB2958C" w14:textId="2F2928E6" w:rsidR="007001BC" w:rsidRDefault="007001BC">
          <w:pPr>
            <w:pStyle w:val="ndice1"/>
            <w:tabs>
              <w:tab w:val="left" w:pos="480"/>
              <w:tab w:val="right" w:leader="dot" w:pos="9344"/>
            </w:tabs>
            <w:rPr>
              <w:rFonts w:eastAsiaTheme="minorEastAsia"/>
              <w:noProof/>
              <w:lang w:eastAsia="pt-PT"/>
            </w:rPr>
          </w:pPr>
          <w:hyperlink w:anchor="_Toc232377627" w:history="1">
            <w:r w:rsidRPr="00544CF1">
              <w:rPr>
                <w:rStyle w:val="Hiperligao"/>
                <w:rFonts w:ascii="Times New Roman" w:eastAsia="Times New Roman" w:hAnsi="Times New Roman" w:cs="Times New Roman"/>
                <w:b/>
                <w:bCs/>
                <w:noProof/>
                <w:kern w:val="36"/>
                <w:lang w:eastAsia="pt-PT"/>
                <w14:ligatures w14:val="none"/>
              </w:rPr>
              <w:t>4.</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Atividades complementares</w:t>
            </w:r>
            <w:r>
              <w:rPr>
                <w:noProof/>
                <w:webHidden/>
              </w:rPr>
              <w:tab/>
            </w:r>
            <w:r>
              <w:rPr>
                <w:noProof/>
                <w:webHidden/>
              </w:rPr>
              <w:fldChar w:fldCharType="begin"/>
            </w:r>
            <w:r>
              <w:rPr>
                <w:noProof/>
                <w:webHidden/>
              </w:rPr>
              <w:instrText xml:space="preserve"> PAGEREF _Toc232377627 \h </w:instrText>
            </w:r>
            <w:r>
              <w:rPr>
                <w:noProof/>
                <w:webHidden/>
              </w:rPr>
            </w:r>
            <w:r>
              <w:rPr>
                <w:noProof/>
                <w:webHidden/>
              </w:rPr>
              <w:fldChar w:fldCharType="separate"/>
            </w:r>
            <w:r>
              <w:rPr>
                <w:noProof/>
                <w:webHidden/>
              </w:rPr>
              <w:t>32</w:t>
            </w:r>
            <w:r>
              <w:rPr>
                <w:noProof/>
                <w:webHidden/>
              </w:rPr>
              <w:fldChar w:fldCharType="end"/>
            </w:r>
          </w:hyperlink>
        </w:p>
        <w:p w14:paraId="711FD973" w14:textId="410B81CE" w:rsidR="007001BC" w:rsidRDefault="007001BC">
          <w:pPr>
            <w:pStyle w:val="ndice2"/>
            <w:tabs>
              <w:tab w:val="left" w:pos="960"/>
              <w:tab w:val="right" w:leader="dot" w:pos="9344"/>
            </w:tabs>
            <w:rPr>
              <w:rFonts w:eastAsiaTheme="minorEastAsia"/>
              <w:noProof/>
              <w:lang w:eastAsia="pt-PT"/>
            </w:rPr>
          </w:pPr>
          <w:hyperlink w:anchor="_Toc232377628" w:history="1">
            <w:r w:rsidRPr="00544CF1">
              <w:rPr>
                <w:rStyle w:val="Hiperligao"/>
                <w:rFonts w:ascii="Times New Roman" w:eastAsia="Times New Roman" w:hAnsi="Times New Roman" w:cs="Times New Roman"/>
                <w:b/>
                <w:bCs/>
                <w:noProof/>
                <w:kern w:val="0"/>
                <w14:ligatures w14:val="none"/>
              </w:rPr>
              <w:t>4.1.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Interpretação de diagramas unifilares</w:t>
            </w:r>
            <w:r>
              <w:rPr>
                <w:noProof/>
                <w:webHidden/>
              </w:rPr>
              <w:tab/>
            </w:r>
            <w:r>
              <w:rPr>
                <w:noProof/>
                <w:webHidden/>
              </w:rPr>
              <w:fldChar w:fldCharType="begin"/>
            </w:r>
            <w:r>
              <w:rPr>
                <w:noProof/>
                <w:webHidden/>
              </w:rPr>
              <w:instrText xml:space="preserve"> PAGEREF _Toc232377628 \h </w:instrText>
            </w:r>
            <w:r>
              <w:rPr>
                <w:noProof/>
                <w:webHidden/>
              </w:rPr>
            </w:r>
            <w:r>
              <w:rPr>
                <w:noProof/>
                <w:webHidden/>
              </w:rPr>
              <w:fldChar w:fldCharType="separate"/>
            </w:r>
            <w:r>
              <w:rPr>
                <w:noProof/>
                <w:webHidden/>
              </w:rPr>
              <w:t>32</w:t>
            </w:r>
            <w:r>
              <w:rPr>
                <w:noProof/>
                <w:webHidden/>
              </w:rPr>
              <w:fldChar w:fldCharType="end"/>
            </w:r>
          </w:hyperlink>
        </w:p>
        <w:p w14:paraId="6DE5F674" w14:textId="484A2C40" w:rsidR="007001BC" w:rsidRDefault="007001BC">
          <w:pPr>
            <w:pStyle w:val="ndice2"/>
            <w:tabs>
              <w:tab w:val="left" w:pos="960"/>
              <w:tab w:val="right" w:leader="dot" w:pos="9344"/>
            </w:tabs>
            <w:rPr>
              <w:rFonts w:eastAsiaTheme="minorEastAsia"/>
              <w:noProof/>
              <w:lang w:eastAsia="pt-PT"/>
            </w:rPr>
          </w:pPr>
          <w:hyperlink w:anchor="_Toc232377629" w:history="1">
            <w:r w:rsidRPr="00544CF1">
              <w:rPr>
                <w:rStyle w:val="Hiperligao"/>
                <w:rFonts w:ascii="Times New Roman" w:eastAsia="Times New Roman" w:hAnsi="Times New Roman" w:cs="Times New Roman"/>
                <w:b/>
                <w:bCs/>
                <w:noProof/>
                <w:kern w:val="0"/>
                <w14:ligatures w14:val="none"/>
              </w:rPr>
              <w:t>4.2.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Análise e revisão de documentação técnica de suporte ao projeto</w:t>
            </w:r>
            <w:r>
              <w:rPr>
                <w:noProof/>
                <w:webHidden/>
              </w:rPr>
              <w:tab/>
            </w:r>
            <w:r>
              <w:rPr>
                <w:noProof/>
                <w:webHidden/>
              </w:rPr>
              <w:fldChar w:fldCharType="begin"/>
            </w:r>
            <w:r>
              <w:rPr>
                <w:noProof/>
                <w:webHidden/>
              </w:rPr>
              <w:instrText xml:space="preserve"> PAGEREF _Toc232377629 \h </w:instrText>
            </w:r>
            <w:r>
              <w:rPr>
                <w:noProof/>
                <w:webHidden/>
              </w:rPr>
            </w:r>
            <w:r>
              <w:rPr>
                <w:noProof/>
                <w:webHidden/>
              </w:rPr>
              <w:fldChar w:fldCharType="separate"/>
            </w:r>
            <w:r>
              <w:rPr>
                <w:noProof/>
                <w:webHidden/>
              </w:rPr>
              <w:t>32</w:t>
            </w:r>
            <w:r>
              <w:rPr>
                <w:noProof/>
                <w:webHidden/>
              </w:rPr>
              <w:fldChar w:fldCharType="end"/>
            </w:r>
          </w:hyperlink>
        </w:p>
        <w:p w14:paraId="2A2CACB7" w14:textId="1F9EDE10" w:rsidR="007001BC" w:rsidRDefault="007001BC">
          <w:pPr>
            <w:pStyle w:val="ndice2"/>
            <w:tabs>
              <w:tab w:val="left" w:pos="960"/>
              <w:tab w:val="right" w:leader="dot" w:pos="9344"/>
            </w:tabs>
            <w:rPr>
              <w:rFonts w:eastAsiaTheme="minorEastAsia"/>
              <w:noProof/>
              <w:lang w:eastAsia="pt-PT"/>
            </w:rPr>
          </w:pPr>
          <w:hyperlink w:anchor="_Toc232377630" w:history="1">
            <w:r w:rsidRPr="00544CF1">
              <w:rPr>
                <w:rStyle w:val="Hiperligao"/>
                <w:rFonts w:ascii="Times New Roman" w:eastAsia="Times New Roman" w:hAnsi="Times New Roman" w:cs="Times New Roman"/>
                <w:b/>
                <w:bCs/>
                <w:noProof/>
                <w:kern w:val="0"/>
                <w14:ligatures w14:val="none"/>
              </w:rPr>
              <w:t>4.3.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Projetos acompanhados durante o estágio</w:t>
            </w:r>
            <w:r>
              <w:rPr>
                <w:noProof/>
                <w:webHidden/>
              </w:rPr>
              <w:tab/>
            </w:r>
            <w:r>
              <w:rPr>
                <w:noProof/>
                <w:webHidden/>
              </w:rPr>
              <w:fldChar w:fldCharType="begin"/>
            </w:r>
            <w:r>
              <w:rPr>
                <w:noProof/>
                <w:webHidden/>
              </w:rPr>
              <w:instrText xml:space="preserve"> PAGEREF _Toc232377630 \h </w:instrText>
            </w:r>
            <w:r>
              <w:rPr>
                <w:noProof/>
                <w:webHidden/>
              </w:rPr>
            </w:r>
            <w:r>
              <w:rPr>
                <w:noProof/>
                <w:webHidden/>
              </w:rPr>
              <w:fldChar w:fldCharType="separate"/>
            </w:r>
            <w:r>
              <w:rPr>
                <w:noProof/>
                <w:webHidden/>
              </w:rPr>
              <w:t>33</w:t>
            </w:r>
            <w:r>
              <w:rPr>
                <w:noProof/>
                <w:webHidden/>
              </w:rPr>
              <w:fldChar w:fldCharType="end"/>
            </w:r>
          </w:hyperlink>
        </w:p>
        <w:p w14:paraId="0EEAA39A" w14:textId="71CBD36D" w:rsidR="007001BC" w:rsidRDefault="007001BC">
          <w:pPr>
            <w:pStyle w:val="ndice1"/>
            <w:tabs>
              <w:tab w:val="left" w:pos="480"/>
              <w:tab w:val="right" w:leader="dot" w:pos="9344"/>
            </w:tabs>
            <w:rPr>
              <w:rFonts w:eastAsiaTheme="minorEastAsia"/>
              <w:noProof/>
              <w:lang w:eastAsia="pt-PT"/>
            </w:rPr>
          </w:pPr>
          <w:hyperlink w:anchor="_Toc232377631" w:history="1">
            <w:r w:rsidRPr="00544CF1">
              <w:rPr>
                <w:rStyle w:val="Hiperligao"/>
                <w:rFonts w:ascii="Times New Roman" w:eastAsia="Times New Roman" w:hAnsi="Times New Roman" w:cs="Times New Roman"/>
                <w:b/>
                <w:bCs/>
                <w:noProof/>
                <w:kern w:val="36"/>
                <w:lang w:eastAsia="pt-PT"/>
                <w14:ligatures w14:val="none"/>
              </w:rPr>
              <w:t>5.</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Conclusões</w:t>
            </w:r>
            <w:r>
              <w:rPr>
                <w:noProof/>
                <w:webHidden/>
              </w:rPr>
              <w:tab/>
            </w:r>
            <w:r>
              <w:rPr>
                <w:noProof/>
                <w:webHidden/>
              </w:rPr>
              <w:fldChar w:fldCharType="begin"/>
            </w:r>
            <w:r>
              <w:rPr>
                <w:noProof/>
                <w:webHidden/>
              </w:rPr>
              <w:instrText xml:space="preserve"> PAGEREF _Toc232377631 \h </w:instrText>
            </w:r>
            <w:r>
              <w:rPr>
                <w:noProof/>
                <w:webHidden/>
              </w:rPr>
            </w:r>
            <w:r>
              <w:rPr>
                <w:noProof/>
                <w:webHidden/>
              </w:rPr>
              <w:fldChar w:fldCharType="separate"/>
            </w:r>
            <w:r>
              <w:rPr>
                <w:noProof/>
                <w:webHidden/>
              </w:rPr>
              <w:t>34</w:t>
            </w:r>
            <w:r>
              <w:rPr>
                <w:noProof/>
                <w:webHidden/>
              </w:rPr>
              <w:fldChar w:fldCharType="end"/>
            </w:r>
          </w:hyperlink>
        </w:p>
        <w:p w14:paraId="5A930A7C" w14:textId="0C9DC020" w:rsidR="007001BC" w:rsidRDefault="007001BC">
          <w:pPr>
            <w:pStyle w:val="ndice2"/>
            <w:tabs>
              <w:tab w:val="left" w:pos="960"/>
              <w:tab w:val="right" w:leader="dot" w:pos="9344"/>
            </w:tabs>
            <w:rPr>
              <w:rFonts w:eastAsiaTheme="minorEastAsia"/>
              <w:noProof/>
              <w:lang w:eastAsia="pt-PT"/>
            </w:rPr>
          </w:pPr>
          <w:hyperlink w:anchor="_Toc232377632" w:history="1">
            <w:r w:rsidRPr="00544CF1">
              <w:rPr>
                <w:rStyle w:val="Hiperligao"/>
                <w:rFonts w:ascii="Times New Roman" w:eastAsia="Times New Roman" w:hAnsi="Times New Roman" w:cs="Times New Roman"/>
                <w:b/>
                <w:bCs/>
                <w:noProof/>
                <w:kern w:val="0"/>
                <w14:ligatures w14:val="none"/>
              </w:rPr>
              <w:t>5.1.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Integração de conhecimentos académicos</w:t>
            </w:r>
            <w:r>
              <w:rPr>
                <w:noProof/>
                <w:webHidden/>
              </w:rPr>
              <w:tab/>
            </w:r>
            <w:r>
              <w:rPr>
                <w:noProof/>
                <w:webHidden/>
              </w:rPr>
              <w:fldChar w:fldCharType="begin"/>
            </w:r>
            <w:r>
              <w:rPr>
                <w:noProof/>
                <w:webHidden/>
              </w:rPr>
              <w:instrText xml:space="preserve"> PAGEREF _Toc232377632 \h </w:instrText>
            </w:r>
            <w:r>
              <w:rPr>
                <w:noProof/>
                <w:webHidden/>
              </w:rPr>
            </w:r>
            <w:r>
              <w:rPr>
                <w:noProof/>
                <w:webHidden/>
              </w:rPr>
              <w:fldChar w:fldCharType="separate"/>
            </w:r>
            <w:r>
              <w:rPr>
                <w:noProof/>
                <w:webHidden/>
              </w:rPr>
              <w:t>34</w:t>
            </w:r>
            <w:r>
              <w:rPr>
                <w:noProof/>
                <w:webHidden/>
              </w:rPr>
              <w:fldChar w:fldCharType="end"/>
            </w:r>
          </w:hyperlink>
        </w:p>
        <w:p w14:paraId="56061215" w14:textId="27BC3BCD" w:rsidR="007001BC" w:rsidRDefault="007001BC">
          <w:pPr>
            <w:pStyle w:val="ndice2"/>
            <w:tabs>
              <w:tab w:val="left" w:pos="960"/>
              <w:tab w:val="right" w:leader="dot" w:pos="9344"/>
            </w:tabs>
            <w:rPr>
              <w:rFonts w:eastAsiaTheme="minorEastAsia"/>
              <w:noProof/>
              <w:lang w:eastAsia="pt-PT"/>
            </w:rPr>
          </w:pPr>
          <w:hyperlink w:anchor="_Toc232377633" w:history="1">
            <w:r w:rsidRPr="00544CF1">
              <w:rPr>
                <w:rStyle w:val="Hiperligao"/>
                <w:rFonts w:ascii="Times New Roman" w:eastAsia="Times New Roman" w:hAnsi="Times New Roman" w:cs="Times New Roman"/>
                <w:b/>
                <w:bCs/>
                <w:noProof/>
                <w:kern w:val="0"/>
                <w14:ligatures w14:val="none"/>
              </w:rPr>
              <w:t>5.2.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Conclusões e Perspetivas Futuras</w:t>
            </w:r>
            <w:r>
              <w:rPr>
                <w:noProof/>
                <w:webHidden/>
              </w:rPr>
              <w:tab/>
            </w:r>
            <w:r>
              <w:rPr>
                <w:noProof/>
                <w:webHidden/>
              </w:rPr>
              <w:fldChar w:fldCharType="begin"/>
            </w:r>
            <w:r>
              <w:rPr>
                <w:noProof/>
                <w:webHidden/>
              </w:rPr>
              <w:instrText xml:space="preserve"> PAGEREF _Toc232377633 \h </w:instrText>
            </w:r>
            <w:r>
              <w:rPr>
                <w:noProof/>
                <w:webHidden/>
              </w:rPr>
            </w:r>
            <w:r>
              <w:rPr>
                <w:noProof/>
                <w:webHidden/>
              </w:rPr>
              <w:fldChar w:fldCharType="separate"/>
            </w:r>
            <w:r>
              <w:rPr>
                <w:noProof/>
                <w:webHidden/>
              </w:rPr>
              <w:t>36</w:t>
            </w:r>
            <w:r>
              <w:rPr>
                <w:noProof/>
                <w:webHidden/>
              </w:rPr>
              <w:fldChar w:fldCharType="end"/>
            </w:r>
          </w:hyperlink>
        </w:p>
        <w:p w14:paraId="41F0A411" w14:textId="1D68B479" w:rsidR="007001BC" w:rsidRDefault="007001BC">
          <w:pPr>
            <w:pStyle w:val="ndice3"/>
            <w:tabs>
              <w:tab w:val="right" w:leader="dot" w:pos="9344"/>
            </w:tabs>
            <w:rPr>
              <w:rFonts w:eastAsiaTheme="minorEastAsia"/>
              <w:noProof/>
              <w:lang w:eastAsia="pt-PT"/>
            </w:rPr>
          </w:pPr>
          <w:hyperlink w:anchor="_Toc232377634" w:history="1">
            <w:r w:rsidRPr="00544CF1">
              <w:rPr>
                <w:rStyle w:val="Hiperligao"/>
                <w:rFonts w:ascii="Cambria" w:eastAsia="Times New Roman" w:hAnsi="Cambria" w:cs="Times New Roman"/>
                <w:b/>
                <w:bCs/>
                <w:noProof/>
                <w:kern w:val="0"/>
                <w14:ligatures w14:val="none"/>
              </w:rPr>
              <w:t>ÉPOCA RECURSO</w:t>
            </w:r>
            <w:r>
              <w:rPr>
                <w:noProof/>
                <w:webHidden/>
              </w:rPr>
              <w:tab/>
            </w:r>
            <w:r>
              <w:rPr>
                <w:noProof/>
                <w:webHidden/>
              </w:rPr>
              <w:fldChar w:fldCharType="begin"/>
            </w:r>
            <w:r>
              <w:rPr>
                <w:noProof/>
                <w:webHidden/>
              </w:rPr>
              <w:instrText xml:space="preserve"> PAGEREF _Toc232377634 \h </w:instrText>
            </w:r>
            <w:r>
              <w:rPr>
                <w:noProof/>
                <w:webHidden/>
              </w:rPr>
            </w:r>
            <w:r>
              <w:rPr>
                <w:noProof/>
                <w:webHidden/>
              </w:rPr>
              <w:fldChar w:fldCharType="separate"/>
            </w:r>
            <w:r>
              <w:rPr>
                <w:noProof/>
                <w:webHidden/>
              </w:rPr>
              <w:t>36</w:t>
            </w:r>
            <w:r>
              <w:rPr>
                <w:noProof/>
                <w:webHidden/>
              </w:rPr>
              <w:fldChar w:fldCharType="end"/>
            </w:r>
          </w:hyperlink>
        </w:p>
        <w:p w14:paraId="47D3045B" w14:textId="3DCAF22A" w:rsidR="007001BC" w:rsidRDefault="007001BC">
          <w:pPr>
            <w:pStyle w:val="ndice1"/>
            <w:tabs>
              <w:tab w:val="right" w:leader="dot" w:pos="9344"/>
            </w:tabs>
            <w:rPr>
              <w:rFonts w:eastAsiaTheme="minorEastAsia"/>
              <w:noProof/>
              <w:lang w:eastAsia="pt-PT"/>
            </w:rPr>
          </w:pPr>
          <w:hyperlink w:anchor="_Toc232377635" w:history="1">
            <w:r w:rsidRPr="00544CF1">
              <w:rPr>
                <w:rStyle w:val="Hiperligao"/>
                <w:rFonts w:ascii="Times New Roman" w:eastAsia="Times New Roman" w:hAnsi="Times New Roman" w:cs="Times New Roman"/>
                <w:b/>
                <w:bCs/>
                <w:noProof/>
                <w:kern w:val="36"/>
                <w:lang w:eastAsia="pt-PT"/>
                <w14:ligatures w14:val="none"/>
              </w:rPr>
              <w:t>Referências bibliográficas</w:t>
            </w:r>
            <w:r>
              <w:rPr>
                <w:noProof/>
                <w:webHidden/>
              </w:rPr>
              <w:tab/>
            </w:r>
            <w:r>
              <w:rPr>
                <w:noProof/>
                <w:webHidden/>
              </w:rPr>
              <w:fldChar w:fldCharType="begin"/>
            </w:r>
            <w:r>
              <w:rPr>
                <w:noProof/>
                <w:webHidden/>
              </w:rPr>
              <w:instrText xml:space="preserve"> PAGEREF _Toc232377635 \h </w:instrText>
            </w:r>
            <w:r>
              <w:rPr>
                <w:noProof/>
                <w:webHidden/>
              </w:rPr>
            </w:r>
            <w:r>
              <w:rPr>
                <w:noProof/>
                <w:webHidden/>
              </w:rPr>
              <w:fldChar w:fldCharType="separate"/>
            </w:r>
            <w:r>
              <w:rPr>
                <w:noProof/>
                <w:webHidden/>
              </w:rPr>
              <w:t>37</w:t>
            </w:r>
            <w:r>
              <w:rPr>
                <w:noProof/>
                <w:webHidden/>
              </w:rPr>
              <w:fldChar w:fldCharType="end"/>
            </w:r>
          </w:hyperlink>
        </w:p>
        <w:p w14:paraId="055AEB48" w14:textId="2C4EE8BE" w:rsidR="007001BC" w:rsidRDefault="007001BC">
          <w:pPr>
            <w:pStyle w:val="ndice1"/>
            <w:tabs>
              <w:tab w:val="right" w:leader="dot" w:pos="9344"/>
            </w:tabs>
            <w:rPr>
              <w:rFonts w:eastAsiaTheme="minorEastAsia"/>
              <w:noProof/>
              <w:lang w:eastAsia="pt-PT"/>
            </w:rPr>
          </w:pPr>
          <w:hyperlink w:anchor="_Toc232377636" w:history="1">
            <w:r w:rsidRPr="00544CF1">
              <w:rPr>
                <w:rStyle w:val="Hiperligao"/>
                <w:rFonts w:ascii="Times New Roman" w:eastAsia="Times New Roman" w:hAnsi="Times New Roman" w:cs="Times New Roman"/>
                <w:b/>
                <w:bCs/>
                <w:noProof/>
                <w:kern w:val="36"/>
                <w:lang w:eastAsia="pt-PT"/>
                <w14:ligatures w14:val="none"/>
              </w:rPr>
              <w:t>Anexos</w:t>
            </w:r>
            <w:r>
              <w:rPr>
                <w:noProof/>
                <w:webHidden/>
              </w:rPr>
              <w:tab/>
            </w:r>
            <w:r>
              <w:rPr>
                <w:noProof/>
                <w:webHidden/>
              </w:rPr>
              <w:fldChar w:fldCharType="begin"/>
            </w:r>
            <w:r>
              <w:rPr>
                <w:noProof/>
                <w:webHidden/>
              </w:rPr>
              <w:instrText xml:space="preserve"> PAGEREF _Toc232377636 \h </w:instrText>
            </w:r>
            <w:r>
              <w:rPr>
                <w:noProof/>
                <w:webHidden/>
              </w:rPr>
            </w:r>
            <w:r>
              <w:rPr>
                <w:noProof/>
                <w:webHidden/>
              </w:rPr>
              <w:fldChar w:fldCharType="separate"/>
            </w:r>
            <w:r>
              <w:rPr>
                <w:noProof/>
                <w:webHidden/>
              </w:rPr>
              <w:t>38</w:t>
            </w:r>
            <w:r>
              <w:rPr>
                <w:noProof/>
                <w:webHidden/>
              </w:rPr>
              <w:fldChar w:fldCharType="end"/>
            </w:r>
          </w:hyperlink>
        </w:p>
        <w:p w14:paraId="06E1D358" w14:textId="0C00E2EE"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b/>
              <w:bCs/>
              <w:kern w:val="0"/>
              <w14:ligatures w14:val="none"/>
            </w:rPr>
            <w:fldChar w:fldCharType="end"/>
          </w:r>
        </w:p>
      </w:sdtContent>
    </w:sdt>
    <w:p w14:paraId="20758547" w14:textId="77777777" w:rsidR="000A2120" w:rsidRPr="000A2120" w:rsidRDefault="000A2120" w:rsidP="000A2120">
      <w:pPr>
        <w:spacing w:after="200" w:line="276" w:lineRule="auto"/>
        <w:rPr>
          <w:rFonts w:ascii="Calibri" w:eastAsia="Calibri" w:hAnsi="Calibri" w:cs="Times New Roman"/>
          <w:kern w:val="0"/>
          <w14:ligatures w14:val="none"/>
        </w:rPr>
      </w:pPr>
    </w:p>
    <w:p w14:paraId="5786B202"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b/>
          <w:kern w:val="0"/>
          <w:sz w:val="28"/>
          <w14:ligatures w14:val="none"/>
        </w:rPr>
        <w:br w:type="page"/>
      </w:r>
    </w:p>
    <w:p w14:paraId="6567DFED"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Índice de figuras</w:t>
      </w:r>
    </w:p>
    <w:p w14:paraId="5D0661D6" w14:textId="77777777" w:rsidR="000A2120" w:rsidRPr="000A2120" w:rsidRDefault="000A2120" w:rsidP="000A2120">
      <w:pPr>
        <w:tabs>
          <w:tab w:val="right" w:leader="dot" w:pos="9344"/>
        </w:tabs>
        <w:spacing w:after="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fldChar w:fldCharType="begin"/>
      </w:r>
      <w:r>
        <w:rPr>
          <w:rFonts w:ascii="Times New Roman" w:eastAsia="Calibri" w:hAnsi="Times New Roman" w:cs="Times New Roman"/>
          <w:kern w:val="0"/>
          <w14:ligatures w14:val="none"/>
        </w:rPr>
        <w:instrText xml:space="preserve"> TOC \h \z \c "Figura" </w:instrText>
      </w:r>
      <w:r>
        <w:rPr>
          <w:rFonts w:ascii="Times New Roman" w:eastAsia="Calibri" w:hAnsi="Times New Roman" w:cs="Times New Roman"/>
          <w:kern w:val="0"/>
          <w14:ligatures w14:val="none"/>
        </w:rPr>
        <w:fldChar w:fldCharType="separate"/>
      </w:r>
    </w:p>
    <w:p w14:paraId="58E4274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kern w:val="0"/>
          <w14:ligatures w14:val="none"/>
        </w:rPr>
        <w:fldChar w:fldCharType="end"/>
      </w:r>
      <w:r>
        <w:rPr>
          <w:rFonts w:ascii="Times New Roman" w:eastAsia="Calibri" w:hAnsi="Times New Roman" w:cs="Times New Roman"/>
          <w:b/>
          <w:kern w:val="0"/>
          <w:sz w:val="28"/>
          <w14:ligatures w14:val="none"/>
        </w:rPr>
        <w:t>Índice de tabelas</w:t>
      </w:r>
    </w:p>
    <w:p w14:paraId="43C4D000"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br w:type="page"/>
      </w:r>
    </w:p>
    <w:p w14:paraId="706C62B8" w14:textId="77777777" w:rsidR="000A2120" w:rsidRPr="00C80439"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0A2120" w:rsidRPr="000A2120" w14:paraId="51E161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141B1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F162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Automação e Controlo</w:t>
            </w:r>
          </w:p>
        </w:tc>
      </w:tr>
      <w:tr w:rsidR="000A2120" w:rsidRPr="000A2120" w14:paraId="670896E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62B61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EF512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i/>
                <w:iCs/>
                <w:kern w:val="0"/>
                <w14:ligatures w14:val="none"/>
              </w:rPr>
              <w:t>Air Insulated Substation</w:t>
            </w:r>
            <w:r>
              <w:rPr>
                <w:rFonts w:ascii="Times New Roman" w:eastAsia="Times New Roman" w:hAnsi="Times New Roman" w:cs="Times New Roman"/>
                <w:kern w:val="0"/>
                <w14:ligatures w14:val="none"/>
              </w:rPr>
              <w:t xml:space="preserve"> — Subestação de Isolamento a Ar</w:t>
            </w:r>
          </w:p>
        </w:tc>
      </w:tr>
      <w:tr w:rsidR="000A2120" w:rsidRPr="000A2120" w14:paraId="3AE1766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934C4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E1360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Alta Tensão</w:t>
            </w:r>
          </w:p>
        </w:tc>
      </w:tr>
      <w:tr w:rsidR="000A2120" w:rsidRPr="000A2120" w14:paraId="3DBF971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88A73B"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8483C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i/>
                <w:iCs/>
                <w:kern w:val="0"/>
                <w14:ligatures w14:val="none"/>
              </w:rPr>
              <w:t>Computer-Aided Design</w:t>
            </w:r>
          </w:p>
        </w:tc>
      </w:tr>
      <w:tr w:rsidR="000A2120" w:rsidRPr="000A2120" w14:paraId="063E33C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146A0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34877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i/>
                <w:iCs/>
                <w:kern w:val="0"/>
                <w14:ligatures w14:val="none"/>
              </w:rPr>
              <w:t>Gas Insulated Substation</w:t>
            </w:r>
            <w:r>
              <w:rPr>
                <w:rFonts w:ascii="Times New Roman" w:eastAsia="Times New Roman" w:hAnsi="Times New Roman" w:cs="Times New Roman"/>
                <w:kern w:val="0"/>
                <w14:ligatures w14:val="none"/>
              </w:rPr>
              <w:t xml:space="preserve"> — Subestação de Isolamento a Gás</w:t>
            </w:r>
          </w:p>
        </w:tc>
      </w:tr>
      <w:tr w:rsidR="000A2120" w:rsidRPr="000A2120" w14:paraId="3DF9212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544443"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CB8D5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i/>
                <w:iCs/>
                <w:kern w:val="0"/>
                <w14:ligatures w14:val="none"/>
              </w:rPr>
              <w:t>International Electrotechnical Commission</w:t>
            </w:r>
            <w:r>
              <w:rPr>
                <w:rFonts w:ascii="Times New Roman" w:eastAsia="Times New Roman" w:hAnsi="Times New Roman" w:cs="Times New Roman"/>
                <w:kern w:val="0"/>
                <w14:ligatures w14:val="none"/>
              </w:rPr>
              <w:t xml:space="preserve"> — Comissão Eletrotécnica Internacional</w:t>
            </w:r>
          </w:p>
        </w:tc>
      </w:tr>
      <w:tr w:rsidR="000A2120" w:rsidRPr="000A2120" w14:paraId="066C11C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7904D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BBB71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Instituto Superior de Engenharia do Porto</w:t>
            </w:r>
          </w:p>
        </w:tc>
      </w:tr>
      <w:tr w:rsidR="000A2120" w:rsidRPr="000A2120" w14:paraId="01B8E95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F1BA2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F6E5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Média Tensão</w:t>
            </w:r>
          </w:p>
        </w:tc>
      </w:tr>
      <w:tr w:rsidR="000A2120" w:rsidRPr="000A2120" w14:paraId="14D30CD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DC20AC"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DE223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Rede Elétrica Nacional</w:t>
            </w:r>
          </w:p>
        </w:tc>
      </w:tr>
      <w:tr w:rsidR="000A2120" w:rsidRPr="000A2120" w14:paraId="27C09D6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9F855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CC40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Hexafluoreto de Enxofre</w:t>
            </w:r>
          </w:p>
        </w:tc>
      </w:tr>
      <w:tr w:rsidR="000A2120" w:rsidRPr="000A2120" w14:paraId="30C8D8D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63BBA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3E9B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Sistemas Integrados — Supervisão, Conservação, Manutenção e Gestão de Redes de Energia</w:t>
            </w:r>
          </w:p>
        </w:tc>
      </w:tr>
      <w:tr w:rsidR="000A2120" w:rsidRPr="00614A48" w14:paraId="259D4D7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4342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C2B4C3" w14:textId="77777777" w:rsidR="000A2120" w:rsidRPr="000A2120" w:rsidRDefault="000A2120" w:rsidP="000A2120">
            <w:pPr>
              <w:spacing w:after="200" w:line="276" w:lineRule="auto"/>
              <w:rPr>
                <w:rFonts w:ascii="Calibri" w:eastAsia="Calibri" w:hAnsi="Calibri" w:cs="Times New Roman"/>
                <w:kern w:val="0"/>
                <w:lang w:val="en-GB"/>
                <w14:ligatures w14:val="none"/>
              </w:rPr>
            </w:pPr>
            <w:r>
              <w:rPr>
                <w:rFonts w:ascii="Times New Roman" w:eastAsia="Times New Roman" w:hAnsi="Times New Roman" w:cs="Times New Roman"/>
                <w:i/>
                <w:iCs/>
                <w:kern w:val="0"/>
                <w:lang w:val="en-GB"/>
                <w14:ligatures w14:val="none"/>
              </w:rPr>
              <w:t>Scottish and Southern Electricity Networks</w:t>
            </w:r>
          </w:p>
        </w:tc>
      </w:tr>
      <w:tr w:rsidR="000A2120" w:rsidRPr="000A2120" w14:paraId="7DE0A5C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B1CA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9FC8A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Intensidade</w:t>
            </w:r>
          </w:p>
        </w:tc>
      </w:tr>
      <w:tr w:rsidR="000A2120" w:rsidRPr="000A2120" w14:paraId="1D54709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447C3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5F0BC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i/>
                <w:iCs/>
                <w:kern w:val="0"/>
                <w14:ligatures w14:val="none"/>
              </w:rPr>
              <w:t>Transmission System Operator</w:t>
            </w:r>
            <w:r>
              <w:rPr>
                <w:rFonts w:ascii="Times New Roman" w:eastAsia="Times New Roman" w:hAnsi="Times New Roman" w:cs="Times New Roman"/>
                <w:kern w:val="0"/>
                <w14:ligatures w14:val="none"/>
              </w:rPr>
              <w:t xml:space="preserve"> — Operador do Sistema de Transmissão</w:t>
            </w:r>
          </w:p>
        </w:tc>
      </w:tr>
      <w:tr w:rsidR="000A2120" w:rsidRPr="000A2120" w14:paraId="5E05A98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6F544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FFF27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Tensão</w:t>
            </w:r>
          </w:p>
        </w:tc>
      </w:tr>
      <w:tr w:rsidR="00DF1269" w14:paraId="634A358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467CC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2D05F4"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Duas Dimensões</w:t>
            </w:r>
          </w:p>
        </w:tc>
      </w:tr>
      <w:tr w:rsidR="00DF1269" w14:paraId="0AECBCF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F5999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116216"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Três Dimensões</w:t>
            </w:r>
          </w:p>
        </w:tc>
      </w:tr>
      <w:tr w:rsidR="00DF1269" w14:paraId="1DE67B0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1AE4F7"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CEB445"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Building Information Modeling — Modelação da Informação da Construção</w:t>
            </w:r>
          </w:p>
        </w:tc>
      </w:tr>
      <w:tr w:rsidR="00DF1269" w14:paraId="39634E2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BA692"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020AC1"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Quadro de Média Tensão</w:t>
            </w:r>
          </w:p>
        </w:tc>
      </w:tr>
      <w:tr w:rsidR="00DF1269" w14:paraId="4DE51D9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BAF9CD"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0E0510"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Regulamento de Segurança de Subestações e Postos de Transformação e de Seccionamento</w:t>
            </w:r>
          </w:p>
        </w:tc>
      </w:tr>
    </w:tbl>
    <w:p w14:paraId="69ADF1F7" w14:textId="77777777" w:rsidR="000A2120" w:rsidRDefault="000A2120" w:rsidP="000A2120">
      <w:pPr>
        <w:spacing w:after="200" w:line="276" w:lineRule="auto"/>
        <w:rPr>
          <w:rFonts w:ascii="Calibri" w:eastAsia="Calibri" w:hAnsi="Calibri" w:cs="Times New Roman"/>
          <w:kern w:val="0"/>
          <w14:ligatures w14:val="none"/>
        </w:rPr>
      </w:pPr>
    </w:p>
    <w:p w14:paraId="51287A14" w14:textId="77777777" w:rsidR="000A2120" w:rsidRDefault="000A2120" w:rsidP="000A2120">
      <w:pPr>
        <w:rPr>
          <w:rFonts w:ascii="Calibri" w:eastAsia="Calibri" w:hAnsi="Calibri" w:cs="Times New Roman"/>
          <w:kern w:val="0"/>
          <w14:ligatures w14:val="none"/>
        </w:rPr>
      </w:pPr>
      <w:r>
        <w:rPr>
          <w:rFonts w:ascii="Calibri" w:eastAsia="Calibri" w:hAnsi="Calibri" w:cs="Times New Roman"/>
          <w:kern w:val="0"/>
          <w14:ligatures w14:val="none"/>
        </w:rPr>
        <w:br w:type="page"/>
      </w:r>
    </w:p>
    <w:p w14:paraId="18E039F1" w14:textId="77777777" w:rsidR="000A2120" w:rsidRPr="00747DA7" w:rsidRDefault="000A2120" w:rsidP="00747DA7">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0" w:name="_Toc232377602"/>
      <w:r>
        <w:rPr>
          <w:rFonts w:ascii="Times New Roman" w:eastAsia="Times New Roman" w:hAnsi="Times New Roman" w:cs="Times New Roman"/>
          <w:b/>
          <w:bCs/>
          <w:kern w:val="36"/>
          <w:sz w:val="28"/>
          <w:szCs w:val="28"/>
          <w:lang w:eastAsia="pt-PT"/>
          <w14:ligatures w14:val="none"/>
        </w:rPr>
        <w:lastRenderedPageBreak/>
        <w:t>Introdução</w:t>
      </w:r>
      <w:bookmarkEnd w:id="0"/>
    </w:p>
    <w:p w14:paraId="6D1BA2DF"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 w:name="_Toc76320097"/>
      <w:bookmarkStart w:id="2" w:name="_Toc76320124"/>
      <w:bookmarkStart w:id="3" w:name="_Toc76320165"/>
      <w:bookmarkStart w:id="4" w:name="_Toc232377603"/>
      <w:r>
        <w:rPr>
          <w:rFonts w:ascii="Times New Roman" w:eastAsia="Times New Roman" w:hAnsi="Times New Roman" w:cs="Times New Roman"/>
          <w:b/>
          <w:bCs/>
          <w:kern w:val="0"/>
          <w14:ligatures w14:val="none"/>
        </w:rPr>
        <w:t>Apresentação do alun</w:t>
      </w:r>
      <w:bookmarkEnd w:id="1"/>
      <w:bookmarkEnd w:id="2"/>
      <w:bookmarkEnd w:id="3"/>
      <w:r>
        <w:rPr>
          <w:rFonts w:ascii="Times New Roman" w:eastAsia="Times New Roman" w:hAnsi="Times New Roman" w:cs="Times New Roman"/>
          <w:b/>
          <w:bCs/>
          <w:kern w:val="0"/>
          <w14:ligatures w14:val="none"/>
        </w:rPr>
        <w:t>o</w:t>
      </w:r>
      <w:bookmarkEnd w:id="4"/>
    </w:p>
    <w:p w14:paraId="58443A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Castro, nascido a 22/03/2003 e residente na cidade de Matosinhos. Finalista do Curso de Licenciatura em Engenharia Eletrotécnica – Sistemas Elétricos de Energia (LEE-SEE), do Instituto Superior de Engenharia do Porto (ISEP), Universidade Técnica do Porto.</w:t>
      </w:r>
    </w:p>
    <w:p w14:paraId="4C82335A"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 w:name="_Toc76320098"/>
      <w:bookmarkStart w:id="6" w:name="_Toc76320125"/>
      <w:bookmarkStart w:id="7" w:name="_Toc76320166"/>
      <w:bookmarkStart w:id="8" w:name="_Toc232377604"/>
      <w:r>
        <w:rPr>
          <w:rFonts w:ascii="Times New Roman" w:eastAsia="Times New Roman" w:hAnsi="Times New Roman" w:cs="Times New Roman"/>
          <w:b/>
          <w:bCs/>
          <w:kern w:val="0"/>
          <w14:ligatures w14:val="none"/>
        </w:rPr>
        <w:t>Apresentação dos orientadores</w:t>
      </w:r>
      <w:bookmarkEnd w:id="5"/>
      <w:bookmarkEnd w:id="6"/>
      <w:bookmarkEnd w:id="7"/>
      <w:bookmarkEnd w:id="8"/>
    </w:p>
    <w:p w14:paraId="39F8CFA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Rui Castro –</w:t>
      </w:r>
      <w:hyperlink r:id="rId16" w:history="1"/>
      <w:r>
        <w:rPr>
          <w:rFonts w:ascii="Times New Roman" w:eastAsia="Calibri" w:hAnsi="Times New Roman" w:cs="Times New Roman"/>
          <w:kern w:val="0"/>
          <w14:ligatures w14:val="none"/>
        </w:rPr>
        <w:t xml:space="preserve"> Engenheiro Eletrotécnico docente no Departamento de Engenharia Eletrotécnica do ISEP. Contacto: </w:t>
      </w:r>
      <w:hyperlink r:id="rId17" w:history="1">
        <w:r>
          <w:rPr>
            <w:rFonts w:ascii="Times New Roman" w:eastAsia="Calibri" w:hAnsi="Times New Roman" w:cs="Times New Roman"/>
            <w:color w:val="0000FF"/>
            <w:kern w:val="0"/>
            <w:u w:val="single"/>
            <w14:ligatures w14:val="none"/>
          </w:rPr>
          <w:t>rrc@isep.ipp.pt</w:t>
        </w:r>
      </w:hyperlink>
    </w:p>
    <w:p w14:paraId="1943DA5F" w14:textId="77777777" w:rsidR="000A2120" w:rsidRPr="000A2120" w:rsidRDefault="000A2120" w:rsidP="000A2120">
      <w:pPr>
        <w:spacing w:after="200" w:line="360" w:lineRule="auto"/>
        <w:jc w:val="both"/>
        <w:rPr>
          <w:rFonts w:ascii="Times New Roman" w:eastAsia="Calibri" w:hAnsi="Times New Roman" w:cs="Times New Roman"/>
          <w:kern w:val="0"/>
          <w:u w:val="single"/>
          <w14:ligatures w14:val="none"/>
        </w:rPr>
      </w:pPr>
      <w:r>
        <w:rPr>
          <w:rFonts w:ascii="Times New Roman" w:eastAsia="Calibri" w:hAnsi="Times New Roman" w:cs="Times New Roman"/>
          <w:kern w:val="0"/>
          <w14:ligatures w14:val="none"/>
        </w:rPr>
        <w:t>César Seixas – Engenheiro Eletrotécnico na SISINT – Gestor de projetos. Contacto: </w:t>
      </w:r>
      <w:hyperlink r:id="rId18"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5B1D1CAB"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9" w:name="_Toc232377605"/>
      <w:r>
        <w:rPr>
          <w:rFonts w:ascii="Times New Roman" w:eastAsia="Times New Roman" w:hAnsi="Times New Roman" w:cs="Times New Roman"/>
          <w:b/>
          <w:bCs/>
          <w:kern w:val="0"/>
          <w14:ligatures w14:val="none"/>
        </w:rPr>
        <w:t>Empresa de acolhimento</w:t>
      </w:r>
      <w:bookmarkEnd w:id="9"/>
    </w:p>
    <w:p w14:paraId="06E1A1C5"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A SISINT – Sistemas Integrados, Supervisão, Conservação, Manutenção e Gestão de Redes de Energia, Lda., é uma empresa portuguesa fundada em 2003, com sede na </w:t>
      </w:r>
      <w:hyperlink r:id="rId19" w:history="1">
        <w:r>
          <w:rPr>
            <w:rFonts w:ascii="Times New Roman" w:eastAsia="Calibri" w:hAnsi="Times New Roman" w:cs="Times New Roman"/>
            <w:color w:val="0000FF"/>
            <w:kern w:val="0"/>
            <w:u w:val="single"/>
            <w14:ligatures w14:val="none"/>
          </w:rPr>
          <w:t>R. Industrial de São Caetano 79, 4410-311 Vila Nova de Gaia</w:t>
        </w:r>
      </w:hyperlink>
      <w:r>
        <w:rPr>
          <w:rFonts w:ascii="Times New Roman" w:eastAsia="Calibri" w:hAnsi="Times New Roman" w:cs="Times New Roman"/>
          <w:kern w:val="0"/>
          <w14:ligatures w14:val="none"/>
        </w:rPr>
        <w:t>. Desenvolve atividades de projeto, construção, remodelação e manutenção, incluindo subestações, instalações associadas a parques eólicos e fotovoltaicos. A empresa conta com um historial de projetos nacionais e internacionais, tendo desenvolvido trabalhos em países como Angola, Portugal e Reino Unido, o que evidencia a sua dimensão e a diversidade de contextos em que atua.</w:t>
      </w:r>
    </w:p>
    <w:p w14:paraId="1907A749"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02017E02" w14:textId="77777777" w:rsidR="00235F9A" w:rsidRDefault="00235F9A" w:rsidP="000A2120">
      <w:pPr>
        <w:spacing w:before="60" w:after="60" w:line="360" w:lineRule="auto"/>
        <w:jc w:val="both"/>
        <w:rPr>
          <w:rFonts w:ascii="Times New Roman" w:eastAsia="Calibri" w:hAnsi="Times New Roman" w:cs="Times New Roman"/>
          <w:kern w:val="0"/>
          <w14:ligatures w14:val="none"/>
        </w:rPr>
      </w:pPr>
    </w:p>
    <w:p w14:paraId="5B4E1E0C" w14:textId="6F393DB7" w:rsidR="000A2120" w:rsidRPr="000A2120" w:rsidRDefault="00235F9A" w:rsidP="000A2120">
      <w:pPr>
        <w:spacing w:before="60" w:after="60" w:line="360" w:lineRule="auto"/>
        <w:jc w:val="both"/>
        <w:rPr>
          <w:rFonts w:ascii="Times New Roman" w:eastAsia="Calibri" w:hAnsi="Times New Roman" w:cs="Times New Roman"/>
          <w:i/>
          <w:iCs/>
          <w:color w:val="7F7F7F"/>
          <w:kern w:val="0"/>
          <w14:ligatures w14:val="none"/>
        </w:rPr>
      </w:pPr>
      <w:r w:rsidRPr="00235F9A">
        <w:rPr>
          <w:rFonts w:ascii="Times New Roman" w:eastAsia="Calibri" w:hAnsi="Times New Roman" w:cs="Times New Roman"/>
          <w:i/>
          <w:iCs/>
          <w:color w:val="7F7F7F"/>
          <w:kern w:val="0"/>
          <w:highlight w:val="green"/>
          <w14:ligatures w14:val="none"/>
        </w:rPr>
        <w:t>logótipo sisint</w:t>
      </w:r>
    </w:p>
    <w:p w14:paraId="5EE3A9DE"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p>
    <w:p w14:paraId="5EF89EF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0" w:name="_Toc232377606"/>
      <w:bookmarkStart w:id="11" w:name="_Toc76320099"/>
      <w:bookmarkStart w:id="12" w:name="_Toc76320126"/>
      <w:bookmarkStart w:id="13" w:name="_Toc76320167"/>
      <w:r>
        <w:rPr>
          <w:rFonts w:ascii="Times New Roman" w:eastAsia="Times New Roman" w:hAnsi="Times New Roman" w:cs="Times New Roman"/>
          <w:b/>
          <w:bCs/>
          <w:kern w:val="0"/>
          <w14:ligatures w14:val="none"/>
        </w:rPr>
        <w:t>Enquadramento geral</w:t>
      </w:r>
      <w:bookmarkEnd w:id="10"/>
      <w:r>
        <w:rPr>
          <w:rFonts w:ascii="Times New Roman" w:eastAsia="Times New Roman" w:hAnsi="Times New Roman" w:cs="Times New Roman"/>
          <w:b/>
          <w:bCs/>
          <w:kern w:val="0"/>
          <w14:ligatures w14:val="none"/>
        </w:rPr>
        <w:t xml:space="preserve"> </w:t>
      </w:r>
      <w:bookmarkEnd w:id="11"/>
      <w:bookmarkEnd w:id="12"/>
      <w:bookmarkEnd w:id="13"/>
    </w:p>
    <w:p w14:paraId="02F814A0" w14:textId="77777777"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projeto primário de subestações de alta e média tensão constitui uma das áreas mais exigentes da engenharia eletrotécnica, pela diversidade de especialidades que envolve e pelo rigor que impõe </w:t>
      </w:r>
      <w:r>
        <w:rPr>
          <w:rFonts w:ascii="Times New Roman" w:eastAsia="Calibri" w:hAnsi="Times New Roman" w:cs="Times New Roman"/>
          <w:kern w:val="0"/>
          <w14:ligatures w14:val="none"/>
        </w:rPr>
        <w:lastRenderedPageBreak/>
        <w:t>a cada fase do processo. O desenvolvimento de um projeto desta natureza exige a articulação entre as componentes civil, eletrotécnica e eletromecânica, a interpretação de normas técnicas internacionais e a coordenação com clientes e fornecedores com requisitos frequentemente distintos. É neste contexto que a modelação tridimensional com ferramentas BIM tem vindo a assumir um papel cada vez mais central, ao permitir reunir num único modelo a totalidade da informação necessária à execução do projeto, facilitar a coordenação entre disciplinas e reduzir erros decorrentes de inconsistências entre peças desenhadas.</w:t>
      </w:r>
    </w:p>
    <w:p w14:paraId="023BE0E5" w14:textId="209C21DE"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estágio realizado na SISINT insere-se precisamente neste domínio, com enfoque no desenvolvimento de competências na ferramenta Revit e na sua aplicação ao projeto de subestações em contexto empresarial real. O contacto com projetos internacionais em curso, a exposição a diferentes níveis de tensão e tipologias de instalação, e a integração numa equipa multidisciplinar constituem o enquadramento prático em que o trabalho descrito neste relatório foi desenvolvido.</w:t>
      </w:r>
    </w:p>
    <w:p w14:paraId="4E2F6F75"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CD3CA2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4" w:name="_Toc76320100"/>
      <w:bookmarkStart w:id="15" w:name="_Toc76320127"/>
      <w:bookmarkStart w:id="16" w:name="_Toc76320168"/>
      <w:bookmarkStart w:id="17" w:name="_Toc232377607"/>
      <w:r>
        <w:rPr>
          <w:rFonts w:ascii="Times New Roman" w:eastAsia="Times New Roman" w:hAnsi="Times New Roman" w:cs="Times New Roman"/>
          <w:b/>
          <w:bCs/>
          <w:kern w:val="0"/>
          <w14:ligatures w14:val="none"/>
        </w:rPr>
        <w:t>Objetivos e tempo de duração</w:t>
      </w:r>
      <w:bookmarkEnd w:id="14"/>
      <w:bookmarkEnd w:id="15"/>
      <w:bookmarkEnd w:id="16"/>
      <w:bookmarkEnd w:id="17"/>
    </w:p>
    <w:p w14:paraId="33FFB0AF"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presente estágio teve como objetivo geral desenvolver competências técnicas nas áreas de projeto e modelação tridimensional de subestações de alta tensão (AT), com particular foco na ferramenta Revit como instrumento de trabalho integrado, consolidando os conhecimentos teóricos em casos práticos através de aplicação direta e diária em projetos reais. O estágio decorreu entre 01/12/2025 e 31/07/2026. </w:t>
      </w:r>
    </w:p>
    <w:p w14:paraId="2B81A5D3" w14:textId="1C028A16" w:rsidR="00DF1269" w:rsidRPr="004A4AAC" w:rsidRDefault="0048082E" w:rsidP="00941808">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E</w:t>
      </w:r>
      <w:r w:rsidR="000A2120">
        <w:rPr>
          <w:rFonts w:ascii="Times New Roman" w:eastAsia="Calibri" w:hAnsi="Times New Roman" w:cs="Times New Roman"/>
          <w:kern w:val="0"/>
          <w14:ligatures w14:val="none"/>
        </w:rPr>
        <w:t>strutura-se em torno dos seguintes objetivos específ</w:t>
      </w:r>
      <w:r w:rsidR="00941808">
        <w:rPr>
          <w:rFonts w:ascii="Times New Roman" w:eastAsia="Calibri" w:hAnsi="Times New Roman" w:cs="Times New Roman"/>
          <w:kern w:val="0"/>
          <w14:ligatures w14:val="none"/>
        </w:rPr>
        <w:t xml:space="preserve">icos, </w:t>
      </w:r>
      <w:r w:rsidR="000A2120">
        <w:rPr>
          <w:rFonts w:ascii="Times New Roman" w:eastAsia="Calibri" w:hAnsi="Times New Roman" w:cs="Times New Roman"/>
          <w:kern w:val="0"/>
          <w14:ligatures w14:val="none"/>
        </w:rPr>
        <w:t xml:space="preserve">aquisição e consolidação de competências técnicas na ferramenta Revit, </w:t>
      </w:r>
      <w:r>
        <w:rPr>
          <w:rFonts w:ascii="Times New Roman" w:eastAsia="Calibri" w:hAnsi="Times New Roman" w:cs="Times New Roman"/>
          <w:kern w:val="0"/>
          <w14:ligatures w14:val="none"/>
        </w:rPr>
        <w:t>focado na</w:t>
      </w:r>
      <w:r w:rsidR="000A2120">
        <w:rPr>
          <w:rFonts w:ascii="Times New Roman" w:eastAsia="Calibri" w:hAnsi="Times New Roman" w:cs="Times New Roman"/>
          <w:kern w:val="0"/>
          <w14:ligatures w14:val="none"/>
        </w:rPr>
        <w:t xml:space="preserve"> modelação tridimensional de componentes eletromecânicos, e todas as atividades complementares associadas; a compreensão e aplicação prática das metodologias </w:t>
      </w:r>
      <w:r>
        <w:rPr>
          <w:rFonts w:ascii="Times New Roman" w:eastAsia="Calibri" w:hAnsi="Times New Roman" w:cs="Times New Roman"/>
          <w:kern w:val="0"/>
          <w14:ligatures w14:val="none"/>
        </w:rPr>
        <w:t xml:space="preserve">e boas praticas de engenharia </w:t>
      </w:r>
      <w:r w:rsidR="000A2120">
        <w:rPr>
          <w:rFonts w:ascii="Times New Roman" w:eastAsia="Calibri" w:hAnsi="Times New Roman" w:cs="Times New Roman"/>
          <w:kern w:val="0"/>
          <w14:ligatures w14:val="none"/>
        </w:rPr>
        <w:t xml:space="preserve">de projeto primário de subestações, incluindo a seleção de equipamentos com base em especificações de fornecedores e conformidade com normas técnicas internacionais; o desenvolvimento de capacidade de trabalho integrado em equipa multidisciplinar; a aplicação prática em projetos reais de subestações internacionais </w:t>
      </w:r>
      <w:r>
        <w:rPr>
          <w:rFonts w:ascii="Times New Roman" w:eastAsia="Calibri" w:hAnsi="Times New Roman" w:cs="Times New Roman"/>
          <w:kern w:val="0"/>
          <w14:ligatures w14:val="none"/>
        </w:rPr>
        <w:t>que operam</w:t>
      </w:r>
      <w:r w:rsidR="000A2120">
        <w:rPr>
          <w:rFonts w:ascii="Times New Roman" w:eastAsia="Calibri" w:hAnsi="Times New Roman" w:cs="Times New Roman"/>
          <w:kern w:val="0"/>
          <w14:ligatures w14:val="none"/>
        </w:rPr>
        <w:t xml:space="preserve"> em múltiplos níveis de tensão (15 kV, 30 kV, 275 kV, 400 kV); e o desenvolvimento de pensamento crítico face aos processos de trabalho, métodos de engenharia e boas práticas consolidadas no departamento de Automação e Controlo (A&amp;C).</w:t>
      </w:r>
    </w:p>
    <w:p w14:paraId="27C347A0"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8" w:name="_Toc76320102"/>
      <w:bookmarkStart w:id="19" w:name="_Toc76320129"/>
      <w:bookmarkStart w:id="20" w:name="_Toc76320170"/>
      <w:bookmarkStart w:id="21" w:name="_Toc232377608"/>
      <w:r>
        <w:rPr>
          <w:rFonts w:ascii="Times New Roman" w:eastAsia="Times New Roman" w:hAnsi="Times New Roman" w:cs="Times New Roman"/>
          <w:b/>
          <w:bCs/>
          <w:kern w:val="0"/>
          <w14:ligatures w14:val="none"/>
        </w:rPr>
        <w:lastRenderedPageBreak/>
        <w:t>Organização do relatório</w:t>
      </w:r>
      <w:bookmarkEnd w:id="18"/>
      <w:bookmarkEnd w:id="19"/>
      <w:bookmarkEnd w:id="20"/>
      <w:bookmarkEnd w:id="21"/>
    </w:p>
    <w:p w14:paraId="099F92E7"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presente relatório documenta o trabalho desenvolvido durante o período de estágio na SISINT, e encontra-se organizado em cinco capítulos principais:</w:t>
      </w:r>
    </w:p>
    <w:p w14:paraId="49D37039" w14:textId="3D95A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Capítulo 1 – Introdução</w:t>
      </w:r>
      <w:r w:rsidR="00A82217">
        <w:rPr>
          <w:rFonts w:ascii="Times New Roman" w:eastAsia="Calibri" w:hAnsi="Times New Roman" w:cs="Times New Roman"/>
          <w:kern w:val="0"/>
          <w14:ligatures w14:val="none"/>
        </w:rPr>
        <w:t xml:space="preserve">, </w:t>
      </w:r>
      <w:r w:rsidR="009D2779">
        <w:rPr>
          <w:rFonts w:ascii="Times New Roman" w:eastAsia="Calibri" w:hAnsi="Times New Roman" w:cs="Times New Roman"/>
          <w:kern w:val="0"/>
          <w14:ligatures w14:val="none"/>
        </w:rPr>
        <w:t>inclui</w:t>
      </w:r>
      <w:r w:rsidR="00A82217">
        <w:rPr>
          <w:rFonts w:ascii="Times New Roman" w:eastAsia="Calibri" w:hAnsi="Times New Roman" w:cs="Times New Roman"/>
          <w:kern w:val="0"/>
          <w14:ligatures w14:val="none"/>
        </w:rPr>
        <w:t xml:space="preserve">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 xml:space="preserve">apresentação do aluno,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 xml:space="preserve">apresentação dos orientadores, </w:t>
      </w:r>
      <w:r w:rsidR="009D2779">
        <w:rPr>
          <w:rFonts w:ascii="Times New Roman" w:eastAsia="Calibri" w:hAnsi="Times New Roman" w:cs="Times New Roman"/>
          <w:kern w:val="0"/>
          <w14:ligatures w14:val="none"/>
        </w:rPr>
        <w:t xml:space="preserve">da </w:t>
      </w:r>
      <w:r>
        <w:rPr>
          <w:rFonts w:ascii="Times New Roman" w:eastAsia="Calibri" w:hAnsi="Times New Roman" w:cs="Times New Roman"/>
          <w:kern w:val="0"/>
          <w14:ligatures w14:val="none"/>
        </w:rPr>
        <w:t xml:space="preserve">empresa de acolhimento, </w:t>
      </w:r>
      <w:r w:rsidR="009D2779">
        <w:rPr>
          <w:rFonts w:ascii="Times New Roman" w:eastAsia="Calibri" w:hAnsi="Times New Roman" w:cs="Times New Roman"/>
          <w:kern w:val="0"/>
          <w14:ligatures w14:val="none"/>
        </w:rPr>
        <w:t xml:space="preserve">o </w:t>
      </w:r>
      <w:r>
        <w:rPr>
          <w:rFonts w:ascii="Times New Roman" w:eastAsia="Calibri" w:hAnsi="Times New Roman" w:cs="Times New Roman"/>
          <w:kern w:val="0"/>
          <w14:ligatures w14:val="none"/>
        </w:rPr>
        <w:t xml:space="preserve">enquadramento geral, </w:t>
      </w:r>
      <w:r w:rsidR="009D2779">
        <w:rPr>
          <w:rFonts w:ascii="Times New Roman" w:eastAsia="Calibri" w:hAnsi="Times New Roman" w:cs="Times New Roman"/>
          <w:kern w:val="0"/>
          <w14:ligatures w14:val="none"/>
        </w:rPr>
        <w:t xml:space="preserve">os </w:t>
      </w:r>
      <w:r>
        <w:rPr>
          <w:rFonts w:ascii="Times New Roman" w:eastAsia="Calibri" w:hAnsi="Times New Roman" w:cs="Times New Roman"/>
          <w:kern w:val="0"/>
          <w14:ligatures w14:val="none"/>
        </w:rPr>
        <w:t xml:space="preserve">objetivos e </w:t>
      </w:r>
      <w:r w:rsidR="009D2779">
        <w:rPr>
          <w:rFonts w:ascii="Times New Roman" w:eastAsia="Calibri" w:hAnsi="Times New Roman" w:cs="Times New Roman"/>
          <w:kern w:val="0"/>
          <w14:ligatures w14:val="none"/>
        </w:rPr>
        <w:t xml:space="preserve">o </w:t>
      </w:r>
      <w:r>
        <w:rPr>
          <w:rFonts w:ascii="Times New Roman" w:eastAsia="Calibri" w:hAnsi="Times New Roman" w:cs="Times New Roman"/>
          <w:kern w:val="0"/>
          <w14:ligatures w14:val="none"/>
        </w:rPr>
        <w:t xml:space="preserve">tempo de duração e por sua vez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organização do relatório.</w:t>
      </w:r>
    </w:p>
    <w:p w14:paraId="4F851F69" w14:textId="0CB705C8"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2 – Estado da Arte</w:t>
      </w:r>
      <w:r w:rsidR="00A82217">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4112DDC7" w14:textId="07B65540"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3 – Evolução e Desenvolvimento de Competências no Revit</w:t>
      </w:r>
      <w:r w:rsidR="00A82217">
        <w:rPr>
          <w:rFonts w:ascii="Times New Roman" w:eastAsia="Calibri" w:hAnsi="Times New Roman" w:cs="Times New Roman"/>
          <w:kern w:val="0"/>
          <w14:ligatures w14:val="none"/>
        </w:rPr>
        <w:t>,</w:t>
      </w:r>
      <w:r>
        <w:rPr>
          <w:rFonts w:ascii="Times New Roman" w:eastAsia="Calibri" w:hAnsi="Times New Roman" w:cs="Times New Roman"/>
          <w:kern w:val="0"/>
          <w14:ligatures w14:val="none"/>
        </w:rPr>
        <w:t xml:space="preserve"> percurso de aprendizagem e aplicação da ferramenta ao longo do estágio, organizando-se em subcapítulos, </w:t>
      </w:r>
      <w:r w:rsidR="00A82217">
        <w:rPr>
          <w:rFonts w:ascii="Times New Roman" w:eastAsia="Calibri" w:hAnsi="Times New Roman" w:cs="Times New Roman"/>
          <w:kern w:val="0"/>
          <w14:ligatures w14:val="none"/>
        </w:rPr>
        <w:t xml:space="preserve">de como é </w:t>
      </w:r>
      <w:r>
        <w:rPr>
          <w:rFonts w:ascii="Times New Roman" w:eastAsia="Calibri" w:hAnsi="Times New Roman" w:cs="Times New Roman"/>
          <w:kern w:val="0"/>
          <w14:ligatures w14:val="none"/>
        </w:rPr>
        <w:t xml:space="preserve">criar famílias e parametrizá-las para </w:t>
      </w:r>
      <w:r w:rsidR="009D2779">
        <w:rPr>
          <w:rFonts w:ascii="Times New Roman" w:eastAsia="Calibri" w:hAnsi="Times New Roman" w:cs="Times New Roman"/>
          <w:kern w:val="0"/>
          <w14:ligatures w14:val="none"/>
        </w:rPr>
        <w:t xml:space="preserve">aplicar ao modelo de </w:t>
      </w:r>
      <w:r>
        <w:rPr>
          <w:rFonts w:ascii="Times New Roman" w:eastAsia="Calibri" w:hAnsi="Times New Roman" w:cs="Times New Roman"/>
          <w:kern w:val="0"/>
          <w14:ligatures w14:val="none"/>
        </w:rPr>
        <w:t xml:space="preserve">subestações AT/MT, incluindo o processo de projeto, </w:t>
      </w:r>
      <w:r w:rsidR="009D2779">
        <w:rPr>
          <w:rFonts w:ascii="Times New Roman" w:eastAsia="Calibri" w:hAnsi="Times New Roman" w:cs="Times New Roman"/>
          <w:kern w:val="0"/>
          <w14:ligatures w14:val="none"/>
        </w:rPr>
        <w:t>como</w:t>
      </w:r>
      <w:r>
        <w:rPr>
          <w:rFonts w:ascii="Times New Roman" w:eastAsia="Calibri" w:hAnsi="Times New Roman" w:cs="Times New Roman"/>
          <w:kern w:val="0"/>
          <w14:ligatures w14:val="none"/>
        </w:rPr>
        <w:t xml:space="preserve"> revisões e validação técnica em contexto real, e a produção de documentação técnica.</w:t>
      </w:r>
    </w:p>
    <w:p w14:paraId="0BD304F2" w14:textId="419D380A"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4 – Atividades Complementares</w:t>
      </w:r>
      <w:r w:rsidR="00A82217">
        <w:rPr>
          <w:rFonts w:ascii="Times New Roman" w:eastAsia="Calibri" w:hAnsi="Times New Roman" w:cs="Times New Roman"/>
          <w:kern w:val="0"/>
          <w14:ligatures w14:val="none"/>
        </w:rPr>
        <w:t>, são abordadas</w:t>
      </w:r>
      <w:r>
        <w:rPr>
          <w:rFonts w:ascii="Times New Roman" w:eastAsia="Calibri" w:hAnsi="Times New Roman" w:cs="Times New Roman"/>
          <w:kern w:val="0"/>
          <w14:ligatures w14:val="none"/>
        </w:rPr>
        <w:t xml:space="preserve"> as restantes tarefas desenvolvidas durante o estágio, nomeadamente a interpretação de diagramas unifilares, revisão de documentação técnica com base em comentários de clientes, seleção de equipamentos em diversos fornecedores entre outras.</w:t>
      </w:r>
    </w:p>
    <w:p w14:paraId="39716FBD" w14:textId="2913B57C"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5 – Conclusões</w:t>
      </w:r>
      <w:r w:rsidR="00A82217">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apresenta</w:t>
      </w:r>
      <w:r w:rsidR="00A82217">
        <w:rPr>
          <w:rFonts w:ascii="Times New Roman" w:eastAsia="Calibri" w:hAnsi="Times New Roman" w:cs="Times New Roman"/>
          <w:kern w:val="0"/>
          <w14:ligatures w14:val="none"/>
        </w:rPr>
        <w:t>m</w:t>
      </w:r>
      <w:r>
        <w:rPr>
          <w:rFonts w:ascii="Times New Roman" w:eastAsia="Calibri" w:hAnsi="Times New Roman" w:cs="Times New Roman"/>
          <w:kern w:val="0"/>
          <w14:ligatures w14:val="none"/>
        </w:rPr>
        <w:t xml:space="preserve"> uma análise crítica do trabalho realizado face aos objetivos iniciais, perspetivas futuras e projetos nos quais o aluno esteve envolvido.</w:t>
      </w:r>
    </w:p>
    <w:p w14:paraId="4FD86580"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apresentam-se as Referências Bibliográficas consultadas e, em Anexo, os documentos complementares de suporte ao relatório.</w:t>
      </w:r>
    </w:p>
    <w:p w14:paraId="3BBAB00C" w14:textId="77777777" w:rsidR="000A2120" w:rsidRDefault="000A2120" w:rsidP="000A2120">
      <w:pPr>
        <w:spacing w:after="200" w:line="360" w:lineRule="auto"/>
        <w:rPr>
          <w:rFonts w:ascii="Times New Roman" w:eastAsia="Calibri" w:hAnsi="Times New Roman" w:cs="Times New Roman"/>
          <w:kern w:val="0"/>
          <w14:ligatures w14:val="none"/>
        </w:rPr>
      </w:pPr>
    </w:p>
    <w:p w14:paraId="6C8B5B6B" w14:textId="77777777" w:rsidR="00941808" w:rsidRDefault="00941808" w:rsidP="000A2120">
      <w:pPr>
        <w:spacing w:after="200" w:line="360" w:lineRule="auto"/>
        <w:rPr>
          <w:rFonts w:ascii="Times New Roman" w:eastAsia="Calibri" w:hAnsi="Times New Roman" w:cs="Times New Roman"/>
          <w:kern w:val="0"/>
          <w14:ligatures w14:val="none"/>
        </w:rPr>
      </w:pPr>
    </w:p>
    <w:p w14:paraId="271302BE" w14:textId="77777777" w:rsidR="005D3EB2" w:rsidRDefault="005D3EB2" w:rsidP="000A2120">
      <w:pPr>
        <w:spacing w:after="200" w:line="360" w:lineRule="auto"/>
        <w:rPr>
          <w:rFonts w:ascii="Times New Roman" w:eastAsia="Calibri" w:hAnsi="Times New Roman" w:cs="Times New Roman"/>
          <w:kern w:val="0"/>
          <w14:ligatures w14:val="none"/>
        </w:rPr>
      </w:pPr>
    </w:p>
    <w:p w14:paraId="41DF293E" w14:textId="77777777" w:rsidR="00235F9A" w:rsidRPr="000A2120" w:rsidRDefault="00235F9A" w:rsidP="000A2120">
      <w:pPr>
        <w:spacing w:after="200" w:line="360" w:lineRule="auto"/>
        <w:rPr>
          <w:rFonts w:ascii="Times New Roman" w:eastAsia="Calibri" w:hAnsi="Times New Roman" w:cs="Times New Roman"/>
          <w:kern w:val="0"/>
          <w14:ligatures w14:val="none"/>
        </w:rPr>
      </w:pPr>
    </w:p>
    <w:p w14:paraId="1F5CF929"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22" w:name="_Toc232098053"/>
      <w:bookmarkStart w:id="23" w:name="_Toc232377609"/>
      <w:r>
        <w:rPr>
          <w:rFonts w:ascii="Times New Roman" w:eastAsia="Times New Roman" w:hAnsi="Times New Roman" w:cs="Times New Roman"/>
          <w:b/>
          <w:bCs/>
          <w:kern w:val="36"/>
          <w:sz w:val="28"/>
          <w:szCs w:val="28"/>
          <w:lang w:eastAsia="pt-PT"/>
          <w14:ligatures w14:val="none"/>
        </w:rPr>
        <w:lastRenderedPageBreak/>
        <w:t>Estado da Arte</w:t>
      </w:r>
      <w:bookmarkEnd w:id="22"/>
      <w:bookmarkEnd w:id="23"/>
    </w:p>
    <w:p w14:paraId="4CCF4DF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b/>
      </w:r>
      <w:bookmarkStart w:id="24" w:name="_Toc232377610"/>
      <w:r>
        <w:rPr>
          <w:rFonts w:ascii="Times New Roman" w:eastAsia="Times New Roman" w:hAnsi="Times New Roman" w:cs="Times New Roman"/>
          <w:b/>
          <w:bCs/>
          <w:kern w:val="0"/>
          <w14:ligatures w14:val="none"/>
        </w:rPr>
        <w:t>Projeto elétrico de subestações AT/MT e metodologia BIM</w:t>
      </w:r>
      <w:bookmarkEnd w:id="24"/>
    </w:p>
    <w:p w14:paraId="47EF0626" w14:textId="5C12025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r>
        <w:rPr>
          <w:rFonts w:ascii="Times New Roman" w:eastAsia="Times New Roman" w:hAnsi="Times New Roman" w:cs="Times New Roman"/>
          <w:i/>
          <w:iCs/>
          <w:kern w:val="0"/>
          <w:lang w:eastAsia="pt-PT"/>
          <w14:ligatures w14:val="none"/>
        </w:rPr>
        <w:t>Building Information Modelling</w:t>
      </w:r>
      <w:r>
        <w:rPr>
          <w:rFonts w:ascii="Times New Roman" w:eastAsia="Times New Roman" w:hAnsi="Times New Roman" w:cs="Times New Roman"/>
          <w:kern w:val="0"/>
          <w:lang w:eastAsia="pt-PT"/>
          <w14:ligatures w14:val="none"/>
        </w:rPr>
        <w:t xml:space="preserve"> (BIM), e de ferramentas como o Revit, cuja aplicação no projeto de execução permite uma representação detalhada e rigorosa dos componentes civis, eletrotécnicos e eletromecânicos, facilitando assim a deteção precoce de conflitos como sobreposição de engenharias.</w:t>
      </w:r>
    </w:p>
    <w:p w14:paraId="37CBBE97"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5" w:name="_Toc232377611"/>
      <w:r>
        <w:rPr>
          <w:rFonts w:ascii="Times New Roman" w:eastAsia="Times New Roman" w:hAnsi="Times New Roman" w:cs="Times New Roman"/>
          <w:b/>
          <w:bCs/>
          <w:kern w:val="0"/>
          <w14:ligatures w14:val="none"/>
        </w:rPr>
        <w:t>Projetos de instalações elétricas</w:t>
      </w:r>
      <w:bookmarkEnd w:id="25"/>
    </w:p>
    <w:p w14:paraId="361A6D36" w14:textId="61CED382" w:rsidR="000A2120" w:rsidRPr="000A2120" w:rsidRDefault="0000000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No qual inclui a 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rFonts w:ascii="Times New Roman" w:eastAsia="Times New Roman" w:hAnsi="Times New Roman" w:cs="Times New Roman"/>
          <w:kern w:val="0"/>
          <w:shd w:val="clear" w:color="auto" w:fill="FFFF00"/>
          <w:lang w:eastAsia="pt-PT"/>
          <w14:ligatures w14:val="none"/>
        </w:rPr>
        <w:t>[Portaria 255/2023]</w:t>
      </w:r>
      <w:r>
        <w:rPr>
          <w:rFonts w:ascii="Times New Roman" w:eastAsia="Times New Roman" w:hAnsi="Times New Roman" w:cs="Times New Roman"/>
          <w:kern w:val="0"/>
          <w:lang w:eastAsia="pt-PT"/>
          <w14:ligatures w14:val="none"/>
        </w:rPr>
        <w:t>.</w:t>
      </w:r>
    </w:p>
    <w:p w14:paraId="2EDC7135"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É precisamente neste contexto que as metodologias de modelação tridimensional integrada, abordadas nos subcapítulos seguintes, têm </w:t>
      </w:r>
      <w:r>
        <w:rPr>
          <w:rFonts w:ascii="Times New Roman" w:eastAsia="Times New Roman" w:hAnsi="Times New Roman" w:cs="Times New Roman"/>
          <w:kern w:val="0"/>
          <w:lang w:eastAsia="pt-PT"/>
          <w14:ligatures w14:val="none"/>
        </w:rPr>
        <w:lastRenderedPageBreak/>
        <w:t>vindo a assumir um papel determinante, ao permitirem reunir num único modelo a totalidade da informação necessária à execução do projeto.</w:t>
      </w:r>
    </w:p>
    <w:p w14:paraId="59EFC7C2"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6" w:name="_Toc232377612"/>
      <w:r>
        <w:rPr>
          <w:rFonts w:ascii="Times New Roman" w:eastAsia="Times New Roman" w:hAnsi="Times New Roman" w:cs="Times New Roman"/>
          <w:b/>
          <w:bCs/>
          <w:kern w:val="0"/>
          <w14:ligatures w14:val="none"/>
        </w:rPr>
        <w:t>Subestações de AT/MT</w:t>
      </w:r>
      <w:bookmarkEnd w:id="26"/>
    </w:p>
    <w:p w14:paraId="5ECF3E95" w14:textId="15861B6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Uma subestação elétrica consiste numa instalação destinada a receber energia elétrica proveniente da rede de transporte ou de produção, transformá-la e distribuí-la para consumidores, desempenhando simultaneamente funções de manobra, proteção e </w:t>
      </w:r>
      <w:r>
        <w:rPr>
          <w:rFonts w:ascii="Times New Roman" w:eastAsia="Times New Roman" w:hAnsi="Times New Roman" w:cs="Times New Roman"/>
          <w:kern w:val="0"/>
          <w:highlight w:val="yellow"/>
          <w:lang w:eastAsia="pt-PT"/>
          <w14:ligatures w14:val="none"/>
        </w:rPr>
        <w:t>medição</w:t>
      </w:r>
      <w:r>
        <w:rPr>
          <w:rFonts w:ascii="Times New Roman" w:eastAsia="Times New Roman" w:hAnsi="Times New Roman" w:cs="Times New Roman"/>
          <w:kern w:val="0"/>
          <w:highlight w:val="cyan"/>
          <w:lang w:eastAsia="pt-PT"/>
          <w14:ligatures w14:val="none"/>
        </w:rPr>
        <w:t>.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FA0C38D"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57AE7DD" w14:textId="0DB8EC6C" w:rsidR="000A2120" w:rsidRPr="000A2120" w:rsidRDefault="000A2120"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rede elétrica com </w:t>
      </w:r>
      <w:r w:rsidR="00235F9A">
        <w:rPr>
          <w:rFonts w:ascii="Times New Roman" w:eastAsia="Times New Roman" w:hAnsi="Times New Roman" w:cs="Times New Roman"/>
          <w:i/>
          <w:iCs/>
          <w:color w:val="7F7F7F"/>
          <w:kern w:val="0"/>
          <w:highlight w:val="green"/>
          <w:lang w:eastAsia="pt-PT"/>
          <w14:ligatures w14:val="none"/>
        </w:rPr>
        <w:t xml:space="preserve">a </w:t>
      </w:r>
      <w:r>
        <w:rPr>
          <w:rFonts w:ascii="Times New Roman" w:eastAsia="Times New Roman" w:hAnsi="Times New Roman" w:cs="Times New Roman"/>
          <w:i/>
          <w:iCs/>
          <w:color w:val="7F7F7F"/>
          <w:kern w:val="0"/>
          <w:highlight w:val="green"/>
          <w:lang w:eastAsia="pt-PT"/>
          <w14:ligatures w14:val="none"/>
        </w:rPr>
        <w:t>posição da SE  na cadeia produção→transporte→distribuição→CF</w:t>
      </w:r>
    </w:p>
    <w:p w14:paraId="371DFBDA"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453A99F" w14:textId="4033B77B"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No que respeita aos tipos construtivos, as subestações classificam-se fundamentalmente em dois tipos: as subestações isoladas a ar, designadas </w:t>
      </w:r>
      <w:r>
        <w:rPr>
          <w:rFonts w:ascii="Times New Roman" w:eastAsia="Times New Roman" w:hAnsi="Times New Roman" w:cs="Times New Roman"/>
          <w:i/>
          <w:iCs/>
          <w:kern w:val="0"/>
          <w:highlight w:val="cyan"/>
          <w:lang w:eastAsia="pt-PT"/>
          <w14:ligatures w14:val="none"/>
        </w:rPr>
        <w:t>Air Insulated Substations</w:t>
      </w:r>
      <w:r>
        <w:rPr>
          <w:rFonts w:ascii="Times New Roman" w:eastAsia="Times New Roman" w:hAnsi="Times New Roman" w:cs="Times New Roman"/>
          <w:kern w:val="0"/>
          <w:highlight w:val="cyan"/>
          <w:lang w:eastAsia="pt-PT"/>
          <w14:ligatures w14:val="none"/>
        </w:rPr>
        <w:t xml:space="preserve"> (AIS), nas quais os equipamentos se encontram dispostos ao ar livre com isolamento garantido pelo próprio ar atmosférico, e as subestações de isolamento a gás, designadas </w:t>
      </w:r>
      <w:r>
        <w:rPr>
          <w:rFonts w:ascii="Times New Roman" w:eastAsia="Times New Roman" w:hAnsi="Times New Roman" w:cs="Times New Roman"/>
          <w:i/>
          <w:iCs/>
          <w:kern w:val="0"/>
          <w:highlight w:val="cyan"/>
          <w:lang w:eastAsia="pt-PT"/>
          <w14:ligatures w14:val="none"/>
        </w:rPr>
        <w:t>Gas Insulated Substations</w:t>
      </w:r>
      <w:r>
        <w:rPr>
          <w:rFonts w:ascii="Times New Roman" w:eastAsia="Times New Roman" w:hAnsi="Times New Roman" w:cs="Times New Roman"/>
          <w:kern w:val="0"/>
          <w:highlight w:val="cyan"/>
          <w:lang w:eastAsia="pt-PT"/>
          <w14:ligatures w14:val="none"/>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se impõem em situações de espaço reduzido ou de ambiente particularmente agressivo, e apresentando como vantagem principal uma pegada física significativamente menor</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689F00EA"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36F30E24" w14:textId="775D1CB5"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fotografia ou esquema comparativo entre </w:t>
      </w:r>
      <w:r w:rsidR="00235F9A">
        <w:rPr>
          <w:rFonts w:ascii="Times New Roman" w:eastAsia="Times New Roman" w:hAnsi="Times New Roman" w:cs="Times New Roman"/>
          <w:i/>
          <w:iCs/>
          <w:color w:val="7F7F7F"/>
          <w:kern w:val="0"/>
          <w:highlight w:val="green"/>
          <w:lang w:eastAsia="pt-PT"/>
          <w14:ligatures w14:val="none"/>
        </w:rPr>
        <w:t>subestação, AIS, exterior</w:t>
      </w:r>
      <w:r>
        <w:rPr>
          <w:rFonts w:ascii="Times New Roman" w:eastAsia="Times New Roman" w:hAnsi="Times New Roman" w:cs="Times New Roman"/>
          <w:i/>
          <w:iCs/>
          <w:color w:val="7F7F7F"/>
          <w:kern w:val="0"/>
          <w:highlight w:val="green"/>
          <w:lang w:eastAsia="pt-PT"/>
          <w14:ligatures w14:val="none"/>
        </w:rPr>
        <w:t xml:space="preserve"> e subestação GIS</w:t>
      </w:r>
    </w:p>
    <w:p w14:paraId="25723B98" w14:textId="77777777" w:rsid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0F4CA26B" w14:textId="77777777" w:rsidR="0062647E" w:rsidRPr="000A2120" w:rsidRDefault="0062647E" w:rsidP="000A2120">
      <w:pPr>
        <w:spacing w:before="60" w:after="60" w:line="360" w:lineRule="auto"/>
        <w:jc w:val="both"/>
        <w:rPr>
          <w:rFonts w:ascii="Times New Roman" w:eastAsia="Times New Roman" w:hAnsi="Times New Roman" w:cs="Times New Roman"/>
          <w:kern w:val="0"/>
          <w:lang w:eastAsia="pt-PT"/>
          <w14:ligatures w14:val="none"/>
        </w:rPr>
      </w:pPr>
    </w:p>
    <w:p w14:paraId="2A64F8C2" w14:textId="448A7A1F"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lastRenderedPageBreak/>
        <w:t>Independentemente do tipo construtivo, as subestações AT/MT integram um conjunto de equipamentos primários cuja função é assegurar a transformação, a manobra e a proteção da instalação. O transformador de potência constitui o elemento central, responsável pela transformação do nível de tensão entre os diferentes barramentos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7EA7E957"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0AAF97A9" w14:textId="7D1AAFB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subestação AIS, com legenda a identificar os equipamentos primários visíveis — transformador, disjuntores, seccionadores e para-raios</w:t>
      </w:r>
    </w:p>
    <w:p w14:paraId="0D59D4FC"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4A4C8FED" w14:textId="66A156AE"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w:t>
      </w:r>
      <w:r w:rsidR="00235F9A">
        <w:rPr>
          <w:rFonts w:ascii="Times New Roman" w:eastAsia="Times New Roman" w:hAnsi="Times New Roman" w:cs="Times New Roman"/>
          <w:kern w:val="0"/>
          <w:highlight w:val="cyan"/>
          <w:lang w:eastAsia="pt-PT"/>
          <w14:ligatures w14:val="none"/>
        </w:rPr>
        <w:t xml:space="preserve"> apenas um</w:t>
      </w:r>
      <w:r>
        <w:rPr>
          <w:rFonts w:ascii="Times New Roman" w:eastAsia="Times New Roman" w:hAnsi="Times New Roman" w:cs="Times New Roman"/>
          <w:kern w:val="0"/>
          <w:highlight w:val="cyan"/>
          <w:lang w:eastAsia="pt-PT"/>
          <w14:ligatures w14:val="none"/>
        </w:rPr>
        <w:t xml:space="preserve"> barramento</w:t>
      </w:r>
      <w:r w:rsidR="00235F9A">
        <w:rPr>
          <w:rFonts w:ascii="Times New Roman" w:eastAsia="Times New Roman" w:hAnsi="Times New Roman" w:cs="Times New Roman"/>
          <w:kern w:val="0"/>
          <w:highlight w:val="cyan"/>
          <w:lang w:eastAsia="pt-PT"/>
          <w14:ligatures w14:val="none"/>
        </w:rPr>
        <w:t xml:space="preserve"> principal</w:t>
      </w:r>
      <w:r>
        <w:rPr>
          <w:rFonts w:ascii="Times New Roman" w:eastAsia="Times New Roman" w:hAnsi="Times New Roman" w:cs="Times New Roman"/>
          <w:kern w:val="0"/>
          <w:highlight w:val="cyan"/>
          <w:lang w:eastAsia="pt-PT"/>
          <w14:ligatures w14:val="none"/>
        </w:rPr>
        <w:t xml:space="preserve">, na qual todos os painéis se ligam a um único barramento comum, solução económica, mas que implica a indisponibilidade total da subestação em caso de defeito ou manutenção no barramento [Bolotinha, 2019a]. A configuração </w:t>
      </w:r>
      <w:r w:rsidR="00235F9A">
        <w:rPr>
          <w:rFonts w:ascii="Times New Roman" w:eastAsia="Times New Roman" w:hAnsi="Times New Roman" w:cs="Times New Roman"/>
          <w:kern w:val="0"/>
          <w:highlight w:val="cyan"/>
          <w:lang w:eastAsia="pt-PT"/>
          <w14:ligatures w14:val="none"/>
        </w:rPr>
        <w:t>com</w:t>
      </w:r>
      <w:r>
        <w:rPr>
          <w:rFonts w:ascii="Times New Roman" w:eastAsia="Times New Roman" w:hAnsi="Times New Roman" w:cs="Times New Roman"/>
          <w:kern w:val="0"/>
          <w:highlight w:val="cyan"/>
          <w:lang w:eastAsia="pt-PT"/>
          <w14:ligatures w14:val="none"/>
        </w:rPr>
        <w:t xml:space="preserve"> </w:t>
      </w:r>
      <w:r w:rsidR="00235F9A">
        <w:rPr>
          <w:rFonts w:ascii="Times New Roman" w:eastAsia="Times New Roman" w:hAnsi="Times New Roman" w:cs="Times New Roman"/>
          <w:kern w:val="0"/>
          <w:highlight w:val="cyan"/>
          <w:lang w:eastAsia="pt-PT"/>
          <w14:ligatures w14:val="none"/>
        </w:rPr>
        <w:t>barramento reserva</w:t>
      </w:r>
      <w:r>
        <w:rPr>
          <w:rFonts w:ascii="Times New Roman" w:eastAsia="Times New Roman" w:hAnsi="Times New Roman" w:cs="Times New Roman"/>
          <w:kern w:val="0"/>
          <w:highlight w:val="cyan"/>
          <w:lang w:eastAsia="pt-PT"/>
          <w14:ligatures w14:val="none"/>
        </w:rPr>
        <w:t xml:space="preserve"> introduz redundância ao dispor de dois barramentos paralelos, </w:t>
      </w:r>
      <w:r w:rsidR="00235F9A">
        <w:rPr>
          <w:rFonts w:ascii="Times New Roman" w:eastAsia="Times New Roman" w:hAnsi="Times New Roman" w:cs="Times New Roman"/>
          <w:kern w:val="0"/>
          <w:highlight w:val="cyan"/>
          <w:lang w:eastAsia="pt-PT"/>
          <w14:ligatures w14:val="none"/>
        </w:rPr>
        <w:t>sendo possível</w:t>
      </w:r>
      <w:r>
        <w:rPr>
          <w:rFonts w:ascii="Times New Roman" w:eastAsia="Times New Roman" w:hAnsi="Times New Roman" w:cs="Times New Roman"/>
          <w:kern w:val="0"/>
          <w:highlight w:val="cyan"/>
          <w:lang w:eastAsia="pt-PT"/>
          <w14:ligatures w14:val="none"/>
        </w:rPr>
        <w:t xml:space="preserve">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533EC1D5" w14:textId="77777777" w:rsidR="00235F9A" w:rsidRDefault="00235F9A" w:rsidP="000A2120">
      <w:pPr>
        <w:spacing w:before="60" w:after="60" w:line="360" w:lineRule="auto"/>
        <w:jc w:val="both"/>
        <w:rPr>
          <w:rFonts w:ascii="Times New Roman" w:eastAsia="Times New Roman" w:hAnsi="Times New Roman" w:cs="Times New Roman"/>
          <w:kern w:val="0"/>
          <w:lang w:eastAsia="pt-PT"/>
          <w14:ligatures w14:val="none"/>
        </w:rPr>
      </w:pPr>
    </w:p>
    <w:p w14:paraId="4DC6D451" w14:textId="0C40449F" w:rsidR="00A82217" w:rsidRPr="00A82217" w:rsidRDefault="00A82217"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sidRPr="00A82217">
        <w:rPr>
          <w:rFonts w:ascii="Times New Roman" w:eastAsia="Times New Roman" w:hAnsi="Times New Roman" w:cs="Times New Roman"/>
          <w:i/>
          <w:iCs/>
          <w:color w:val="7F7F7F"/>
          <w:kern w:val="0"/>
          <w:highlight w:val="green"/>
          <w:lang w:eastAsia="pt-PT"/>
          <w14:ligatures w14:val="none"/>
        </w:rPr>
        <w:t>E</w:t>
      </w:r>
      <w:r w:rsidR="00235F9A" w:rsidRPr="00A82217">
        <w:rPr>
          <w:rFonts w:ascii="Times New Roman" w:eastAsia="Times New Roman" w:hAnsi="Times New Roman" w:cs="Times New Roman"/>
          <w:i/>
          <w:iCs/>
          <w:color w:val="7F7F7F"/>
          <w:kern w:val="0"/>
          <w:highlight w:val="green"/>
          <w:lang w:eastAsia="pt-PT"/>
          <w14:ligatures w14:val="none"/>
        </w:rPr>
        <w:t>squem</w:t>
      </w:r>
      <w:r w:rsidRPr="00A82217">
        <w:rPr>
          <w:rFonts w:ascii="Times New Roman" w:eastAsia="Times New Roman" w:hAnsi="Times New Roman" w:cs="Times New Roman"/>
          <w:i/>
          <w:iCs/>
          <w:color w:val="7F7F7F"/>
          <w:kern w:val="0"/>
          <w:highlight w:val="green"/>
          <w:lang w:eastAsia="pt-PT"/>
          <w14:ligatures w14:val="none"/>
        </w:rPr>
        <w:t>a unifilar se bar 1 e bar 2</w:t>
      </w:r>
    </w:p>
    <w:p w14:paraId="2F5C2CDA" w14:textId="777655CD" w:rsidR="00A82217" w:rsidRPr="00235F9A" w:rsidRDefault="00A82217"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A82217">
        <w:rPr>
          <w:rFonts w:ascii="Times New Roman" w:eastAsia="Times New Roman" w:hAnsi="Times New Roman" w:cs="Times New Roman"/>
          <w:i/>
          <w:iCs/>
          <w:color w:val="7F7F7F"/>
          <w:kern w:val="0"/>
          <w:highlight w:val="green"/>
          <w:lang w:eastAsia="pt-PT"/>
          <w14:ligatures w14:val="none"/>
        </w:rPr>
        <w:t>Esquema modelado das mesmas</w:t>
      </w:r>
    </w:p>
    <w:p w14:paraId="3B4EE08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7" w:name="_Toc232377613"/>
      <w:r>
        <w:rPr>
          <w:rFonts w:ascii="Times New Roman" w:eastAsia="Times New Roman" w:hAnsi="Times New Roman" w:cs="Times New Roman"/>
          <w:b/>
          <w:bCs/>
          <w:kern w:val="0"/>
          <w14:ligatures w14:val="none"/>
        </w:rPr>
        <w:lastRenderedPageBreak/>
        <w:t>Metodologia BIM</w:t>
      </w:r>
      <w:bookmarkEnd w:id="27"/>
    </w:p>
    <w:p w14:paraId="5C092C7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compreender a metodologia </w:t>
      </w:r>
      <w:r>
        <w:rPr>
          <w:rFonts w:ascii="Times New Roman" w:eastAsia="Times New Roman" w:hAnsi="Times New Roman" w:cs="Times New Roman"/>
          <w:i/>
          <w:iCs/>
          <w:kern w:val="0"/>
          <w:lang w:eastAsia="pt-PT"/>
          <w14:ligatures w14:val="none"/>
        </w:rPr>
        <w:t>Building Information Modeling</w:t>
      </w:r>
      <w:r>
        <w:rPr>
          <w:rFonts w:ascii="Times New Roman" w:eastAsia="Times New Roman" w:hAnsi="Times New Roman" w:cs="Times New Roman"/>
          <w:kern w:val="0"/>
          <w:lang w:eastAsia="pt-PT"/>
          <w14:ligatures w14:val="none"/>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66FB56EC" w14:textId="6EE589F3"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Pr>
          <w:rFonts w:ascii="Times New Roman" w:eastAsia="Times New Roman" w:hAnsi="Times New Roman" w:cs="Times New Roman"/>
          <w:kern w:val="0"/>
          <w:highlight w:val="yellow"/>
          <w:lang w:eastAsia="pt-PT"/>
          <w14:ligatures w14:val="none"/>
        </w:rPr>
        <w:t xml:space="preserve">[Kokorus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Cada objeto do modelo seja um transformador, um disjuntor ou uma estrutura metálica ou não metálica</w:t>
      </w:r>
      <w:r w:rsidR="00D02A65">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lang w:eastAsia="pt-PT"/>
          <w14:ligatures w14:val="none"/>
        </w:rPr>
        <w:t xml:space="preserve">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rFonts w:ascii="Times New Roman" w:eastAsia="Times New Roman" w:hAnsi="Times New Roman" w:cs="Times New Roman"/>
          <w:kern w:val="0"/>
          <w:highlight w:val="yellow"/>
          <w:lang w:eastAsia="pt-PT"/>
          <w14:ligatures w14:val="none"/>
        </w:rPr>
        <w:t xml:space="preserve">[Kokorus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53429471" w14:textId="1A5ED8E3"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principal vantagem deste </w:t>
      </w:r>
      <w:r w:rsidRPr="00CF1973">
        <w:rPr>
          <w:rFonts w:ascii="Times New Roman" w:eastAsia="Times New Roman" w:hAnsi="Times New Roman" w:cs="Times New Roman"/>
          <w:kern w:val="0"/>
          <w:lang w:eastAsia="pt-PT"/>
          <w14:ligatures w14:val="none"/>
        </w:rPr>
        <w:t>conceito reside</w:t>
      </w:r>
      <w:r>
        <w:rPr>
          <w:rFonts w:ascii="Times New Roman" w:eastAsia="Times New Roman" w:hAnsi="Times New Roman" w:cs="Times New Roman"/>
          <w:kern w:val="0"/>
          <w:lang w:eastAsia="pt-PT"/>
          <w14:ligatures w14:val="none"/>
        </w:rPr>
        <w:t xml:space="preserve"> na forma como a informação é gerida. Num modelo BIM, qualquer alteração introduzida num elemento propaga-se automaticamente a todas as representações em que esse elemento intervém, em vez de ter de ser replicada manualmente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A título ilustrativo, se um disjuntor for adicionado ao modelo pela especialidade de elétricas e, posteriormente, o seu número de identificação ou as suas dimensões forem alterados, essa alteração é refletida de forma automática em todo o modelo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Esta característica, designada associação bidirecional, garante a coerência permanente do projeto e elimina o risco de versões não atualizadas ou contraditórias.</w:t>
      </w:r>
    </w:p>
    <w:p w14:paraId="3C45A4CB"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w:t>
      </w:r>
      <w:r>
        <w:rPr>
          <w:rFonts w:ascii="Times New Roman" w:eastAsia="Times New Roman" w:hAnsi="Times New Roman" w:cs="Times New Roman"/>
          <w:kern w:val="0"/>
          <w:lang w:eastAsia="pt-PT"/>
          <w14:ligatures w14:val="none"/>
        </w:rPr>
        <w:lastRenderedPageBreak/>
        <w:t xml:space="preserve">e preservada para reutilização noutras aplicações e fases do projeto. É precisamente este armazenamento estruturado em base de dados que distingue o BIM da simples modelação tridimensional, conferindo-lhe a inteligência que o caracteriza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56CFCF3E" w14:textId="13A03A0C"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Por fim, uma característica determinante da metodologia BIM é a sua vocação colaborativa</w:t>
      </w:r>
      <w:r w:rsidR="00D02A65">
        <w:rPr>
          <w:rFonts w:ascii="Times New Roman" w:eastAsia="Times New Roman" w:hAnsi="Times New Roman" w:cs="Times New Roman"/>
          <w:kern w:val="0"/>
          <w:lang w:eastAsia="pt-PT"/>
          <w14:ligatures w14:val="none"/>
        </w:rPr>
        <w:t>, pois u</w:t>
      </w:r>
      <w:r>
        <w:rPr>
          <w:rFonts w:ascii="Times New Roman" w:eastAsia="Times New Roman" w:hAnsi="Times New Roman" w:cs="Times New Roman"/>
          <w:kern w:val="0"/>
          <w:lang w:eastAsia="pt-PT"/>
          <w14:ligatures w14:val="none"/>
        </w:rPr>
        <w:t xml:space="preserve">ma vez que todas as especialidades </w:t>
      </w:r>
      <w:r w:rsidR="00D02A65">
        <w:rPr>
          <w:rFonts w:ascii="Times New Roman" w:eastAsia="Times New Roman" w:hAnsi="Times New Roman" w:cs="Times New Roman"/>
          <w:kern w:val="0"/>
          <w:lang w:eastAsia="pt-PT"/>
          <w14:ligatures w14:val="none"/>
        </w:rPr>
        <w:t>eletrotécnica</w:t>
      </w:r>
      <w:r>
        <w:rPr>
          <w:rFonts w:ascii="Times New Roman" w:eastAsia="Times New Roman" w:hAnsi="Times New Roman" w:cs="Times New Roman"/>
          <w:kern w:val="0"/>
          <w:lang w:eastAsia="pt-PT"/>
          <w14:ligatures w14:val="none"/>
        </w:rPr>
        <w:t xml:space="preserve">, civil, estrutural e arquitetónica trabalham sobre o mesmo modelo, </w:t>
      </w:r>
      <w:r w:rsidR="00D02A65">
        <w:rPr>
          <w:rFonts w:ascii="Times New Roman" w:eastAsia="Times New Roman" w:hAnsi="Times New Roman" w:cs="Times New Roman"/>
          <w:kern w:val="0"/>
          <w:lang w:eastAsia="pt-PT"/>
          <w14:ligatures w14:val="none"/>
        </w:rPr>
        <w:t>com</w:t>
      </w:r>
      <w:r>
        <w:rPr>
          <w:rFonts w:ascii="Times New Roman" w:eastAsia="Times New Roman" w:hAnsi="Times New Roman" w:cs="Times New Roman"/>
          <w:kern w:val="0"/>
          <w:lang w:eastAsia="pt-PT"/>
          <w14:ligatures w14:val="none"/>
        </w:rPr>
        <w:t xml:space="preserve">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rFonts w:ascii="Times New Roman" w:eastAsia="Times New Roman" w:hAnsi="Times New Roman" w:cs="Times New Roman"/>
          <w:kern w:val="0"/>
          <w:highlight w:val="yellow"/>
          <w:lang w:eastAsia="pt-PT"/>
          <w14:ligatures w14:val="none"/>
        </w:rPr>
        <w:t xml:space="preserve">[Kokorus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7D4E7302"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459F0CBC" w14:textId="04DF8A7F"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esquema da abrangência do processo BIM com as várias especialidades em torno do modelo central — Kokorus et al., 2016, Fig. 1]</w:t>
      </w:r>
    </w:p>
    <w:p w14:paraId="01B86FA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B9F131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8" w:name="_Toc232377614"/>
      <w:r>
        <w:rPr>
          <w:rFonts w:ascii="Times New Roman" w:eastAsia="Times New Roman" w:hAnsi="Times New Roman" w:cs="Times New Roman"/>
          <w:b/>
          <w:bCs/>
          <w:kern w:val="0"/>
          <w14:ligatures w14:val="none"/>
        </w:rPr>
        <w:t>Aplicação do BIM em subestações elétricas</w:t>
      </w:r>
      <w:bookmarkEnd w:id="28"/>
    </w:p>
    <w:p w14:paraId="43F3F9C9" w14:textId="185BC2FA" w:rsidR="00DF1269" w:rsidRPr="00D678B7"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aplicação da metodologia BIM ao projeto de subestações de alta e média tensão traduz-se em ganhos concretos em coordenação, verificação técnica, documentação e eficiência. No que respeita à coordenação, o facto de projetistas das áreas elétrica, civil, estruturas e arquitetura trabalharem sobre um modelo único e partilhado elimina a necessidade de troca manual de informação entre disciplinas, integrando a colaboração no próprio processo de trabalho. Verificar distâncias mínimas de segurança, necessárias em qualquer subestação do tipo AIS, é uma das áreas em que o modelo tridimensional oferece vantagem mais direta </w:t>
      </w:r>
      <w:r>
        <w:rPr>
          <w:rFonts w:ascii="Times New Roman" w:eastAsia="Times New Roman" w:hAnsi="Times New Roman" w:cs="Times New Roman"/>
          <w:kern w:val="0"/>
          <w:highlight w:val="yellow"/>
          <w:lang w:eastAsia="pt-PT"/>
          <w14:ligatures w14:val="none"/>
        </w:rPr>
        <w:t xml:space="preserve">[Redmond, 2022; Kokorus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pois partir do modelo, é possível determinar automaticamente as distâncias entre fases, entre partes ativas e partes ligadas à terra, e assinalar visualmente as zonas que não cumprem os afastamentos regulamentares. Esta capacidade de deteção de conflitos (</w:t>
      </w:r>
      <w:r>
        <w:rPr>
          <w:rFonts w:ascii="Times New Roman" w:eastAsia="Times New Roman" w:hAnsi="Times New Roman" w:cs="Times New Roman"/>
          <w:i/>
          <w:iCs/>
          <w:kern w:val="0"/>
          <w:lang w:eastAsia="pt-PT"/>
          <w14:ligatures w14:val="none"/>
        </w:rPr>
        <w:t>collision detection</w:t>
      </w:r>
      <w:r>
        <w:rPr>
          <w:rFonts w:ascii="Times New Roman" w:eastAsia="Times New Roman" w:hAnsi="Times New Roman" w:cs="Times New Roman"/>
          <w:kern w:val="0"/>
          <w:lang w:eastAsia="pt-PT"/>
          <w14:ligatures w14:val="none"/>
        </w:rPr>
        <w:t xml:space="preserve">), aplicada ainda em fase de projeto, reduz significativamente os erros que no método tradicional apenas seriam identificados em obra </w:t>
      </w:r>
      <w:r>
        <w:rPr>
          <w:rFonts w:ascii="Times New Roman" w:eastAsia="Times New Roman" w:hAnsi="Times New Roman" w:cs="Times New Roman"/>
          <w:kern w:val="0"/>
          <w:highlight w:val="yellow"/>
          <w:lang w:eastAsia="pt-PT"/>
          <w14:ligatures w14:val="none"/>
        </w:rPr>
        <w:t>[Du &amp; Min, 2025].</w:t>
      </w:r>
    </w:p>
    <w:p w14:paraId="01C268FE" w14:textId="3D0BA5A2" w:rsidR="00DF1269" w:rsidRDefault="0000000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w:t>
      </w:r>
      <w:r>
        <w:rPr>
          <w:rFonts w:ascii="Times New Roman" w:eastAsia="Times New Roman" w:hAnsi="Times New Roman" w:cs="Times New Roman"/>
          <w:kern w:val="0"/>
          <w:lang w:eastAsia="pt-PT"/>
          <w14:ligatures w14:val="none"/>
        </w:rPr>
        <w:lastRenderedPageBreak/>
        <w:t xml:space="preserve">propagação automática de alterações permitem que equipas mais compactas realizem mais trabalho com menor probabilidade de erro, traduzindo-se numa redução direta dos custos de engenharia.  </w:t>
      </w:r>
      <w:r>
        <w:rPr>
          <w:rFonts w:ascii="Times New Roman" w:eastAsia="Times New Roman" w:hAnsi="Times New Roman" w:cs="Times New Roman"/>
          <w:kern w:val="0"/>
          <w:highlight w:val="yellow"/>
          <w:lang w:eastAsia="pt-PT"/>
          <w14:ligatures w14:val="none"/>
        </w:rPr>
        <w:t xml:space="preserve">[Redmond, 2022; Kokorus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05DB57B9" w14:textId="257462AA" w:rsidR="000A2120" w:rsidRPr="00D65DAD" w:rsidRDefault="00000000" w:rsidP="000A212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 transformadores, disjuntores, barramentos, entre outros reutilizáveis em projetos distintos </w:t>
      </w:r>
      <w:r>
        <w:rPr>
          <w:rFonts w:ascii="Times New Roman" w:eastAsia="Times New Roman" w:hAnsi="Times New Roman" w:cs="Times New Roman"/>
          <w:kern w:val="0"/>
          <w:highlight w:val="yellow"/>
          <w:lang w:eastAsia="pt-PT"/>
          <w14:ligatures w14:val="none"/>
        </w:rPr>
        <w:t>[Du &amp; Min, 2025]</w:t>
      </w:r>
      <w:r>
        <w:rPr>
          <w:rFonts w:ascii="Times New Roman" w:eastAsia="Times New Roman" w:hAnsi="Times New Roman" w:cs="Times New Roman"/>
          <w:kern w:val="0"/>
          <w:lang w:eastAsia="pt-PT"/>
          <w14:ligatures w14:val="none"/>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highlight w:val="yellow"/>
          <w:shd w:val="clear" w:color="auto" w:fill="FFFF00"/>
          <w:lang w:eastAsia="pt-PT"/>
          <w14:ligatures w14:val="none"/>
        </w:rPr>
        <w:t>[</w:t>
      </w:r>
      <w:r>
        <w:rPr>
          <w:rFonts w:ascii="Times New Roman" w:eastAsia="Times New Roman" w:hAnsi="Times New Roman" w:cs="Times New Roman"/>
          <w:kern w:val="0"/>
          <w:highlight w:val="yellow"/>
          <w:lang w:eastAsia="pt-PT"/>
          <w14:ligatures w14:val="none"/>
        </w:rPr>
        <w:t xml:space="preserve">Shi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2021]</w:t>
      </w:r>
      <w:r>
        <w:rPr>
          <w:rFonts w:ascii="Times New Roman" w:eastAsia="Times New Roman" w:hAnsi="Times New Roman" w:cs="Times New Roman"/>
          <w:kern w:val="0"/>
          <w:lang w:eastAsia="pt-PT"/>
          <w14:ligatures w14:val="none"/>
        </w:rPr>
        <w:t>.</w:t>
      </w:r>
    </w:p>
    <w:p w14:paraId="4AC0FAB8"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85F4C9E"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deteção de conflitos sobre o modelo 3D</w:t>
      </w:r>
    </w:p>
    <w:p w14:paraId="2B0B393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689DE6F0"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9" w:name="_Toc232377615"/>
      <w:r>
        <w:rPr>
          <w:rFonts w:ascii="Times New Roman" w:eastAsia="Times New Roman" w:hAnsi="Times New Roman" w:cs="Times New Roman"/>
          <w:b/>
          <w:bCs/>
          <w:kern w:val="0"/>
          <w14:ligatures w14:val="none"/>
        </w:rPr>
        <w:t>Normas e regulamentação aplicável</w:t>
      </w:r>
      <w:bookmarkEnd w:id="29"/>
    </w:p>
    <w:p w14:paraId="13D01D9E" w14:textId="3D202DAF" w:rsidR="000A2120" w:rsidRPr="000A2120" w:rsidRDefault="00826BD3"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w:t>
      </w:r>
      <w:r>
        <w:rPr>
          <w:rFonts w:ascii="Times New Roman" w:eastAsia="Times New Roman" w:hAnsi="Times New Roman" w:cs="Times New Roman"/>
          <w:kern w:val="0"/>
          <w:lang w:eastAsia="pt-PT"/>
          <w14:ligatures w14:val="none"/>
        </w:rPr>
        <w:t xml:space="preserve">. </w:t>
      </w:r>
      <w:commentRangeStart w:id="30"/>
      <w:r>
        <w:rPr>
          <w:rFonts w:ascii="Times New Roman" w:eastAsia="Times New Roman" w:hAnsi="Times New Roman" w:cs="Times New Roman"/>
          <w:kern w:val="0"/>
          <w:lang w:eastAsia="pt-PT"/>
          <w14:ligatures w14:val="none"/>
        </w:rPr>
        <w:t>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commentRangeEnd w:id="30"/>
      <w:r w:rsidR="00614A48">
        <w:rPr>
          <w:rStyle w:val="Refdecomentrio"/>
          <w:rFonts w:ascii="Times New Roman" w:eastAsia="Times New Roman" w:hAnsi="Times New Roman" w:cs="Times New Roman"/>
          <w:kern w:val="0"/>
          <w:sz w:val="24"/>
          <w:szCs w:val="24"/>
          <w:shd w:val="clear" w:color="auto" w:fill="FFFF00"/>
          <w:lang w:eastAsia="pt-PT"/>
          <w14:ligatures w14:val="none"/>
        </w:rPr>
        <w:commentReference w:id="30"/>
      </w:r>
      <w:r>
        <w:rPr>
          <w:rFonts w:ascii="Times New Roman" w:eastAsia="Times New Roman" w:hAnsi="Times New Roman" w:cs="Times New Roman"/>
          <w:kern w:val="0"/>
          <w:shd w:val="clear" w:color="auto" w:fill="FFFF00"/>
          <w:lang w:eastAsia="pt-PT"/>
          <w14:ligatures w14:val="none"/>
        </w:rPr>
        <w:t>[Bolotinha, 2019a].</w:t>
      </w:r>
    </w:p>
    <w:p w14:paraId="320CF411"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commentRangeStart w:id="31"/>
      <w:r>
        <w:rPr>
          <w:rFonts w:ascii="Times New Roman" w:eastAsia="Times New Roman" w:hAnsi="Times New Roman" w:cs="Times New Roman"/>
          <w:kern w:val="0"/>
          <w:lang w:eastAsia="pt-PT"/>
          <w14:ligatures w14:val="none"/>
        </w:rPr>
        <w:lastRenderedPageBreak/>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commentRangeEnd w:id="31"/>
      <w:r w:rsidR="00614A48">
        <w:rPr>
          <w:rStyle w:val="Refdecomentrio"/>
          <w:rFonts w:ascii="Times New Roman" w:eastAsia="Times New Roman" w:hAnsi="Times New Roman" w:cs="Times New Roman"/>
          <w:kern w:val="0"/>
          <w:sz w:val="24"/>
          <w:szCs w:val="24"/>
          <w:highlight w:val="yellow"/>
          <w:lang w:eastAsia="pt-PT"/>
          <w14:ligatures w14:val="none"/>
        </w:rPr>
        <w:commentReference w:id="31"/>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Pr>
          <w:rFonts w:ascii="Times New Roman" w:eastAsia="Times New Roman" w:hAnsi="Times New Roman" w:cs="Times New Roman"/>
          <w:i/>
          <w:iCs/>
          <w:kern w:val="0"/>
          <w:lang w:eastAsia="pt-PT"/>
          <w14:ligatures w14:val="none"/>
        </w:rPr>
        <w:t xml:space="preserve">Scottish and Southern Electricity Networks </w:t>
      </w:r>
      <w:r>
        <w:rPr>
          <w:rFonts w:ascii="Times New Roman" w:eastAsia="Times New Roman" w:hAnsi="Times New Roman" w:cs="Times New Roman"/>
          <w:kern w:val="0"/>
          <w:lang w:eastAsia="pt-PT"/>
          <w14:ligatures w14:val="none"/>
        </w:rPr>
        <w:t xml:space="preserve">(SSEN), é igualmente aplicável a norma </w:t>
      </w:r>
      <w:commentRangeStart w:id="32"/>
      <w:r>
        <w:rPr>
          <w:rFonts w:ascii="Times New Roman" w:eastAsia="Times New Roman" w:hAnsi="Times New Roman" w:cs="Times New Roman"/>
          <w:kern w:val="0"/>
          <w:lang w:eastAsia="pt-PT"/>
          <w14:ligatures w14:val="none"/>
        </w:rPr>
        <w:t>britânica BS EN 61936-1, que corresponde à transposição da norma europeia equivalente.</w:t>
      </w:r>
      <w:commentRangeEnd w:id="32"/>
      <w:r w:rsidR="00614A48" w:rsidRPr="000A2120">
        <w:rPr>
          <w:rStyle w:val="Refdecomentrio"/>
          <w:rFonts w:ascii="Times New Roman" w:eastAsia="Times New Roman" w:hAnsi="Times New Roman" w:cs="Times New Roman"/>
          <w:kern w:val="0"/>
          <w:sz w:val="24"/>
          <w:szCs w:val="24"/>
          <w:lang w:eastAsia="pt-PT"/>
          <w14:ligatures w14:val="none"/>
        </w:rPr>
        <w:commentReference w:id="32"/>
      </w:r>
    </w:p>
    <w:p w14:paraId="35FBF67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Por este motivo, o Regulamento (UE) 2024/573, relativo aos gases fluorados com efeito de estufa, estabelece a descontinuação progressiva da sua utilização, proibindo a entrada em funcionamento de comutadores elétricos de</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lang w:eastAsia="pt-PT"/>
          <w14:ligatures w14:val="none"/>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Neste contexto, têm vindo a ser desenvolvidas soluções isentas de SF6 (</w:t>
      </w:r>
      <w:r>
        <w:rPr>
          <w:rFonts w:ascii="Times New Roman" w:eastAsia="Times New Roman" w:hAnsi="Times New Roman" w:cs="Times New Roman"/>
          <w:i/>
          <w:iCs/>
          <w:kern w:val="0"/>
          <w:lang w:eastAsia="pt-PT"/>
          <w14:ligatures w14:val="none"/>
        </w:rPr>
        <w:t>SF6-free</w:t>
      </w:r>
      <w:r>
        <w:rPr>
          <w:rFonts w:ascii="Times New Roman" w:eastAsia="Times New Roman" w:hAnsi="Times New Roman" w:cs="Times New Roman"/>
          <w:kern w:val="0"/>
          <w:lang w:eastAsia="pt-PT"/>
          <w14:ligatures w14:val="none"/>
        </w:rPr>
        <w:t>), baseadas no isolamento a ar puro combinado com isolamento sólido e em tecnologias de corte no vácuo, que tenderão a substituir gradualmente as soluções convencionais.</w:t>
      </w:r>
    </w:p>
    <w:p w14:paraId="1E2ACEE2" w14:textId="77777777" w:rsid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Pr>
          <w:rFonts w:ascii="Times New Roman" w:eastAsia="Times New Roman" w:hAnsi="Times New Roman" w:cs="Times New Roman"/>
          <w:kern w:val="0"/>
          <w:highlight w:val="yellow"/>
          <w:lang w:eastAsia="pt-PT"/>
          <w14:ligatures w14:val="none"/>
        </w:rPr>
        <w:t>[ISO 19650-1, 2018]</w:t>
      </w:r>
      <w:r>
        <w:rPr>
          <w:rFonts w:ascii="Times New Roman" w:eastAsia="Times New Roman" w:hAnsi="Times New Roman" w:cs="Times New Roman"/>
          <w:kern w:val="0"/>
          <w:lang w:eastAsia="pt-PT"/>
          <w14:ligatures w14:val="none"/>
        </w:rPr>
        <w:t>.</w:t>
      </w:r>
    </w:p>
    <w:p w14:paraId="188005F7" w14:textId="77777777" w:rsidR="00F66A39"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5B65E9B0" w14:textId="77777777" w:rsidR="00F66A39" w:rsidRPr="000A2120"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6B4F688D"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33" w:name="_Toc232377616"/>
      <w:r>
        <w:rPr>
          <w:rFonts w:ascii="Times New Roman" w:eastAsia="Times New Roman" w:hAnsi="Times New Roman" w:cs="Times New Roman"/>
          <w:b/>
          <w:bCs/>
          <w:kern w:val="36"/>
          <w:sz w:val="28"/>
          <w:szCs w:val="28"/>
          <w:lang w:eastAsia="pt-PT"/>
          <w14:ligatures w14:val="none"/>
        </w:rPr>
        <w:lastRenderedPageBreak/>
        <w:t>Evolução e desenvolvimento de competências no Revit</w:t>
      </w:r>
      <w:bookmarkEnd w:id="33"/>
    </w:p>
    <w:p w14:paraId="606AC8C1" w14:textId="77777777" w:rsidR="000A2120" w:rsidRPr="007001BC"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highlight w:val="green"/>
          <w14:ligatures w14:val="none"/>
        </w:rPr>
      </w:pPr>
      <w:bookmarkStart w:id="34" w:name="_Toc232377617"/>
      <w:r w:rsidRPr="007001BC">
        <w:rPr>
          <w:rFonts w:ascii="Times New Roman" w:eastAsia="Times New Roman" w:hAnsi="Times New Roman" w:cs="Times New Roman"/>
          <w:b/>
          <w:bCs/>
          <w:kern w:val="0"/>
          <w:highlight w:val="green"/>
          <w14:ligatures w14:val="none"/>
        </w:rPr>
        <w:t>Introdução à ferramenta e primeiros desafios</w:t>
      </w:r>
      <w:bookmarkEnd w:id="34"/>
    </w:p>
    <w:p w14:paraId="7BA484BA" w14:textId="26296E99" w:rsidR="00DF1269" w:rsidRDefault="00F66A39">
      <w:pPr>
        <w:spacing w:after="120" w:line="360" w:lineRule="auto"/>
        <w:jc w:val="both"/>
        <w:rPr>
          <w:rFonts w:ascii="Times New Roman" w:hAnsi="Times New Roman" w:cs="Times New Roman"/>
        </w:rPr>
      </w:pPr>
      <w:r>
        <w:rPr>
          <w:rFonts w:ascii="Times New Roman" w:hAnsi="Times New Roman" w:cs="Times New Roman"/>
        </w:rPr>
        <w:t>Apresenta-se uma ferramenta de modelação tridimensional integrada no conceito BIM (</w:t>
      </w:r>
      <w:r>
        <w:rPr>
          <w:rFonts w:ascii="Times New Roman" w:hAnsi="Times New Roman" w:cs="Times New Roman"/>
          <w:i/>
          <w:iCs/>
        </w:rPr>
        <w:t>Building Information Modeling</w:t>
      </w:r>
      <w:r>
        <w:rPr>
          <w:rFonts w:ascii="Times New Roman" w:hAnsi="Times New Roman" w:cs="Times New Roman"/>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654AAFF8" w14:textId="53EA4A12" w:rsidR="0045601C" w:rsidRDefault="00A5473F"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Numa fase inicial de aprendizagem, é comum </w:t>
      </w:r>
      <w:r w:rsidR="009D2779">
        <w:rPr>
          <w:rFonts w:ascii="Times New Roman" w:eastAsia="Times New Roman" w:hAnsi="Times New Roman" w:cs="Times New Roman"/>
          <w:kern w:val="0"/>
          <w:lang w:eastAsia="pt-PT"/>
          <w14:ligatures w14:val="none"/>
        </w:rPr>
        <w:t>recorrer-se</w:t>
      </w:r>
      <w:r>
        <w:rPr>
          <w:rFonts w:ascii="Times New Roman" w:eastAsia="Times New Roman" w:hAnsi="Times New Roman" w:cs="Times New Roman"/>
          <w:kern w:val="0"/>
          <w:lang w:eastAsia="pt-PT"/>
          <w14:ligatures w14:val="none"/>
        </w:rPr>
        <w:t xml:space="preserve"> ao AutoCAD como ponto de partida para a modelação no Revit, processo típico que consiste em desenvolver o elemento</w:t>
      </w:r>
      <w:r w:rsidR="009D2779">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lang w:eastAsia="pt-PT"/>
          <w14:ligatures w14:val="none"/>
        </w:rPr>
        <w:t xml:space="preserve">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disponiveis e vai desenhando por cima, desse esboço, ajustando as geometrias até obter o elemento pretendido. Esta abordagem, embora eficaz para quem está a iniciar o contacto com a ferramenta, revela-se progressivamente demorada, e à medida que o utilizador consolida o domínio, tende a abandoná-la em favor da modelação direta na ferramenta. Com a prática, o utilizador passa a trabalhar diretamente, construindo as geometrias a partir de perfis bidimensionais desenhados nos planos de referência da própria ferramenta, que são depois convertidos em volumes tridimensionais, esta é, de facto, a lógica central do Revit. </w:t>
      </w:r>
    </w:p>
    <w:p w14:paraId="0FC5C45E" w14:textId="25805C90" w:rsidR="00A5473F" w:rsidRPr="007765A4" w:rsidRDefault="0045601C"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310AFED3" w14:textId="608A1B41" w:rsidR="00DF1269" w:rsidRDefault="00000000">
      <w:pPr>
        <w:spacing w:after="120" w:line="360" w:lineRule="auto"/>
        <w:jc w:val="both"/>
        <w:rPr>
          <w:rFonts w:ascii="Times New Roman" w:hAnsi="Times New Roman" w:cs="Times New Roman"/>
        </w:rPr>
      </w:pPr>
      <w:r>
        <w:rPr>
          <w:rFonts w:ascii="Times New Roman" w:hAnsi="Times New Roman" w:cs="Times New Roman"/>
        </w:rPr>
        <w:t xml:space="preserve">Uma das características mais marcantes do Revit, e que exige adaptação por parte de quem esta iniciar, é a forma como a ferramenta gere as restrições geométricas, impõe uma lógica interna rigorosa, na qual determinadas operações só são possíveis em condições específicas, e o programa </w:t>
      </w:r>
      <w:r>
        <w:rPr>
          <w:rFonts w:ascii="Times New Roman" w:hAnsi="Times New Roman" w:cs="Times New Roman"/>
        </w:rPr>
        <w:lastRenderedPageBreak/>
        <w:t>sinaliza através de mensagens de erro. Esta característica, que num utilizador experiente se traduz em consistência e rapidez do modelo, representa uma aprendizagem significativa de como conseguir resolver esses problemas. Com a prática diária, a lógica torna-se intuitiva na medida em que garante a coerência geométrica de todos os elementos do modelo.</w:t>
      </w:r>
    </w:p>
    <w:p w14:paraId="0DDEB2BB"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5" w:name="_Toc232377618"/>
      <w:r>
        <w:rPr>
          <w:rFonts w:ascii="Times New Roman" w:eastAsia="Times New Roman" w:hAnsi="Times New Roman" w:cs="Times New Roman"/>
          <w:b/>
          <w:bCs/>
          <w:kern w:val="0"/>
          <w14:ligatures w14:val="none"/>
        </w:rPr>
        <w:t>Famílias</w:t>
      </w:r>
      <w:bookmarkEnd w:id="35"/>
    </w:p>
    <w:p w14:paraId="337B6DC0" w14:textId="46A23399"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 No contexto do projeto de subestações de alta e média tensão, a criação de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mesmo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w:t>
      </w:r>
    </w:p>
    <w:p w14:paraId="212E32F9" w14:textId="77777777"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6" w:name="_Toc232377619"/>
      <w:r>
        <w:rPr>
          <w:rFonts w:ascii="Times New Roman" w:eastAsia="Times New Roman" w:hAnsi="Times New Roman" w:cs="Times New Roman"/>
          <w:b/>
          <w:bCs/>
          <w:kern w:val="0"/>
          <w14:ligatures w14:val="none"/>
        </w:rPr>
        <w:t>Processo de investigação e referenciação técnica</w:t>
      </w:r>
      <w:bookmarkEnd w:id="36"/>
    </w:p>
    <w:p w14:paraId="0466343B" w14:textId="77777777"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Antes de iniciar a modelação de qualquer componente no Revit, é necessário reunir a informação dimensional e técnica que sustente a representação geométrica a construir. Esta etapa é determinante para garantir que a família criada reflita com fidelidade o equipamento real, assegurando a utilidade do modelo para efeitos de projeto, verificação de distâncias e produção de documentação técnica.</w:t>
      </w:r>
    </w:p>
    <w:p w14:paraId="5FEE70A2" w14:textId="7324A556"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informação dimensional pode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Pr>
          <w:rFonts w:ascii="Times New Roman" w:eastAsia="Times New Roman" w:hAnsi="Times New Roman" w:cs="Times New Roman"/>
          <w:i/>
          <w:iCs/>
          <w:kern w:val="0"/>
          <w:lang w:eastAsia="pt-PT"/>
          <w14:ligatures w14:val="none"/>
        </w:rPr>
        <w:t>datasheets)</w:t>
      </w:r>
      <w:r>
        <w:rPr>
          <w:rFonts w:ascii="Times New Roman" w:eastAsia="Times New Roman" w:hAnsi="Times New Roman" w:cs="Times New Roman"/>
          <w:kern w:val="0"/>
          <w:lang w:eastAsia="pt-PT"/>
          <w14:ligatures w14:val="none"/>
        </w:rPr>
        <w:t xml:space="preserve"> disponibilizados pelos fabricantes, que incluem as dimensões de conjunto, em alguns casos, desenhos técnicos em formato .dwg ou .rfa que servem de base à modelação.</w:t>
      </w:r>
    </w:p>
    <w:p w14:paraId="5963CF57" w14:textId="07AA4852" w:rsidR="00817AEA" w:rsidRPr="0004140F" w:rsidRDefault="004A5A09"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Existem, contudo, situações em que a informação dimensional não está completamente disponível, nomeadamente em componentes de maior dimensão ou de carácter mais específico, para os quais não existe documentação técnica de detalhe suficiente. Nestas circunstâncias, o processo de referenciação envolve a consulta a engenheiros experientes da equipa tanto da especialidade eletrotécnica como da especialidade civil, com base no seu conhecimento do projeto e das soluções </w:t>
      </w:r>
      <w:r>
        <w:rPr>
          <w:rFonts w:ascii="Times New Roman" w:eastAsia="Times New Roman" w:hAnsi="Times New Roman" w:cs="Times New Roman"/>
          <w:kern w:val="0"/>
          <w:lang w:eastAsia="pt-PT"/>
          <w14:ligatures w14:val="none"/>
        </w:rPr>
        <w:lastRenderedPageBreak/>
        <w:t>construtivas habituais, permitem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65162A4C" w14:textId="307C443F" w:rsidR="00817AEA" w:rsidRPr="00755DE1"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7" w:name="_Toc232377620"/>
      <w:r>
        <w:rPr>
          <w:rFonts w:ascii="Times New Roman" w:eastAsia="Times New Roman" w:hAnsi="Times New Roman" w:cs="Times New Roman"/>
          <w:b/>
          <w:bCs/>
          <w:kern w:val="0"/>
          <w14:ligatures w14:val="none"/>
        </w:rPr>
        <w:t>Modelação e parametrização</w:t>
      </w:r>
      <w:bookmarkEnd w:id="37"/>
      <w:r>
        <w:rPr>
          <w:rFonts w:ascii="Times New Roman" w:eastAsia="Times New Roman" w:hAnsi="Times New Roman" w:cs="Times New Roman"/>
          <w:b/>
          <w:bCs/>
          <w:kern w:val="0"/>
          <w14:ligatures w14:val="none"/>
        </w:rPr>
        <w:t xml:space="preserve"> </w:t>
      </w:r>
    </w:p>
    <w:p w14:paraId="493B1FE9" w14:textId="3DFDFAFF"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criação de uma família no Revit realiza-se num ambiente de edição próprio, distinto do modelo, no qual o utilizador define a geometria do objeto a partir de operações sobre perfis bidimensionais. As operações de modelação mais frequentes na criação de famílias para subestações são a extrusão (</w:t>
      </w:r>
      <w:r>
        <w:rPr>
          <w:rFonts w:ascii="Times New Roman" w:eastAsia="Times New Roman" w:hAnsi="Times New Roman" w:cs="Times New Roman"/>
          <w:i/>
          <w:iCs/>
          <w:kern w:val="0"/>
          <w:lang w:eastAsia="pt-PT"/>
          <w14:ligatures w14:val="none"/>
        </w:rPr>
        <w:t>extrusion</w:t>
      </w:r>
      <w:r>
        <w:rPr>
          <w:rFonts w:ascii="Times New Roman" w:eastAsia="Times New Roman" w:hAnsi="Times New Roman" w:cs="Times New Roman"/>
          <w:kern w:val="0"/>
          <w:lang w:eastAsia="pt-PT"/>
          <w14:ligatures w14:val="none"/>
        </w:rPr>
        <w:t>), o varrimento (</w:t>
      </w:r>
      <w:r>
        <w:rPr>
          <w:rFonts w:ascii="Times New Roman" w:eastAsia="Times New Roman" w:hAnsi="Times New Roman" w:cs="Times New Roman"/>
          <w:i/>
          <w:iCs/>
          <w:kern w:val="0"/>
          <w:lang w:eastAsia="pt-PT"/>
          <w14:ligatures w14:val="none"/>
        </w:rPr>
        <w:t>sweep</w:t>
      </w:r>
      <w:r>
        <w:rPr>
          <w:rFonts w:ascii="Times New Roman" w:eastAsia="Times New Roman" w:hAnsi="Times New Roman" w:cs="Times New Roman"/>
          <w:kern w:val="0"/>
          <w:lang w:eastAsia="pt-PT"/>
          <w14:ligatures w14:val="none"/>
        </w:rPr>
        <w:t>), a mistura (</w:t>
      </w:r>
      <w:r>
        <w:rPr>
          <w:rFonts w:ascii="Times New Roman" w:eastAsia="Times New Roman" w:hAnsi="Times New Roman" w:cs="Times New Roman"/>
          <w:i/>
          <w:iCs/>
          <w:kern w:val="0"/>
          <w:lang w:eastAsia="pt-PT"/>
          <w14:ligatures w14:val="none"/>
        </w:rPr>
        <w:t>blend</w:t>
      </w:r>
      <w:r>
        <w:rPr>
          <w:rFonts w:ascii="Times New Roman" w:eastAsia="Times New Roman" w:hAnsi="Times New Roman" w:cs="Times New Roman"/>
          <w:kern w:val="0"/>
          <w:lang w:eastAsia="pt-PT"/>
          <w14:ligatures w14:val="none"/>
        </w:rPr>
        <w:t>), o varrimento misturado (</w:t>
      </w:r>
      <w:r>
        <w:rPr>
          <w:rFonts w:ascii="Times New Roman" w:eastAsia="Times New Roman" w:hAnsi="Times New Roman" w:cs="Times New Roman"/>
          <w:i/>
          <w:iCs/>
          <w:kern w:val="0"/>
          <w:lang w:eastAsia="pt-PT"/>
          <w14:ligatures w14:val="none"/>
        </w:rPr>
        <w:t>sweep blend</w:t>
      </w:r>
      <w:r>
        <w:rPr>
          <w:rFonts w:ascii="Times New Roman" w:eastAsia="Times New Roman" w:hAnsi="Times New Roman" w:cs="Times New Roman"/>
          <w:kern w:val="0"/>
          <w:lang w:eastAsia="pt-PT"/>
          <w14:ligatures w14:val="none"/>
        </w:rPr>
        <w:t>) e as respetivas versões de subtração (</w:t>
      </w:r>
      <w:r>
        <w:rPr>
          <w:rFonts w:ascii="Times New Roman" w:eastAsia="Times New Roman" w:hAnsi="Times New Roman" w:cs="Times New Roman"/>
          <w:i/>
          <w:iCs/>
          <w:kern w:val="0"/>
          <w:lang w:eastAsia="pt-PT"/>
          <w14:ligatures w14:val="none"/>
        </w:rPr>
        <w:t>void</w:t>
      </w:r>
      <w:r>
        <w:rPr>
          <w:rFonts w:ascii="Times New Roman" w:eastAsia="Times New Roman" w:hAnsi="Times New Roman" w:cs="Times New Roman"/>
          <w:kern w:val="0"/>
          <w:lang w:eastAsia="pt-PT"/>
          <w14:ligatures w14:val="none"/>
        </w:rPr>
        <w:t>), apresentadas a seguir com exemplos de aplicação.</w:t>
      </w:r>
    </w:p>
    <w:p w14:paraId="7C4405E8" w14:textId="35C4E8C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extrusão (</w:t>
      </w:r>
      <w:r>
        <w:rPr>
          <w:rFonts w:ascii="Times New Roman" w:eastAsia="Times New Roman" w:hAnsi="Times New Roman" w:cs="Times New Roman"/>
          <w:i/>
          <w:iCs/>
          <w:kern w:val="0"/>
          <w:lang w:eastAsia="pt-PT"/>
          <w14:ligatures w14:val="none"/>
        </w:rPr>
        <w:t>extrusion</w:t>
      </w:r>
      <w:r>
        <w:rPr>
          <w:rFonts w:ascii="Times New Roman" w:eastAsia="Times New Roman" w:hAnsi="Times New Roman" w:cs="Times New Roman"/>
          <w:kern w:val="0"/>
          <w:lang w:eastAsia="pt-PT"/>
          <w14:ligatures w14:val="none"/>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8A3946F" w14:textId="78101E16"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extrusão aplicada a um perfil de viga: perfil 2D e respetivo volume gerado por extrusão.</w:t>
      </w:r>
    </w:p>
    <w:p w14:paraId="1682499B" w14:textId="7777777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(sweep) percorre um perfil ao longo de uma trajetória definida, sendo particularmente útil para elementos cuja geometria acompanha um percurso, como tubos ou cabos.</w:t>
      </w:r>
    </w:p>
    <w:p w14:paraId="1F4E8CA3" w14:textId="3FD7AD54"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sweep aplicado a um tubo: perfil de secção e trajetória percorrida.</w:t>
      </w:r>
    </w:p>
    <w:p w14:paraId="23760E13" w14:textId="693A5F62"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mistura (blend) utiliza dois planos paralelos, sendo adequada a elementos cuja secção varia entre as duas extremidades, como um parafuso de cabeça </w:t>
      </w:r>
      <w:r>
        <w:rPr>
          <w:rFonts w:ascii="Times New Roman" w:eastAsia="Times New Roman" w:hAnsi="Times New Roman" w:cs="Times New Roman"/>
          <w:kern w:val="0"/>
          <w:highlight w:val="yellow"/>
          <w:lang w:eastAsia="pt-PT"/>
          <w14:ligatures w14:val="none"/>
        </w:rPr>
        <w:t>sextavada, em que</w:t>
      </w:r>
      <w:r>
        <w:rPr>
          <w:rFonts w:ascii="Times New Roman" w:eastAsia="Times New Roman" w:hAnsi="Times New Roman" w:cs="Times New Roman"/>
          <w:kern w:val="0"/>
          <w:lang w:eastAsia="pt-PT"/>
          <w14:ligatures w14:val="none"/>
        </w:rPr>
        <w:t xml:space="preserve"> a base é mais larga do que a ponta.</w:t>
      </w:r>
    </w:p>
    <w:p w14:paraId="0306C5F9" w14:textId="2A0C2985"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blend aplicado a um parafuso de cabeça sextavada: perfis de topo e de base e respetiva interpolação.</w:t>
      </w:r>
    </w:p>
    <w:p w14:paraId="35E5977B" w14:textId="33F5A4AB"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misturado (sweep blend) combina as duas operações anteriores, sendo utilizado quando o elemento percorre uma trajetória definida por exemplo, helicoidal apresentando ou não simultaneamente uma secção variável ao longo desse percurso, como sucede numa anilha de pressão.</w:t>
      </w:r>
    </w:p>
    <w:p w14:paraId="43F1221A" w14:textId="1D31622F"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sweep blend aplicado a uma anilha de pressão: trajetória helicoidal com secção variável.</w:t>
      </w:r>
    </w:p>
    <w:p w14:paraId="14B616D1" w14:textId="69FCDD83"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a criação de reentrâncias ou furos, ou finalizar peças no qual o “grosso” da modalação foi criado, recorre-se às versões negativas destas operações designadas void extrusion, void sweep e </w:t>
      </w:r>
      <w:r>
        <w:rPr>
          <w:rFonts w:ascii="Times New Roman" w:eastAsia="Times New Roman" w:hAnsi="Times New Roman" w:cs="Times New Roman"/>
          <w:kern w:val="0"/>
          <w:lang w:eastAsia="pt-PT"/>
          <w14:ligatures w14:val="none"/>
        </w:rPr>
        <w:lastRenderedPageBreak/>
        <w:t>void blend que subtraem geometria ao sólido existente, como sucede, por exemplo, na criação de um furo numa chapa ou ao criar um ligador.</w:t>
      </w:r>
    </w:p>
    <w:p w14:paraId="2895FB76" w14:textId="211C9A1C"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void extrusion aplicado a um furo numa chapa: subtração de geometria ao sólido existente.</w:t>
      </w:r>
    </w:p>
    <w:p w14:paraId="2E4E63D0" w14:textId="726C3395" w:rsidR="00CF4E44" w:rsidRPr="00CF4E44" w:rsidRDefault="00CF4E44" w:rsidP="00CF4E44">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definição da geometria e a parametrização da família não são, na prática, etapas sucessivas, mas processos que se desenvolvem em conjunto: à medida que a geometria é construída, as suas dimensões vão sendo associadas a parâmetros, de forma a que a peça responda corretamente quando esses valores são alterados. A parametrização é o que transforma uma família de geometria fixa num objeto flexível e reutilizável. No Revit, os parâmetros são associados às dimensões e propriedades da família, permitindo que o utilizador defina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427D7BEE" w14:textId="6CE6436A" w:rsidR="000534D5" w:rsidRPr="008A379C" w:rsidRDefault="00CF4E44" w:rsidP="000534D5">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Na ausência de constrangimentos geométricos bem definidos, a modelação assume frequentemente um carácter iterativo, em que o utilizador experimenta diferentes abordagens no desenho dos perfis 2D e das trajetórias até obter o resultado pretendido.</w:t>
      </w:r>
    </w:p>
    <w:p w14:paraId="5319C18F" w14:textId="0FD88C2E" w:rsidR="00817AEA" w:rsidRDefault="0004140F" w:rsidP="008A379C">
      <w:pPr>
        <w:spacing w:after="12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exemplo de família paramétrica no Revit com parâmetros visíveis </w:t>
      </w:r>
    </w:p>
    <w:p w14:paraId="1E23708E" w14:textId="77777777" w:rsidR="0004140F" w:rsidRPr="0004140F" w:rsidRDefault="0004140F" w:rsidP="0004140F">
      <w:pPr>
        <w:spacing w:before="60" w:after="60" w:line="360" w:lineRule="auto"/>
        <w:jc w:val="both"/>
        <w:rPr>
          <w:rFonts w:ascii="Times New Roman" w:eastAsia="Times New Roman" w:hAnsi="Times New Roman" w:cs="Times New Roman"/>
          <w:kern w:val="0"/>
          <w:lang w:eastAsia="pt-PT"/>
          <w14:ligatures w14:val="none"/>
        </w:rPr>
      </w:pPr>
    </w:p>
    <w:p w14:paraId="50A1B6C0" w14:textId="24739C30"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8" w:name="_Toc232377621"/>
      <w:r>
        <w:rPr>
          <w:rFonts w:ascii="Times New Roman" w:eastAsia="Times New Roman" w:hAnsi="Times New Roman" w:cs="Times New Roman"/>
          <w:b/>
          <w:bCs/>
          <w:kern w:val="0"/>
          <w14:ligatures w14:val="none"/>
        </w:rPr>
        <w:t>Integração no modelo</w:t>
      </w:r>
      <w:bookmarkEnd w:id="38"/>
      <w:r>
        <w:rPr>
          <w:rFonts w:ascii="Times New Roman" w:eastAsia="Times New Roman" w:hAnsi="Times New Roman" w:cs="Times New Roman"/>
          <w:b/>
          <w:bCs/>
          <w:kern w:val="0"/>
          <w14:ligatures w14:val="none"/>
        </w:rPr>
        <w:t xml:space="preserve"> </w:t>
      </w:r>
    </w:p>
    <w:p w14:paraId="66ECC24F" w14:textId="2B6282FB" w:rsidR="00DF1269" w:rsidRPr="009C36E4" w:rsidRDefault="002E4ED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Criar uma família no Revit implica, desde a fase de mais primitiva da modelação, extremo rigor, como exemplo disso uma decisão que condiciona toda a sua utilização posterior é a definição do ponto de inserção. Este ponto determina de que forma o objeto se posiciona e alinha no modelo quando é aplicado, e a sua correta definição depende de um entendimento prévio do contexto em </w:t>
      </w:r>
      <w:r>
        <w:rPr>
          <w:rFonts w:ascii="Times New Roman" w:eastAsia="Times New Roman" w:hAnsi="Times New Roman" w:cs="Times New Roman"/>
          <w:kern w:val="0"/>
          <w:lang w:eastAsia="pt-PT"/>
          <w14:ligatures w14:val="none"/>
        </w:rPr>
        <w:lastRenderedPageBreak/>
        <w:t>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é disponibilizada a opção de colocar numa face (</w:t>
      </w:r>
      <w:r>
        <w:rPr>
          <w:rFonts w:ascii="Times New Roman" w:eastAsia="Times New Roman" w:hAnsi="Times New Roman" w:cs="Times New Roman"/>
          <w:i/>
          <w:iCs/>
          <w:kern w:val="0"/>
          <w:lang w:eastAsia="pt-PT"/>
          <w14:ligatures w14:val="none"/>
        </w:rPr>
        <w:t>place on face</w:t>
      </w:r>
      <w:r>
        <w:rPr>
          <w:rFonts w:ascii="Times New Roman" w:eastAsia="Times New Roman" w:hAnsi="Times New Roman" w:cs="Times New Roman"/>
          <w:kern w:val="0"/>
          <w:lang w:eastAsia="pt-PT"/>
          <w14:ligatures w14:val="none"/>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contidas no modelo.</w:t>
      </w:r>
    </w:p>
    <w:p w14:paraId="23E73362" w14:textId="10875F00" w:rsidR="000B28E2" w:rsidRPr="00A80D7F"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w:t>
      </w:r>
    </w:p>
    <w:p w14:paraId="77AAF28B" w14:textId="1D093494" w:rsidR="000B28E2" w:rsidRPr="000B28E2"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Em contrapartida, famílias de componentes normalizados como parafusos, ligadores, terminais, tubos ou perfis de viga são concebidas com o objetivo explícito de reutilização, tanto dentro de um mesmo projeto, em múltiplas instâncias com dimensões variáveis, como entre projetos distintos, através de uma biblioteca de famílias partilhada pela equipa. A constituição desta biblioteca é um processo contínuo: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rFonts w:ascii="Times New Roman" w:eastAsia="Times New Roman" w:hAnsi="Times New Roman" w:cs="Times New Roman"/>
          <w:kern w:val="0"/>
          <w:highlight w:val="yellow"/>
          <w:lang w:eastAsia="pt-PT"/>
          <w14:ligatures w14:val="none"/>
        </w:rPr>
        <w:t xml:space="preserve">[Shi </w:t>
      </w:r>
      <w:r>
        <w:rPr>
          <w:rFonts w:ascii="Times New Roman" w:eastAsia="Times New Roman" w:hAnsi="Times New Roman" w:cs="Times New Roman"/>
          <w:i/>
          <w:iCs/>
          <w:kern w:val="0"/>
          <w:highlight w:val="yellow"/>
          <w:lang w:eastAsia="pt-PT"/>
          <w14:ligatures w14:val="none"/>
        </w:rPr>
        <w:t>et al</w:t>
      </w:r>
      <w:r>
        <w:rPr>
          <w:rFonts w:ascii="Times New Roman" w:eastAsia="Times New Roman" w:hAnsi="Times New Roman" w:cs="Times New Roman"/>
          <w:kern w:val="0"/>
          <w:highlight w:val="yellow"/>
          <w:lang w:eastAsia="pt-PT"/>
          <w14:ligatures w14:val="none"/>
        </w:rPr>
        <w:t>., 2021; Du &amp;amp; Min, 2025]</w:t>
      </w:r>
      <w:r>
        <w:rPr>
          <w:rFonts w:ascii="Times New Roman" w:eastAsia="Times New Roman" w:hAnsi="Times New Roman" w:cs="Times New Roman"/>
          <w:kern w:val="0"/>
          <w:lang w:eastAsia="pt-PT"/>
          <w14:ligatures w14:val="none"/>
        </w:rPr>
        <w:t>.</w:t>
      </w:r>
    </w:p>
    <w:p w14:paraId="7427A452" w14:textId="0145EC24" w:rsidR="00817AEA" w:rsidRPr="000B28E2" w:rsidRDefault="000B28E2" w:rsidP="000B28E2">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exemplo de família única vs família reutilizável no modelo </w:t>
      </w:r>
    </w:p>
    <w:p w14:paraId="2FD7D84C" w14:textId="77777777" w:rsid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9" w:name="_Toc232377622"/>
      <w:r>
        <w:rPr>
          <w:rFonts w:ascii="Times New Roman" w:eastAsia="Times New Roman" w:hAnsi="Times New Roman" w:cs="Times New Roman"/>
          <w:b/>
          <w:bCs/>
          <w:kern w:val="0"/>
          <w14:ligatures w14:val="none"/>
        </w:rPr>
        <w:t>Modelos</w:t>
      </w:r>
      <w:bookmarkEnd w:id="39"/>
    </w:p>
    <w:p w14:paraId="0691B4DA" w14:textId="4C3D5C3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Calibri" w:hAnsi="Times New Roman" w:cs="Times New Roman"/>
          <w:kern w:val="0"/>
          <w14:ligatures w14:val="none"/>
        </w:rPr>
        <w:t xml:space="preserve"> </w:t>
      </w:r>
      <w:r>
        <w:rPr>
          <w:rFonts w:ascii="Times New Roman" w:eastAsia="Times New Roman" w:hAnsi="Times New Roman" w:cs="Times New Roman"/>
          <w:kern w:val="0"/>
          <w:lang w:eastAsia="pt-PT"/>
          <w14:ligatures w14:val="none"/>
        </w:rPr>
        <w:t>A modelação de uma subestação no Revit é um processo que pode ser abordado em qualquer fase tanto na conceção inicial, onde o modelo é construído de raiz com base nos primeiros documentos disponíveis, como em fases intermédias ou avançadas, onde se incorporam alterações, ampliações ou correções a um modelo já existente. Em qualquer dos casos, a consulta a catálogos de fabricante e documentação normativa é uma constante, determinada pela necessidade de garantir que os elementos modelados refletem os equipamentos reais que integrarão a instalação.</w:t>
      </w:r>
    </w:p>
    <w:p w14:paraId="1ED3CF7C" w14:textId="4B43E6A8" w:rsidR="000A2120" w:rsidRPr="000A2120" w:rsidRDefault="007653E4"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40" w:name="_Toc232377623"/>
      <w:r>
        <w:rPr>
          <w:rFonts w:ascii="Times New Roman" w:eastAsia="Times New Roman" w:hAnsi="Times New Roman" w:cs="Times New Roman"/>
          <w:b/>
          <w:bCs/>
          <w:kern w:val="0"/>
          <w14:ligatures w14:val="none"/>
        </w:rPr>
        <w:lastRenderedPageBreak/>
        <w:t>Criar o Modelo</w:t>
      </w:r>
      <w:bookmarkEnd w:id="40"/>
      <w:r>
        <w:rPr>
          <w:rFonts w:ascii="Times New Roman" w:eastAsia="Times New Roman" w:hAnsi="Times New Roman" w:cs="Times New Roman"/>
          <w:b/>
          <w:bCs/>
          <w:kern w:val="0"/>
          <w14:ligatures w14:val="none"/>
        </w:rPr>
        <w:t xml:space="preserve">  </w:t>
      </w:r>
    </w:p>
    <w:p w14:paraId="12CD2F00" w14:textId="5A6A21FA"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Um modelo no Revit, corresponde a um ficheiro de projeto. rvt que reúne toda a geometria tridimensional e a informação associada aos elementos de uma obra. Quando o projeto é desenvolvido por uma única pessoa, este ficheiro é trabalhado diretamente, no entanto, como sucede na generalidade dos projetos de subestações, várias equipas ou vários elementos da mesma equipa trabalham simultaneamente sobre o mesmo modelo, assim recorre-se a um modelo central (</w:t>
      </w:r>
      <w:r>
        <w:rPr>
          <w:rFonts w:ascii="Times New Roman" w:eastAsia="Times New Roman" w:hAnsi="Times New Roman" w:cs="Times New Roman"/>
          <w:i/>
          <w:iCs/>
          <w:kern w:val="0"/>
          <w:lang w:eastAsia="pt-PT"/>
          <w14:ligatures w14:val="none"/>
        </w:rPr>
        <w:t>central model</w:t>
      </w:r>
      <w:r>
        <w:rPr>
          <w:rFonts w:ascii="Times New Roman" w:eastAsia="Times New Roman" w:hAnsi="Times New Roman" w:cs="Times New Roman"/>
          <w:kern w:val="0"/>
          <w:lang w:eastAsia="pt-PT"/>
          <w14:ligatures w14:val="none"/>
        </w:rPr>
        <w:t>), alojado num servidor partilhado. Cada utilizador trabalha sobre uma cópia local do modelo, obtida através de uma copia desanexada (</w:t>
      </w:r>
      <w:r>
        <w:rPr>
          <w:rFonts w:ascii="Times New Roman" w:eastAsia="Times New Roman" w:hAnsi="Times New Roman" w:cs="Times New Roman"/>
          <w:i/>
          <w:iCs/>
          <w:kern w:val="0"/>
          <w:lang w:eastAsia="pt-PT"/>
          <w14:ligatures w14:val="none"/>
        </w:rPr>
        <w:t>detached</w:t>
      </w:r>
      <w:r>
        <w:rPr>
          <w:rFonts w:ascii="Times New Roman" w:eastAsia="Times New Roman" w:hAnsi="Times New Roman" w:cs="Times New Roman"/>
          <w:b/>
          <w:bCs/>
          <w:kern w:val="0"/>
          <w:lang w:eastAsia="pt-PT"/>
          <w14:ligatures w14:val="none"/>
        </w:rPr>
        <w:t>)</w:t>
      </w:r>
      <w:r>
        <w:rPr>
          <w:rFonts w:ascii="Times New Roman" w:eastAsia="Times New Roman" w:hAnsi="Times New Roman" w:cs="Times New Roman"/>
          <w:kern w:val="0"/>
          <w:lang w:eastAsia="pt-PT"/>
          <w14:ligatures w14:val="none"/>
        </w:rPr>
        <w:t>, e periodicamente vai sincronizando (</w:t>
      </w:r>
      <w:r>
        <w:rPr>
          <w:rFonts w:ascii="Times New Roman" w:eastAsia="Times New Roman" w:hAnsi="Times New Roman" w:cs="Times New Roman"/>
          <w:i/>
          <w:iCs/>
          <w:kern w:val="0"/>
          <w:lang w:eastAsia="pt-PT"/>
          <w14:ligatures w14:val="none"/>
        </w:rPr>
        <w:t>synchronize with central</w:t>
      </w:r>
      <w:r>
        <w:rPr>
          <w:rFonts w:ascii="Times New Roman" w:eastAsia="Times New Roman" w:hAnsi="Times New Roman" w:cs="Times New Roman"/>
          <w:kern w:val="0"/>
          <w:lang w:eastAsia="pt-PT"/>
          <w14:ligatures w14:val="none"/>
        </w:rPr>
        <w:t xml:space="preserve">) consoante a progressão do trabalho realizado, transferindo o conteúdo para o modelo central, quando as alterações realizadas são enviadas e as alterações de outros utilizadores são recebidas, é neste momento que se compreende </w:t>
      </w:r>
      <w:r w:rsidRPr="00CF1973">
        <w:rPr>
          <w:rFonts w:ascii="Times New Roman" w:eastAsia="Times New Roman" w:hAnsi="Times New Roman" w:cs="Times New Roman"/>
          <w:kern w:val="0"/>
          <w:lang w:eastAsia="pt-PT"/>
          <w14:ligatures w14:val="none"/>
        </w:rPr>
        <w:t>o que é modelação BIM,</w:t>
      </w:r>
      <w:r>
        <w:rPr>
          <w:rFonts w:ascii="Times New Roman" w:eastAsia="Times New Roman" w:hAnsi="Times New Roman" w:cs="Times New Roman"/>
          <w:kern w:val="0"/>
          <w:lang w:eastAsia="pt-PT"/>
          <w14:ligatures w14:val="none"/>
        </w:rPr>
        <w:t xml:space="preserve"> e devido a este mecanismo de colaboração é possível que múltiplas pessoas consigam modelar simultaneamente partes distintas da mesma subestação sem que seja perdida informação.</w:t>
      </w:r>
    </w:p>
    <w:p w14:paraId="6490C26E" w14:textId="28C94036"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A sua interpretação exige conhecimento técnico da instalação eletrotecnias de alta tensão, pois é com base nele que se definem quais os equipamentos a modelar e quais as famílias a criar ou reutilizar </w:t>
      </w:r>
      <w:r>
        <w:rPr>
          <w:rFonts w:ascii="Times New Roman" w:eastAsia="Times New Roman" w:hAnsi="Times New Roman" w:cs="Times New Roman"/>
          <w:kern w:val="0"/>
          <w:highlight w:val="yellow"/>
          <w:lang w:eastAsia="pt-PT"/>
          <w14:ligatures w14:val="none"/>
        </w:rPr>
        <w:t>[Bolotinha, 2019a].</w:t>
      </w:r>
    </w:p>
    <w:p w14:paraId="207FE5FB" w14:textId="168CD6BC"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além da divisão por cópias locais inerente ao modelo central, a organização do projeto recorre também a ficheiros referenciados como </w:t>
      </w:r>
      <w:r>
        <w:rPr>
          <w:rFonts w:ascii="Times New Roman" w:eastAsia="Times New Roman" w:hAnsi="Times New Roman" w:cs="Times New Roman"/>
          <w:i/>
          <w:iCs/>
          <w:kern w:val="0"/>
          <w:lang w:eastAsia="pt-PT"/>
          <w14:ligatures w14:val="none"/>
        </w:rPr>
        <w:t>links</w:t>
      </w:r>
      <w:r>
        <w:rPr>
          <w:rFonts w:ascii="Times New Roman" w:eastAsia="Times New Roman" w:hAnsi="Times New Roman" w:cs="Times New Roman"/>
          <w:kern w:val="0"/>
          <w:lang w:eastAsia="pt-PT"/>
          <w14:ligatures w14:val="none"/>
        </w:rPr>
        <w:t xml:space="preserve">, que permitem separar as diferentes engenharias em modelos distintos, articulados entre si. Esta abordagem é adotada sistematicamente, 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recorre-se adicionalmente à extração de grupos de elementos para ficheiros auxiliares, sendo assim possível trabalhar sobre partes específicas da instalação de forma mais ágil, quando a subestação tem dimensão mais reduzida, esse isolamento </w:t>
      </w:r>
      <w:r>
        <w:rPr>
          <w:rFonts w:ascii="Times New Roman" w:eastAsia="Times New Roman" w:hAnsi="Times New Roman" w:cs="Times New Roman"/>
          <w:kern w:val="0"/>
          <w:lang w:eastAsia="pt-PT"/>
          <w14:ligatures w14:val="none"/>
        </w:rPr>
        <w:lastRenderedPageBreak/>
        <w:t>visual pode ser conseguido de forma mais simples através do comando esconder (</w:t>
      </w:r>
      <w:r>
        <w:rPr>
          <w:rFonts w:ascii="Times New Roman" w:eastAsia="Times New Roman" w:hAnsi="Times New Roman" w:cs="Times New Roman"/>
          <w:i/>
          <w:iCs/>
          <w:kern w:val="0"/>
          <w:lang w:eastAsia="pt-PT"/>
          <w14:ligatures w14:val="none"/>
        </w:rPr>
        <w:t>hide</w:t>
      </w:r>
      <w:r>
        <w:rPr>
          <w:rFonts w:ascii="Times New Roman" w:eastAsia="Times New Roman" w:hAnsi="Times New Roman" w:cs="Times New Roman"/>
          <w:kern w:val="0"/>
          <w:lang w:eastAsia="pt-PT"/>
          <w14:ligatures w14:val="none"/>
        </w:rPr>
        <w:t>), que oculta temporariamente os elementos não relevantes para a tarefa em curso.</w:t>
      </w:r>
    </w:p>
    <w:p w14:paraId="1823FBA3" w14:textId="50521CC0" w:rsidR="005F6996" w:rsidRPr="005F6996" w:rsidRDefault="00352168"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rFonts w:ascii="Times New Roman" w:eastAsia="Times New Roman" w:hAnsi="Times New Roman" w:cs="Times New Roman"/>
          <w:kern w:val="0"/>
          <w:highlight w:val="yellow"/>
          <w:lang w:eastAsia="pt-PT"/>
          <w14:ligatures w14:val="none"/>
        </w:rPr>
        <w:t>[IEC 61936-1, 2021]</w:t>
      </w:r>
      <w:r>
        <w:rPr>
          <w:rFonts w:ascii="Times New Roman" w:eastAsia="Times New Roman" w:hAnsi="Times New Roman" w:cs="Times New Roman"/>
          <w:kern w:val="0"/>
          <w:lang w:eastAsia="pt-PT"/>
          <w14:ligatures w14:val="none"/>
        </w:rPr>
        <w:t>.</w:t>
      </w:r>
    </w:p>
    <w:p w14:paraId="37794D38" w14:textId="3AE6E338"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vista d</w:t>
      </w:r>
      <w:r w:rsidR="00D02A65">
        <w:rPr>
          <w:rFonts w:ascii="Times New Roman" w:eastAsia="Times New Roman" w:hAnsi="Times New Roman" w:cs="Times New Roman"/>
          <w:i/>
          <w:iCs/>
          <w:color w:val="7F7F7F"/>
          <w:kern w:val="0"/>
          <w:highlight w:val="green"/>
          <w:lang w:eastAsia="pt-PT"/>
          <w14:ligatures w14:val="none"/>
        </w:rPr>
        <w:t xml:space="preserve">o </w:t>
      </w:r>
      <w:r>
        <w:rPr>
          <w:rFonts w:ascii="Times New Roman" w:eastAsia="Times New Roman" w:hAnsi="Times New Roman" w:cs="Times New Roman"/>
          <w:i/>
          <w:iCs/>
          <w:color w:val="7F7F7F"/>
          <w:kern w:val="0"/>
          <w:highlight w:val="green"/>
          <w:lang w:eastAsia="pt-PT"/>
          <w14:ligatures w14:val="none"/>
        </w:rPr>
        <w:t>modelo de subestação no Revit com organização por links visível</w:t>
      </w:r>
    </w:p>
    <w:p w14:paraId="43942F3E" w14:textId="16549AC0"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41" w:name="_Toc232377624"/>
      <w:r>
        <w:rPr>
          <w:rFonts w:ascii="Times New Roman" w:eastAsia="Times New Roman" w:hAnsi="Times New Roman" w:cs="Times New Roman"/>
          <w:b/>
          <w:bCs/>
          <w:kern w:val="0"/>
          <w14:ligatures w14:val="none"/>
        </w:rPr>
        <w:t>Revisões e validação técnica</w:t>
      </w:r>
      <w:bookmarkEnd w:id="41"/>
      <w:r>
        <w:rPr>
          <w:rFonts w:ascii="Times New Roman" w:eastAsia="Times New Roman" w:hAnsi="Times New Roman" w:cs="Times New Roman"/>
          <w:b/>
          <w:bCs/>
          <w:kern w:val="0"/>
          <w14:ligatures w14:val="none"/>
        </w:rPr>
        <w:t xml:space="preserve"> </w:t>
      </w:r>
    </w:p>
    <w:p w14:paraId="26E52575" w14:textId="25D94CA6"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de subestação raramente é entregue ao cliente numa única iteração, o processo de projeto em ambiente real implica ciclos sucessivos de revisão, nos quais os comentários e solicitações de alteração do cliente são incorporados no modelo, e a documentação técnica associada é atualizada em conformidade. No contexto de projetos desenvolvidos para clientes internacionais, como a </w:t>
      </w:r>
      <w:r>
        <w:rPr>
          <w:rFonts w:ascii="Times New Roman" w:eastAsia="Times New Roman" w:hAnsi="Times New Roman" w:cs="Times New Roman"/>
          <w:i/>
          <w:iCs/>
          <w:kern w:val="0"/>
          <w:lang w:eastAsia="pt-PT"/>
          <w14:ligatures w14:val="none"/>
        </w:rPr>
        <w:t xml:space="preserve">Scottish and Southern Electricity Networks </w:t>
      </w:r>
      <w:r>
        <w:rPr>
          <w:rFonts w:ascii="Times New Roman" w:eastAsia="Times New Roman" w:hAnsi="Times New Roman" w:cs="Times New Roman"/>
          <w:kern w:val="0"/>
          <w:lang w:eastAsia="pt-PT"/>
          <w14:ligatures w14:val="none"/>
        </w:rPr>
        <w:t xml:space="preserve">(SSEN), estes comentários chegam habitualmente sob a forma de anotações em ficheiros PDF, que identificam os elementos a corrigir, as dimensões a rever ou os componentes a substituir. </w:t>
      </w:r>
    </w:p>
    <w:p w14:paraId="3FDABB5E" w14:textId="396E51EF" w:rsidR="000A2120"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4552D206" w14:textId="584A0E25"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42" w:name="_Toc232377625"/>
      <w:r>
        <w:rPr>
          <w:rFonts w:ascii="Times New Roman" w:eastAsia="Times New Roman" w:hAnsi="Times New Roman" w:cs="Times New Roman"/>
          <w:b/>
          <w:bCs/>
          <w:kern w:val="0"/>
          <w14:ligatures w14:val="none"/>
        </w:rPr>
        <w:t>Produção de documentação técnica</w:t>
      </w:r>
      <w:bookmarkEnd w:id="42"/>
      <w:r>
        <w:rPr>
          <w:rFonts w:ascii="Times New Roman" w:eastAsia="Times New Roman" w:hAnsi="Times New Roman" w:cs="Times New Roman"/>
          <w:b/>
          <w:bCs/>
          <w:kern w:val="0"/>
          <w14:ligatures w14:val="none"/>
        </w:rPr>
        <w:t xml:space="preserve"> </w:t>
      </w:r>
    </w:p>
    <w:p w14:paraId="155017F5" w14:textId="63FFD7DB" w:rsidR="00DF1269" w:rsidRPr="00113669"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Uma das funcionalidades mais diretamente úteis do Revit em contexto de projeto de subestações é gerar automaticamente peças desenhadas a partir do modelo tridimensional, do qual são extraídas plantas, cortes e elevações são obtidos através da configuração de vistas sobre o modelo, às quais são associadas escalas, anotações, cotas e legendas, de acordo com os requisitos de apresentação definidos para o projeto. As folhas de desenho são compostas diretamente, recorrendo a um formato de apresentação definido pela equipa de projeto, e podem incluir múltiplas vistas, blocos de título e informação de revisão.</w:t>
      </w:r>
    </w:p>
    <w:p w14:paraId="3CB3DB6F" w14:textId="5EC4BAA5"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exportação da documentação para entrega ao cliente é feita em formato .pdf, o que constitui o formato padrão para a transmissão de peças desenhadas em contexto de projeto. Quando é solicitado o modelo nativo, a entrega é efetuada no formato proprietário .rvt (para modelos de projeto no Revit), permitindo ao destinatário aceder à totalidade da informação geométrica e </w:t>
      </w:r>
      <w:r>
        <w:rPr>
          <w:rFonts w:ascii="Times New Roman" w:eastAsia="Times New Roman" w:hAnsi="Times New Roman" w:cs="Times New Roman"/>
          <w:kern w:val="0"/>
          <w:lang w:eastAsia="pt-PT"/>
          <w14:ligatures w14:val="none"/>
        </w:rPr>
        <w:lastRenderedPageBreak/>
        <w:t xml:space="preserve">paramétrica nele contida. Esta flexibilidade de formatos de entrega é uma das características que distingue o fluxo de trabalho BIM do processo tradicional baseado em desenhos 2D, e contribui para uma maior transparência e revisão da informação ao longo do projeto </w:t>
      </w:r>
      <w:r>
        <w:rPr>
          <w:rFonts w:ascii="Times New Roman" w:eastAsia="Times New Roman" w:hAnsi="Times New Roman" w:cs="Times New Roman"/>
          <w:kern w:val="0"/>
          <w:shd w:val="clear" w:color="auto" w:fill="FFFF00"/>
          <w:lang w:eastAsia="pt-PT"/>
          <w14:ligatures w14:val="none"/>
        </w:rPr>
        <w:t>[Redmond, 2022].</w:t>
      </w:r>
    </w:p>
    <w:p w14:paraId="5AF60B76" w14:textId="2AA52056"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exemplo de folha de desenho gerada no Revit com planta, corte e elevação de subestação </w:t>
      </w:r>
    </w:p>
    <w:p w14:paraId="2C229B6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3" w:name="_Toc232377626"/>
      <w:r>
        <w:rPr>
          <w:rFonts w:ascii="Times New Roman" w:eastAsia="Times New Roman" w:hAnsi="Times New Roman" w:cs="Times New Roman"/>
          <w:b/>
          <w:bCs/>
          <w:kern w:val="0"/>
          <w14:ligatures w14:val="none"/>
        </w:rPr>
        <w:t>Progressão e autonomia ao longo do estágio</w:t>
      </w:r>
      <w:bookmarkEnd w:id="43"/>
    </w:p>
    <w:p w14:paraId="46B0FA6A" w14:textId="35901A6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0E83843C" w14:textId="4296947D"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6674AF76" w14:textId="77777777" w:rsidR="000A2120"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As competências consolidadas ao longo do estágio abrangem a criação e parametrização de famílias de componentes para subestações, a organização e gestão de modelos complexos com recurso a ficheiros ligados,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03BD4B8A" w14:textId="77777777" w:rsidR="000534D5" w:rsidRPr="005F6996" w:rsidRDefault="000534D5" w:rsidP="005F6996">
      <w:pPr>
        <w:spacing w:after="120" w:line="360" w:lineRule="auto"/>
        <w:jc w:val="both"/>
        <w:rPr>
          <w:rFonts w:ascii="Times New Roman" w:eastAsia="Times New Roman" w:hAnsi="Times New Roman" w:cs="Times New Roman"/>
          <w:kern w:val="0"/>
          <w:lang w:eastAsia="pt-PT"/>
          <w14:ligatures w14:val="none"/>
        </w:rPr>
      </w:pPr>
    </w:p>
    <w:p w14:paraId="5E5A3E3C" w14:textId="77777777" w:rsidR="0076503B" w:rsidRDefault="000A2120" w:rsidP="0076503B">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4" w:name="_Toc232377627"/>
      <w:r>
        <w:rPr>
          <w:rFonts w:ascii="Times New Roman" w:eastAsia="Times New Roman" w:hAnsi="Times New Roman" w:cs="Times New Roman"/>
          <w:b/>
          <w:bCs/>
          <w:kern w:val="36"/>
          <w:sz w:val="28"/>
          <w:szCs w:val="28"/>
          <w:lang w:eastAsia="pt-PT"/>
          <w14:ligatures w14:val="none"/>
        </w:rPr>
        <w:t>Atividades complementares</w:t>
      </w:r>
      <w:bookmarkEnd w:id="44"/>
    </w:p>
    <w:p w14:paraId="28D26E8A" w14:textId="5A6E0514"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Para além do trabalho de modelação descrito no Capítulo 3,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do funcionamento de um gabinete de engenharia.</w:t>
      </w:r>
    </w:p>
    <w:p w14:paraId="28113FF7"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5" w:name="_Toc232377628"/>
      <w:r>
        <w:rPr>
          <w:rFonts w:ascii="Times New Roman" w:eastAsia="Times New Roman" w:hAnsi="Times New Roman" w:cs="Times New Roman"/>
          <w:b/>
          <w:bCs/>
          <w:kern w:val="0"/>
          <w14:ligatures w14:val="none"/>
        </w:rPr>
        <w:t>Interpretação de diagramas unifilares</w:t>
      </w:r>
      <w:bookmarkEnd w:id="45"/>
    </w:p>
    <w:p w14:paraId="55CE4F92" w14:textId="2BFBB5B3" w:rsidR="00732BA5"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contacto mais aprofundado com a interpretação de diagramas unifilares ocorreu no âmbito de uma subestação do tipo GIS desenvolvida desde a fase inicial do projeto, na qual foi necessário reunir a informação de base para o arrancar com o projeto. O unifilar em causa correspondia a uma subestação de 60/30 kV incluindo um transformador e as respetivas proteções associadas. A interpretação correta deste documento foi determinante para compreender o posicionamento de cada equipamento e, a partir daí, gerar as vistas das diferentes partes do GIS, previamente trabalhadas em AutoCAD, que serviram de base à modelação posterior no Revit.</w:t>
      </w:r>
    </w:p>
    <w:p w14:paraId="38CFC18B" w14:textId="0B24BCAC" w:rsidR="00DF1269" w:rsidRPr="0059037F"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Associada à leitura do unifilar, esteve ainda uma componente de pesquisa junto de fornecedores, motivada pela necessidade [a confirmar: se requisito do cliente ou iniciativa da equipa] de identificar uma solução de aparelhagem isenta de hexafluoreto de enxofre (SF6-</w:t>
      </w:r>
      <w:r>
        <w:rPr>
          <w:rFonts w:ascii="Times New Roman" w:eastAsia="Times New Roman" w:hAnsi="Times New Roman" w:cs="Times New Roman"/>
          <w:i/>
          <w:iCs/>
          <w:kern w:val="0"/>
          <w:lang w:eastAsia="pt-PT"/>
          <w14:ligatures w14:val="none"/>
        </w:rPr>
        <w:t>free</w:t>
      </w:r>
      <w:r>
        <w:rPr>
          <w:rFonts w:ascii="Times New Roman" w:eastAsia="Times New Roman" w:hAnsi="Times New Roman" w:cs="Times New Roman"/>
          <w:kern w:val="0"/>
          <w:lang w:eastAsia="pt-PT"/>
          <w14:ligatures w14:val="none"/>
        </w:rPr>
        <w:t xml:space="preserve">), assunto já enquadrado no subcapítulo 2.1.5 a propósito do Regulamento (UE) 2024/573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Esta pesquisa foi realizada junto da Siemens, com o objetivo de obter as dimensões de referência tanto do GIS de 60 kV como das celas de média tensão, informação essencial para que a modelação destes equipamentos refletisse com fidelidade a solução tecnológica a adotar.</w:t>
      </w:r>
    </w:p>
    <w:p w14:paraId="1540D10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6" w:name="_Toc232377629"/>
      <w:r>
        <w:rPr>
          <w:rFonts w:ascii="Times New Roman" w:eastAsia="Times New Roman" w:hAnsi="Times New Roman" w:cs="Times New Roman"/>
          <w:b/>
          <w:bCs/>
          <w:kern w:val="0"/>
          <w14:ligatures w14:val="none"/>
        </w:rPr>
        <w:t>Análise e revisão de documentação técnica de suporte ao projeto</w:t>
      </w:r>
      <w:bookmarkEnd w:id="46"/>
    </w:p>
    <w:p w14:paraId="24732A31" w14:textId="0D5792BA"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parte do trabalho desenvolvido consistiu na análise e revisão de documentação técnica de suporte ao projeto, nomeadamente memórias descritivas e documentos preparados para entrega final. </w:t>
      </w:r>
      <w:r w:rsidRPr="00CF1973">
        <w:rPr>
          <w:rFonts w:ascii="Times New Roman" w:eastAsia="Times New Roman" w:hAnsi="Times New Roman" w:cs="Times New Roman"/>
          <w:kern w:val="0"/>
          <w:lang w:eastAsia="pt-PT"/>
          <w14:ligatures w14:val="none"/>
        </w:rPr>
        <w:t>Estas revisões incidiram sobre aspetos como datas, códigos de numeração e designações de equipamentos, uma vez que, dada a quantidade de peças desenhadas existentes, a identificação não se baseia apenas em nomes descritivos, mas também em códigos alfanuméricos que exigem coerência rigorosa entre documentos, garantindo que todas as peças se mantêm alinhadas com o estado atual do projeto.</w:t>
      </w:r>
    </w:p>
    <w:p w14:paraId="729FEA15" w14:textId="02C94755" w:rsidR="00DF1269" w:rsidRPr="0076503B"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Esta tarefa estende-se ainda à verificação e controlo de versões, conta com o histórico de revisões da documentação, processo importante para manter a consistência do trabalho da equipa ao longo das várias iterações de um projeto. </w:t>
      </w:r>
    </w:p>
    <w:p w14:paraId="7BE42116" w14:textId="146D5C81" w:rsidR="000A2120" w:rsidRPr="000A2120" w:rsidRDefault="0040431F"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7" w:name="_Toc232377630"/>
      <w:r>
        <w:rPr>
          <w:rFonts w:ascii="Times New Roman" w:eastAsia="Times New Roman" w:hAnsi="Times New Roman" w:cs="Times New Roman"/>
          <w:b/>
          <w:bCs/>
          <w:kern w:val="0"/>
          <w14:ligatures w14:val="none"/>
        </w:rPr>
        <w:lastRenderedPageBreak/>
        <w:t>Projetos acompanhados durante o estágio</w:t>
      </w:r>
      <w:bookmarkEnd w:id="47"/>
    </w:p>
    <w:p w14:paraId="39A89877" w14:textId="7F4D7B9C" w:rsidR="0076503B" w:rsidRPr="000534D5" w:rsidRDefault="009D2779"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Foram realizados </w:t>
      </w:r>
      <w:r w:rsidR="0076503B">
        <w:rPr>
          <w:rFonts w:ascii="Times New Roman" w:eastAsia="Times New Roman" w:hAnsi="Times New Roman" w:cs="Times New Roman"/>
          <w:kern w:val="0"/>
          <w:highlight w:val="darkGray"/>
          <w:lang w:eastAsia="pt-PT"/>
          <w14:ligatures w14:val="none"/>
        </w:rPr>
        <w:t>diferentes projetos de subestações de alta tensão, desenvolvidos para clientes do setor elétrico no Reino Unido, no âmbito de contratos em que a SISINT prestou serviços de modelação à OMEXOM, bem como num projeto associado ao setor da aviação. Esta diversidade de projetos permitiu o contacto com diferentes níveis de tensão, tipologias construtivas e fases de desenvolvimento, conforme descrito a seguir.</w:t>
      </w:r>
    </w:p>
    <w:p w14:paraId="13EDEDF7"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de Strathy Wood, para a OMEXOM, do tipo Air Insulated Substation (AIS) e com nível de tensão [a confirmar], o trabalho desenvolvido incluiu a aplicação de alterações ao modelo existente, a criação de famílias específicas e parametrizadas, e a participação em ciclos de revisão do projeto.</w:t>
      </w:r>
    </w:p>
    <w:p w14:paraId="29CEE351"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de Emmock, também para a OMEXOM, igualmente do tipo AIS e abrangendo níveis de tensão de 400 kV, 275 kV, 60 kV e 30 kV, o trabalho seguiu uma lógica semelhante — modelação, criação de famílias específicas e parametrizadas, e revisões — com uma particularidade adicional: a exportação de ficheiros do modelo para a equipa responsável pelo dimensionamento, com vista à realização de estudos luminotécnicos da instalação.</w:t>
      </w:r>
    </w:p>
    <w:p w14:paraId="00F351F4"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(SE) para a Lufthansa, do tipo AIS e com nível de tensão [a confirmar],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a equipa de modelação.</w:t>
      </w:r>
    </w:p>
    <w:p w14:paraId="119BA19C"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de Strathy South, para a OMEXOM, com tipologia construtiva [AIS ou GIS, a confirmar] e nível de tensão [a confirmar], o trabalho desenvolvido seguiu igualmente o processo de modelação, criação de famílias específicas e parametrizadas, e participação em revisões de projeto.</w:t>
      </w:r>
    </w:p>
    <w:p w14:paraId="79D633C3" w14:textId="710D0230" w:rsidR="00DF1269"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darkGray"/>
          <w:lang w:eastAsia="pt-PT"/>
          <w14:ligatures w14:val="none"/>
        </w:rPr>
        <w:t>Por fim, o projeto da subestação GIS de 60/30 kV referido no subcapítulo 4.1 constitui o quinto projeto em que o aluno esteve envolvido, distinguindo-se dos anteriores por ter sido acompanhado desde a fase inicial e por incluir uma componente de pesquisa de soluções SF6-free junto de fornecedores.</w:t>
      </w:r>
    </w:p>
    <w:p w14:paraId="7FBAD1BB" w14:textId="77777777" w:rsidR="000534D5" w:rsidRPr="0076503B" w:rsidRDefault="000534D5">
      <w:pPr>
        <w:spacing w:after="120" w:line="360" w:lineRule="auto"/>
        <w:jc w:val="both"/>
        <w:rPr>
          <w:rFonts w:ascii="Times New Roman" w:eastAsia="Times New Roman" w:hAnsi="Times New Roman" w:cs="Times New Roman"/>
          <w:kern w:val="0"/>
          <w:lang w:eastAsia="pt-PT"/>
          <w14:ligatures w14:val="none"/>
        </w:rPr>
      </w:pPr>
    </w:p>
    <w:p w14:paraId="298CB9E6"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8" w:name="_Toc76320115"/>
      <w:bookmarkStart w:id="49" w:name="_Toc76320155"/>
      <w:bookmarkStart w:id="50" w:name="_Toc76320183"/>
      <w:bookmarkStart w:id="51" w:name="_Toc232377631"/>
      <w:r>
        <w:rPr>
          <w:rFonts w:ascii="Times New Roman" w:eastAsia="Times New Roman" w:hAnsi="Times New Roman" w:cs="Times New Roman"/>
          <w:b/>
          <w:bCs/>
          <w:kern w:val="36"/>
          <w:sz w:val="28"/>
          <w:szCs w:val="28"/>
          <w:lang w:eastAsia="pt-PT"/>
          <w14:ligatures w14:val="none"/>
        </w:rPr>
        <w:lastRenderedPageBreak/>
        <w:t>Conclusões</w:t>
      </w:r>
      <w:bookmarkEnd w:id="48"/>
      <w:bookmarkEnd w:id="49"/>
      <w:bookmarkEnd w:id="50"/>
      <w:bookmarkEnd w:id="51"/>
    </w:p>
    <w:p w14:paraId="16C4825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2" w:name="_Toc232377632"/>
      <w:r>
        <w:rPr>
          <w:rFonts w:ascii="Times New Roman" w:eastAsia="Times New Roman" w:hAnsi="Times New Roman" w:cs="Times New Roman"/>
          <w:b/>
          <w:bCs/>
          <w:kern w:val="0"/>
          <w14:ligatures w14:val="none"/>
        </w:rPr>
        <w:t>Integração de conhecimentos académicos</w:t>
      </w:r>
      <w:bookmarkEnd w:id="52"/>
      <w:r>
        <w:rPr>
          <w:rFonts w:ascii="Times New Roman" w:eastAsia="Times New Roman" w:hAnsi="Times New Roman" w:cs="Times New Roman"/>
          <w:b/>
          <w:bCs/>
          <w:kern w:val="0"/>
          <w14:ligatures w14:val="none"/>
        </w:rPr>
        <w:t xml:space="preserve"> </w:t>
      </w:r>
    </w:p>
    <w:p w14:paraId="1217E014" w14:textId="0341A2EC" w:rsidR="0052671D" w:rsidRPr="0052671D" w:rsidRDefault="0052671D" w:rsidP="0052671D">
      <w:pPr>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O plano curricular da Licenciatura em Engenharia Eletrotécnica – Sistemas Elétricos de Energia (LEE-SEE) do ISEP não contempla, de forma direta, o projeto de subestações de alta ou média tensão</w:t>
      </w:r>
      <w:r>
        <w:rPr>
          <w:rFonts w:ascii="Times New Roman" w:eastAsia="Times New Roman" w:hAnsi="Times New Roman" w:cs="Times New Roman"/>
          <w:kern w:val="0"/>
          <w:lang w:eastAsia="pt-PT"/>
          <w14:ligatures w14:val="none"/>
        </w:rPr>
        <w:t>,a</w:t>
      </w:r>
      <w:r w:rsidRPr="0052671D">
        <w:rPr>
          <w:rFonts w:ascii="Times New Roman" w:eastAsia="Times New Roman" w:hAnsi="Times New Roman" w:cs="Times New Roman"/>
          <w:kern w:val="0"/>
          <w:lang w:eastAsia="pt-PT"/>
          <w14:ligatures w14:val="none"/>
        </w:rPr>
        <w:t xml:space="preserve"> temática surge pontualmente referida em cadeiras como Instalações Elétricas ou Sistemas Elétricos de Energia, todavia sem o desenvolvimento que permita ao aluno, à saída do curso, dominar a terminologia, os equipamentos ou os fluxos de trabalho que caracterizam esta área. A chegada ao estágio na SISINT tornou esta lacuna imediatamente evidente: a necessidade de interpretar diagramas unifilares com múltiplos níveis de tensão, de compreender a função e o posicionamento de cada equipamento primário numa subestação, e de operar uma ferramenta de modelação tridimensional paramétrica como o Revit, exigiu um esforço de aprendizagem intensivo nas primeiras semanas, que teve de ser conduzido em paralelo com a participação nos projetos em curso.</w:t>
      </w:r>
    </w:p>
    <w:p w14:paraId="38FC0D33"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Ainda assim, verificou-se que os conhecimentos adquiridos ao longo da licenciatura desempenharam um papel estruturante que, embora nem sempre evidente de forma imediata, se revelou indispensável para a compreensão do contexto em que o trabalho se inseria.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Estes conceitos, que no curso são abordados predominantemente no contexto de instalações de baixa tensão e de utilização, revelaram-se transponiveis para o universo das subestações AT/MT, ainda que com um grau de complexidade e de exigência normativa substancialmente superiores. De forma análoga, a cadeira de Sistemas Elétricos de Energia permitiu consolidar noções fundamentais sobre a estrutura e o funcionamento das redes elétricas, nomeadamente os conceitos de níveis de tensão, trânsito de potência, transformação de energia e proteção de sistemas, conhecimentos sem os quais a interpretação dos esquemas unifilares e a compreensão das configurações de barramentos abordados no Capítulo 2 teriam sido consideravelmente mais difíceis.</w:t>
      </w:r>
    </w:p>
    <w:p w14:paraId="38931E44"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Para além das cadeiras nucleares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sidRPr="0052671D">
        <w:rPr>
          <w:rFonts w:ascii="Times New Roman" w:eastAsia="Times New Roman" w:hAnsi="Times New Roman" w:cs="Times New Roman"/>
          <w:i/>
          <w:iCs/>
          <w:kern w:val="0"/>
          <w:lang w:eastAsia="pt-PT"/>
          <w14:ligatures w14:val="none"/>
        </w:rPr>
        <w:t>layers</w:t>
      </w:r>
      <w:r w:rsidRPr="0052671D">
        <w:rPr>
          <w:rFonts w:ascii="Times New Roman" w:eastAsia="Times New Roman" w:hAnsi="Times New Roman" w:cs="Times New Roman"/>
          <w:kern w:val="0"/>
          <w:lang w:eastAsia="pt-PT"/>
          <w14:ligatures w14:val="none"/>
        </w:rPr>
        <w:t xml:space="preserve"> e a leitura de peças </w:t>
      </w:r>
      <w:r w:rsidRPr="0052671D">
        <w:rPr>
          <w:rFonts w:ascii="Times New Roman" w:eastAsia="Times New Roman" w:hAnsi="Times New Roman" w:cs="Times New Roman"/>
          <w:kern w:val="0"/>
          <w:lang w:eastAsia="pt-PT"/>
          <w14:ligatures w14:val="none"/>
        </w:rPr>
        <w:lastRenderedPageBreak/>
        <w:t>desenhadas em formato digital, ainda que a passagem do paradigma bidimensional para a modelação tridimensional paramétrica tenha representado, efetivamente, uma mudança de abordagem profunda. As noções de programação e de tratamento de dados em folhas de cálculo revelaram-se igualmente úteis na fase de parametrização de famílias, concretamente na construção e manutenção dos ficheiros .csv que alimentam os catálogos de tipos descritos no subcapítulo 3.2, nos quais cada linha corresponde a uma referência comercial com as respetivas dimensões e atributos técnicos.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geometria analítica e álgebra, encontraram aplicação concreta na definição das operações de modelação descritas no subcapítulo 3.2, como a extrusão, a revolução e a mistura, nas quais a correta definição de perfis, planos de referência e relações paramétricas depende de uma compreensão sólida destes fundamentos.</w:t>
      </w:r>
    </w:p>
    <w:p w14:paraId="7EFCEE24"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A reflexão sobre a integração dos conhecimentos académicos no trabalho de estágio conduz, inevitavelmente, à constatação de que o percurso curricular fornece uma base teórica sólida e transversal, mas não prepara, nem teria como preparar, para a totalidade das exigências de um contexto profissional especializado. O projeto de subestações é uma área de nicho dentro da engenharia eletrotécnica, com terminologia própria, normativa específica e ferramentas de trabalho que não fazem parte do currículo de uma licenciatura generalista.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O facto de os conceitos das diversas cadeiras terem encontrado aplicação, ainda que por vias nem sempre previsíveis, confirma que a formação de base cumpriu o seu propósito enquanto alicerce sobre o qual foi possível construir competências novas, em grande medida através da experiência direta e do acompanhamento da equipa da SISINT.</w:t>
      </w:r>
    </w:p>
    <w:p w14:paraId="48DB4D14"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3" w:name="_Toc232377633"/>
      <w:r>
        <w:rPr>
          <w:rFonts w:ascii="Times New Roman" w:eastAsia="Times New Roman" w:hAnsi="Times New Roman" w:cs="Times New Roman"/>
          <w:b/>
          <w:bCs/>
          <w:kern w:val="0"/>
          <w14:ligatures w14:val="none"/>
        </w:rPr>
        <w:t>Conclusões e Perspetivas Futuras</w:t>
      </w:r>
      <w:bookmarkEnd w:id="53"/>
    </w:p>
    <w:p w14:paraId="2028D8A0" w14:textId="7BCEBCA4" w:rsidR="000A2120" w:rsidRDefault="000A2120" w:rsidP="000A2120">
      <w:pPr>
        <w:spacing w:after="200" w:line="360" w:lineRule="auto"/>
        <w:jc w:val="both"/>
        <w:rPr>
          <w:rFonts w:ascii="Calibri" w:eastAsia="Calibri" w:hAnsi="Calibri" w:cs="Times New Roman"/>
          <w:kern w:val="0"/>
          <w:lang w:eastAsia="pt-PT"/>
          <w14:ligatures w14:val="none"/>
        </w:rPr>
      </w:pPr>
      <w:r>
        <w:rPr>
          <w:rFonts w:ascii="Calibri" w:eastAsia="Calibri" w:hAnsi="Calibri" w:cs="Times New Roman"/>
          <w:kern w:val="0"/>
          <w:lang w:eastAsia="pt-PT"/>
          <w14:ligatures w14:val="none"/>
        </w:rPr>
        <w:t xml:space="preserve">O estágio na SISINT permitiu não só consolidar e aplicar conhecimentos adquiridos ao longo da licenciatura, como também desenvolver competências práticas em ferramentas e metodologias pouco abordadas no percurso académico, nomeadamente na modelação tridimensional no Revit e no projeto de subestações de alta tensão. O contacto com uma empresa de caráter </w:t>
      </w:r>
      <w:r>
        <w:rPr>
          <w:rFonts w:ascii="Calibri" w:eastAsia="Calibri" w:hAnsi="Calibri" w:cs="Times New Roman"/>
          <w:kern w:val="0"/>
          <w:lang w:eastAsia="pt-PT"/>
          <w14:ligatures w14:val="none"/>
        </w:rPr>
        <w:lastRenderedPageBreak/>
        <w:t>multidisciplinar, que atua simultaneamente em áreas distintas, proporcionou-me uma visão integrada do setor elétrico, evidenciando a importância da coordenação entre diferentes especialidades para a concretização de projetos de infraestruturas energéticas complexas.</w:t>
      </w:r>
    </w:p>
    <w:p w14:paraId="41132B7E"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7D3681DA"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4939FA5"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79168DE4"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067F21DA"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66E2FD3B"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7693D9A7"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BB2B416"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22BBF8AF"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4C54031F"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053118C"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2549C7E6"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22D35CEA"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A83AA7E"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151D02BE" w14:textId="77777777" w:rsidR="00E819B3" w:rsidRPr="000A2120" w:rsidRDefault="00E819B3" w:rsidP="000A2120">
      <w:pPr>
        <w:spacing w:after="200" w:line="360" w:lineRule="auto"/>
        <w:jc w:val="both"/>
        <w:rPr>
          <w:rFonts w:ascii="Calibri" w:eastAsia="Calibri" w:hAnsi="Calibri" w:cs="Times New Roman"/>
          <w:b/>
          <w:kern w:val="36"/>
          <w:sz w:val="28"/>
          <w:szCs w:val="28"/>
          <w:lang w:eastAsia="pt-PT"/>
          <w14:ligatures w14:val="none"/>
        </w:rPr>
      </w:pPr>
    </w:p>
    <w:p w14:paraId="6A4EAFC4" w14:textId="77777777" w:rsidR="000A2120" w:rsidRPr="000A2120" w:rsidRDefault="000A2120" w:rsidP="000A2120">
      <w:pPr>
        <w:keepNext/>
        <w:keepLines/>
        <w:spacing w:before="200" w:after="0" w:line="276" w:lineRule="auto"/>
        <w:outlineLvl w:val="2"/>
        <w:rPr>
          <w:rFonts w:ascii="Cambria" w:eastAsia="Times New Roman" w:hAnsi="Cambria" w:cs="Times New Roman"/>
          <w:b/>
          <w:bCs/>
          <w:color w:val="FF0000"/>
          <w:kern w:val="0"/>
          <w14:ligatures w14:val="none"/>
        </w:rPr>
      </w:pPr>
      <w:bookmarkStart w:id="54" w:name="_Toc232377634"/>
      <w:r>
        <w:rPr>
          <w:rFonts w:ascii="Cambria" w:eastAsia="Times New Roman" w:hAnsi="Cambria" w:cs="Times New Roman"/>
          <w:b/>
          <w:bCs/>
          <w:color w:val="FF0000"/>
          <w:kern w:val="0"/>
          <w14:ligatures w14:val="none"/>
        </w:rPr>
        <w:t>ÉPOCA RECURSO</w:t>
      </w:r>
      <w:bookmarkEnd w:id="54"/>
    </w:p>
    <w:p w14:paraId="67B9E4E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17 julho de 2026</w:t>
      </w:r>
      <w:r>
        <w:rPr>
          <w:rFonts w:ascii="Calibri" w:eastAsia="Calibri" w:hAnsi="Calibri" w:cs="Times New Roman"/>
          <w:color w:val="FF0000"/>
          <w:kern w:val="0"/>
          <w14:ligatures w14:val="none"/>
        </w:rPr>
        <w:t>- submissão trabalho no </w:t>
      </w:r>
      <w:r>
        <w:rPr>
          <w:rFonts w:ascii="Calibri" w:eastAsia="Calibri" w:hAnsi="Calibri" w:cs="Times New Roman"/>
          <w:b/>
          <w:bCs/>
          <w:color w:val="FF0000"/>
          <w:kern w:val="0"/>
          <w14:ligatures w14:val="none"/>
        </w:rPr>
        <w:t>Portal ISEP</w:t>
      </w:r>
    </w:p>
    <w:p w14:paraId="618FE8B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23 e 24 julho de 2026 </w:t>
      </w:r>
      <w:r>
        <w:rPr>
          <w:rFonts w:ascii="Calibri" w:eastAsia="Calibri" w:hAnsi="Calibri" w:cs="Times New Roman"/>
          <w:color w:val="FF0000"/>
          <w:kern w:val="0"/>
          <w14:ligatures w14:val="none"/>
        </w:rPr>
        <w:t>- apresentação/defesa dos trabalhos</w:t>
      </w:r>
    </w:p>
    <w:p w14:paraId="68E03435" w14:textId="77777777" w:rsidR="000A2120" w:rsidRPr="000A2120" w:rsidRDefault="000A2120" w:rsidP="000A2120">
      <w:pPr>
        <w:spacing w:after="200" w:line="276" w:lineRule="auto"/>
        <w:rPr>
          <w:rFonts w:ascii="Times New Roman" w:eastAsia="Times New Roman" w:hAnsi="Times New Roman" w:cs="Times New Roman"/>
          <w:b/>
          <w:bCs/>
          <w:kern w:val="36"/>
          <w:sz w:val="28"/>
          <w:szCs w:val="28"/>
          <w:lang w:eastAsia="pt-PT"/>
          <w14:ligatures w14:val="none"/>
        </w:rPr>
      </w:pPr>
      <w:bookmarkStart w:id="55" w:name="_Toc76320116"/>
      <w:bookmarkStart w:id="56" w:name="_Toc76320156"/>
      <w:bookmarkStart w:id="57" w:name="_Toc76320184"/>
      <w:r>
        <w:rPr>
          <w:rFonts w:ascii="Calibri" w:eastAsia="Calibri" w:hAnsi="Calibri" w:cs="Times New Roman"/>
          <w:kern w:val="0"/>
          <w:sz w:val="28"/>
          <w:szCs w:val="28"/>
          <w14:ligatures w14:val="none"/>
        </w:rPr>
        <w:br w:type="page"/>
      </w:r>
    </w:p>
    <w:p w14:paraId="7C3FD321"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8" w:name="_Toc232377635"/>
      <w:r>
        <w:rPr>
          <w:rFonts w:ascii="Times New Roman" w:eastAsia="Times New Roman" w:hAnsi="Times New Roman" w:cs="Times New Roman"/>
          <w:b/>
          <w:bCs/>
          <w:color w:val="000000"/>
          <w:kern w:val="36"/>
          <w:sz w:val="28"/>
          <w:szCs w:val="28"/>
          <w:lang w:eastAsia="pt-PT"/>
          <w14:ligatures w14:val="none"/>
        </w:rPr>
        <w:lastRenderedPageBreak/>
        <w:t>Referências bibliográficas</w:t>
      </w:r>
      <w:bookmarkEnd w:id="55"/>
      <w:bookmarkEnd w:id="56"/>
      <w:bookmarkEnd w:id="57"/>
      <w:bookmarkEnd w:id="58"/>
    </w:p>
    <w:p w14:paraId="61D49219" w14:textId="36CC7B8A" w:rsidR="00385F6F" w:rsidRPr="00E819B3" w:rsidRDefault="00385F6F" w:rsidP="00E819B3">
      <w:pPr>
        <w:spacing w:after="120" w:line="360" w:lineRule="auto"/>
        <w:rPr>
          <w:rFonts w:ascii="Calibri" w:eastAsia="Calibri" w:hAnsi="Calibri" w:cs="Times New Roman"/>
          <w:kern w:val="0"/>
          <w14:ligatures w14:val="none"/>
        </w:rPr>
      </w:pPr>
    </w:p>
    <w:sectPr w:rsidR="00385F6F" w:rsidRPr="00E819B3" w:rsidSect="000A2120">
      <w:footerReference w:type="default" r:id="rId24"/>
      <w:pgSz w:w="11906" w:h="16838"/>
      <w:pgMar w:top="1985" w:right="851" w:bottom="1134" w:left="1701" w:header="709" w:footer="709" w:gutter="0"/>
      <w:pgNumType w:start="7"/>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João Castro" w:date="2026-06-15T03:39:00Z" w:initials="JC">
    <w:p w14:paraId="11CB7501" w14:textId="77777777" w:rsidR="00614A48" w:rsidRDefault="00614A48" w:rsidP="00614A48">
      <w:pPr>
        <w:pStyle w:val="Textodecomentrio"/>
      </w:pPr>
      <w:r>
        <w:rPr>
          <w:rStyle w:val="Refdecomentrio"/>
        </w:rPr>
        <w:annotationRef/>
      </w:r>
      <w:r>
        <w:t>Confirmar estas normas</w:t>
      </w:r>
    </w:p>
  </w:comment>
  <w:comment w:id="31" w:author="João Castro" w:date="2026-06-15T03:39:00Z" w:initials="JC">
    <w:p w14:paraId="7BAC034B" w14:textId="77777777" w:rsidR="00614A48" w:rsidRDefault="00614A48" w:rsidP="00614A48">
      <w:pPr>
        <w:pStyle w:val="Textodecomentrio"/>
      </w:pPr>
      <w:r>
        <w:rPr>
          <w:rStyle w:val="Refdecomentrio"/>
        </w:rPr>
        <w:annotationRef/>
      </w:r>
      <w:r>
        <w:t>Confirmar estas normas</w:t>
      </w:r>
    </w:p>
  </w:comment>
  <w:comment w:id="32" w:author="João Castro" w:date="2026-06-15T03:39:00Z" w:initials="JC">
    <w:p w14:paraId="207FF21B" w14:textId="77777777" w:rsidR="00614A48" w:rsidRDefault="00614A48" w:rsidP="00614A48">
      <w:pPr>
        <w:pStyle w:val="Textodecomentrio"/>
      </w:pPr>
      <w:r>
        <w:rPr>
          <w:rStyle w:val="Refdecomentrio"/>
        </w:rPr>
        <w:annotationRef/>
      </w:r>
      <w:r>
        <w:t>Confirmar norma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CB7501" w15:done="0"/>
  <w15:commentEx w15:paraId="7BAC034B" w15:done="0"/>
  <w15:commentEx w15:paraId="207FF21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A75FAC" w16cex:dateUtc="2026-06-15T02:39:00Z"/>
  <w16cex:commentExtensible w16cex:durableId="25258BC1" w16cex:dateUtc="2026-06-15T02:39:00Z"/>
  <w16cex:commentExtensible w16cex:durableId="62C0CFE2" w16cex:dateUtc="2026-06-15T02: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CB7501" w16cid:durableId="02A75FAC"/>
  <w16cid:commentId w16cid:paraId="7BAC034B" w16cid:durableId="25258BC1"/>
  <w16cid:commentId w16cid:paraId="207FF21B" w16cid:durableId="62C0CF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D7CD5" w14:textId="77777777" w:rsidR="001B3228" w:rsidRDefault="001B3228" w:rsidP="000A2120">
      <w:pPr>
        <w:spacing w:after="0" w:line="240" w:lineRule="auto"/>
      </w:pPr>
      <w:r>
        <w:separator/>
      </w:r>
    </w:p>
  </w:endnote>
  <w:endnote w:type="continuationSeparator" w:id="0">
    <w:p w14:paraId="32F1A7AC" w14:textId="77777777" w:rsidR="001B3228" w:rsidRDefault="001B3228" w:rsidP="000A2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A2AD" w14:textId="77777777" w:rsidR="000A2120" w:rsidRDefault="000A2120">
    <w:pPr>
      <w:pStyle w:val="Rodap1"/>
      <w:jc w:val="right"/>
    </w:pPr>
  </w:p>
  <w:p w14:paraId="606ABB0F" w14:textId="77777777" w:rsidR="000A2120" w:rsidRPr="00DD43FA" w:rsidRDefault="000A2120"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029DFAA" w14:textId="77777777" w:rsidR="000A2120" w:rsidRPr="000A2120" w:rsidRDefault="000A2120" w:rsidP="00F14339">
        <w:pPr>
          <w:pStyle w:val="Rodap1"/>
          <w:rPr>
            <w:rFonts w:ascii="Times New Roman" w:hAnsi="Times New Roman" w:cs="Times New Roman"/>
            <w:color w:val="A6A6A6"/>
          </w:rPr>
        </w:pPr>
        <w:r w:rsidRPr="000A2120">
          <w:rPr>
            <w:rFonts w:ascii="Times New Roman" w:hAnsi="Times New Roman" w:cs="Times New Roman"/>
            <w:color w:val="A6A6A6"/>
          </w:rPr>
          <w:t>Joana Filipa Pinheiro Leite 1170434</w:t>
        </w:r>
      </w:p>
      <w:p w14:paraId="11767EC3" w14:textId="77777777" w:rsidR="000A2120" w:rsidRPr="000A2120" w:rsidRDefault="000A2120">
        <w:pPr>
          <w:pStyle w:val="Rodap1"/>
          <w:jc w:val="right"/>
          <w:rPr>
            <w:rFonts w:ascii="Times New Roman" w:hAnsi="Times New Roman" w:cs="Times New Roman"/>
            <w:color w:val="A6A6A6"/>
          </w:rPr>
        </w:pPr>
        <w:r w:rsidRPr="000A2120">
          <w:rPr>
            <w:rFonts w:ascii="Times New Roman" w:hAnsi="Times New Roman" w:cs="Times New Roman"/>
            <w:color w:val="A6A6A6"/>
          </w:rPr>
          <w:fldChar w:fldCharType="begin"/>
        </w:r>
        <w:r w:rsidRPr="000A2120">
          <w:rPr>
            <w:rFonts w:ascii="Times New Roman" w:hAnsi="Times New Roman" w:cs="Times New Roman"/>
            <w:color w:val="A6A6A6"/>
          </w:rPr>
          <w:instrText>PAGE   \* MERGEFORMAT</w:instrText>
        </w:r>
        <w:r w:rsidRPr="000A2120">
          <w:rPr>
            <w:rFonts w:ascii="Times New Roman" w:hAnsi="Times New Roman" w:cs="Times New Roman"/>
            <w:color w:val="A6A6A6"/>
          </w:rPr>
          <w:fldChar w:fldCharType="separate"/>
        </w:r>
        <w:r w:rsidRPr="000A2120">
          <w:rPr>
            <w:rFonts w:ascii="Times New Roman" w:hAnsi="Times New Roman" w:cs="Times New Roman"/>
            <w:noProof/>
            <w:color w:val="A6A6A6"/>
          </w:rPr>
          <w:t>1</w:t>
        </w:r>
        <w:r w:rsidRPr="000A2120">
          <w:rPr>
            <w:rFonts w:ascii="Times New Roman" w:hAnsi="Times New Roman" w:cs="Times New Roman"/>
            <w:color w:val="A6A6A6"/>
          </w:rPr>
          <w:fldChar w:fldCharType="end"/>
        </w:r>
        <w:r w:rsidRPr="000A2120">
          <w:rPr>
            <w:rFonts w:ascii="Times New Roman" w:hAnsi="Times New Roman" w:cs="Times New Roman"/>
            <w:color w:val="A6A6A6"/>
          </w:rPr>
          <w:t>/57</w:t>
        </w:r>
      </w:p>
    </w:sdtContent>
  </w:sdt>
  <w:p w14:paraId="09E9B804" w14:textId="77777777" w:rsidR="000A2120" w:rsidRPr="000A2120" w:rsidRDefault="000A2120">
    <w:pPr>
      <w:pStyle w:val="Rodap1"/>
      <w:jc w:val="right"/>
      <w:rPr>
        <w:rFonts w:ascii="Times New Roman" w:hAnsi="Times New Roman" w:cs="Times New Roman"/>
        <w:color w:val="A6A6A6"/>
      </w:rPr>
    </w:pPr>
  </w:p>
  <w:p w14:paraId="66451544" w14:textId="77777777" w:rsidR="000A2120" w:rsidRDefault="000A2120"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7CE97" w14:textId="77777777" w:rsidR="000A2120" w:rsidRPr="000B4722" w:rsidRDefault="00000000">
    <w:pPr>
      <w:pStyle w:val="Rodap1"/>
      <w:jc w:val="right"/>
      <w:rPr>
        <w:rFonts w:ascii="Times New Roman" w:hAnsi="Times New Roman" w:cs="Times New Roman"/>
        <w:sz w:val="20"/>
        <w:szCs w:val="20"/>
      </w:rPr>
    </w:pPr>
    <w:sdt>
      <w:sdtPr>
        <w:rPr>
          <w:rFonts w:ascii="Times New Roman" w:hAnsi="Times New Roman" w:cs="Times New Roman"/>
          <w:sz w:val="20"/>
          <w:szCs w:val="20"/>
        </w:rPr>
        <w:id w:val="-727455988"/>
        <w:docPartObj>
          <w:docPartGallery w:val="Page Numbers (Bottom of Page)"/>
          <w:docPartUnique/>
        </w:docPartObj>
      </w:sdtPr>
      <w:sdtContent>
        <w:r w:rsidR="000A2120" w:rsidRPr="000B4722">
          <w:rPr>
            <w:rFonts w:ascii="Times New Roman" w:hAnsi="Times New Roman" w:cs="Times New Roman"/>
            <w:sz w:val="20"/>
            <w:szCs w:val="20"/>
          </w:rPr>
          <w:fldChar w:fldCharType="begin"/>
        </w:r>
        <w:r w:rsidR="000A2120">
          <w:instrText>PAGE   \* MERGEFORMAT</w:instrText>
        </w:r>
        <w:r w:rsidR="000A2120" w:rsidRPr="000B4722">
          <w:rPr>
            <w:rFonts w:ascii="Times New Roman" w:hAnsi="Times New Roman" w:cs="Times New Roman"/>
            <w:sz w:val="20"/>
            <w:szCs w:val="20"/>
          </w:rPr>
          <w:fldChar w:fldCharType="separate"/>
        </w:r>
        <w:r w:rsidR="000A2120" w:rsidRPr="00BF6B71">
          <w:rPr>
            <w:rFonts w:ascii="Times New Roman" w:hAnsi="Times New Roman" w:cs="Times New Roman"/>
            <w:noProof/>
            <w:sz w:val="20"/>
            <w:szCs w:val="20"/>
          </w:rPr>
          <w:t>17</w:t>
        </w:r>
        <w:r w:rsidR="000A2120" w:rsidRPr="000B4722">
          <w:rPr>
            <w:rFonts w:ascii="Times New Roman" w:hAnsi="Times New Roman" w:cs="Times New Roman"/>
            <w:sz w:val="20"/>
            <w:szCs w:val="20"/>
          </w:rPr>
          <w:fldChar w:fldCharType="end"/>
        </w:r>
      </w:sdtContent>
    </w:sdt>
    <w:r w:rsidR="000A2120">
      <w:rPr>
        <w:rFonts w:ascii="Times New Roman" w:hAnsi="Times New Roman" w:cs="Times New Roman"/>
        <w:sz w:val="20"/>
        <w:szCs w:val="20"/>
      </w:rPr>
      <w:t>/999</w:t>
    </w:r>
  </w:p>
  <w:p w14:paraId="413D69DF" w14:textId="77777777" w:rsidR="000A2120" w:rsidRPr="000B4722" w:rsidRDefault="000A2120" w:rsidP="000B4722">
    <w:pPr>
      <w:pStyle w:val="Rodap1"/>
      <w:rPr>
        <w:rFonts w:ascii="Times New Roman" w:hAnsi="Times New Roman" w:cs="Times New Roman"/>
        <w:sz w:val="20"/>
      </w:rPr>
    </w:pPr>
    <w:r>
      <w:rPr>
        <w:rFonts w:ascii="Times New Roman" w:hAnsi="Times New Roman" w:cs="Times New Roman"/>
        <w:sz w:val="20"/>
      </w:rPr>
      <w:t>João Miguel Pinto Castro</w:t>
    </w:r>
    <w:r w:rsidRPr="000B4722">
      <w:rPr>
        <w:rFonts w:ascii="Times New Roman" w:hAnsi="Times New Roman" w:cs="Times New Roman"/>
        <w:sz w:val="20"/>
      </w:rPr>
      <w:t xml:space="preserve"> - </w:t>
    </w:r>
    <w:r>
      <w:rPr>
        <w:rFonts w:ascii="Times New Roman" w:hAnsi="Times New Roman" w:cs="Times New Roman"/>
        <w:sz w:val="20"/>
      </w:rPr>
      <w:t>1221689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C0DA2" w14:textId="77777777" w:rsidR="001B3228" w:rsidRDefault="001B3228" w:rsidP="000A2120">
      <w:pPr>
        <w:spacing w:after="0" w:line="240" w:lineRule="auto"/>
      </w:pPr>
      <w:r>
        <w:separator/>
      </w:r>
    </w:p>
  </w:footnote>
  <w:footnote w:type="continuationSeparator" w:id="0">
    <w:p w14:paraId="68E808C2" w14:textId="77777777" w:rsidR="001B3228" w:rsidRDefault="001B3228" w:rsidP="000A2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D2782" w14:textId="77777777" w:rsidR="000A2120" w:rsidRPr="000A2120" w:rsidRDefault="000A2120" w:rsidP="00C4096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4C173C8"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2C83730F"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2072" w14:textId="77777777" w:rsidR="000A2120" w:rsidRPr="000A2120" w:rsidRDefault="000A2120" w:rsidP="000A4E9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E109074"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4C828037"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p w14:paraId="457DA229" w14:textId="77777777" w:rsidR="000A2120" w:rsidRDefault="000A2120">
    <w:pPr>
      <w:pStyle w:val="Cabealho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30506345">
    <w:abstractNumId w:val="0"/>
  </w:num>
  <w:num w:numId="2" w16cid:durableId="1347646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F10"/>
    <w:rsid w:val="0004140F"/>
    <w:rsid w:val="000534D5"/>
    <w:rsid w:val="000611CA"/>
    <w:rsid w:val="00072D09"/>
    <w:rsid w:val="000824C4"/>
    <w:rsid w:val="000A2120"/>
    <w:rsid w:val="000B28E2"/>
    <w:rsid w:val="000F7EEF"/>
    <w:rsid w:val="00113669"/>
    <w:rsid w:val="001841F5"/>
    <w:rsid w:val="00192353"/>
    <w:rsid w:val="00197E13"/>
    <w:rsid w:val="001B3228"/>
    <w:rsid w:val="001D5AA8"/>
    <w:rsid w:val="001D6FE1"/>
    <w:rsid w:val="001E54CA"/>
    <w:rsid w:val="002168F6"/>
    <w:rsid w:val="00235F9A"/>
    <w:rsid w:val="00276705"/>
    <w:rsid w:val="0028216C"/>
    <w:rsid w:val="002E4ED1"/>
    <w:rsid w:val="00303EC7"/>
    <w:rsid w:val="00352168"/>
    <w:rsid w:val="00385F6F"/>
    <w:rsid w:val="00395C06"/>
    <w:rsid w:val="0040431F"/>
    <w:rsid w:val="00423A7B"/>
    <w:rsid w:val="0045517A"/>
    <w:rsid w:val="0045601C"/>
    <w:rsid w:val="00456216"/>
    <w:rsid w:val="0048082E"/>
    <w:rsid w:val="00480E95"/>
    <w:rsid w:val="004A4AAC"/>
    <w:rsid w:val="004A5A09"/>
    <w:rsid w:val="004D1B20"/>
    <w:rsid w:val="004D439D"/>
    <w:rsid w:val="00511227"/>
    <w:rsid w:val="00526197"/>
    <w:rsid w:val="0052671D"/>
    <w:rsid w:val="00537186"/>
    <w:rsid w:val="00563451"/>
    <w:rsid w:val="005874B5"/>
    <w:rsid w:val="0059037F"/>
    <w:rsid w:val="005D3EB2"/>
    <w:rsid w:val="005D6632"/>
    <w:rsid w:val="005F6386"/>
    <w:rsid w:val="005F6996"/>
    <w:rsid w:val="006018BD"/>
    <w:rsid w:val="00610465"/>
    <w:rsid w:val="00614A48"/>
    <w:rsid w:val="0062647E"/>
    <w:rsid w:val="006E3681"/>
    <w:rsid w:val="007001BC"/>
    <w:rsid w:val="00732BA5"/>
    <w:rsid w:val="00747DA7"/>
    <w:rsid w:val="00755DE1"/>
    <w:rsid w:val="0076503B"/>
    <w:rsid w:val="007653E4"/>
    <w:rsid w:val="00770295"/>
    <w:rsid w:val="007765A4"/>
    <w:rsid w:val="007A6149"/>
    <w:rsid w:val="007D7D6B"/>
    <w:rsid w:val="00817AEA"/>
    <w:rsid w:val="00826BD3"/>
    <w:rsid w:val="008808AB"/>
    <w:rsid w:val="008A379C"/>
    <w:rsid w:val="008B342B"/>
    <w:rsid w:val="00913255"/>
    <w:rsid w:val="00933B98"/>
    <w:rsid w:val="00941808"/>
    <w:rsid w:val="009B245C"/>
    <w:rsid w:val="009C36E4"/>
    <w:rsid w:val="009D2779"/>
    <w:rsid w:val="009E7EEB"/>
    <w:rsid w:val="009F5B10"/>
    <w:rsid w:val="00A21CCD"/>
    <w:rsid w:val="00A25FD4"/>
    <w:rsid w:val="00A262BA"/>
    <w:rsid w:val="00A539AB"/>
    <w:rsid w:val="00A5473F"/>
    <w:rsid w:val="00A80D7F"/>
    <w:rsid w:val="00A82217"/>
    <w:rsid w:val="00A87153"/>
    <w:rsid w:val="00A9750A"/>
    <w:rsid w:val="00B36907"/>
    <w:rsid w:val="00B74665"/>
    <w:rsid w:val="00C42951"/>
    <w:rsid w:val="00C468E3"/>
    <w:rsid w:val="00C80439"/>
    <w:rsid w:val="00CF1973"/>
    <w:rsid w:val="00CF4E44"/>
    <w:rsid w:val="00D02A65"/>
    <w:rsid w:val="00D121A3"/>
    <w:rsid w:val="00D20164"/>
    <w:rsid w:val="00D24F75"/>
    <w:rsid w:val="00D34047"/>
    <w:rsid w:val="00D63845"/>
    <w:rsid w:val="00D65DAD"/>
    <w:rsid w:val="00D678B7"/>
    <w:rsid w:val="00DA5F10"/>
    <w:rsid w:val="00DC0981"/>
    <w:rsid w:val="00DF1269"/>
    <w:rsid w:val="00E55C06"/>
    <w:rsid w:val="00E561F7"/>
    <w:rsid w:val="00E56302"/>
    <w:rsid w:val="00E650E8"/>
    <w:rsid w:val="00E819B3"/>
    <w:rsid w:val="00E9329C"/>
    <w:rsid w:val="00E97AEE"/>
    <w:rsid w:val="00EE4A56"/>
    <w:rsid w:val="00EF0C36"/>
    <w:rsid w:val="00F01F26"/>
    <w:rsid w:val="00F66A39"/>
    <w:rsid w:val="00FB543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E0F35E"/>
  <w15:chartTrackingRefBased/>
  <w15:docId w15:val="{2CBA7D8B-23F7-4727-91B5-69AC6FC8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A5F10"/>
    <w:pPr>
      <w:keepNext/>
      <w:keepLines/>
      <w:spacing w:before="360" w:after="80"/>
      <w:outlineLvl w:val="0"/>
    </w:pPr>
    <w:rPr>
      <w:rFonts w:asciiTheme="majorHAnsi" w:eastAsiaTheme="majorEastAsia" w:hAnsiTheme="majorHAnsi" w:cstheme="majorBidi"/>
      <w:color w:val="0F4761" w:themeColor="accent1" w:themeShade="BF"/>
    </w:rPr>
  </w:style>
  <w:style w:type="paragraph" w:styleId="Ttulo2">
    <w:name w:val="heading 2"/>
    <w:basedOn w:val="Normal"/>
    <w:next w:val="Normal"/>
    <w:link w:val="Ttulo2Carter"/>
    <w:uiPriority w:val="9"/>
    <w:semiHidden/>
    <w:unhideWhenUsed/>
    <w:qFormat/>
    <w:rsid w:val="00DA5F10"/>
    <w:pPr>
      <w:keepNext/>
      <w:keepLines/>
      <w:spacing w:before="160" w:after="80"/>
      <w:outlineLvl w:val="1"/>
    </w:pPr>
    <w:rPr>
      <w:rFonts w:asciiTheme="majorHAnsi" w:eastAsiaTheme="majorEastAsia" w:hAnsiTheme="majorHAnsi" w:cstheme="majorBidi"/>
      <w:color w:val="0F4761" w:themeColor="accent1" w:themeShade="BF"/>
    </w:rPr>
  </w:style>
  <w:style w:type="paragraph" w:styleId="Ttulo3">
    <w:name w:val="heading 3"/>
    <w:basedOn w:val="Normal"/>
    <w:next w:val="Normal"/>
    <w:link w:val="Ttulo3Carter"/>
    <w:uiPriority w:val="9"/>
    <w:semiHidden/>
    <w:unhideWhenUsed/>
    <w:qFormat/>
    <w:rsid w:val="00DA5F10"/>
    <w:pPr>
      <w:keepNext/>
      <w:keepLines/>
      <w:spacing w:before="160" w:after="80"/>
      <w:outlineLvl w:val="2"/>
    </w:pPr>
    <w:rPr>
      <w:rFonts w:eastAsiaTheme="majorEastAsia" w:cstheme="majorBidi"/>
      <w:color w:val="0F4761" w:themeColor="accent1" w:themeShade="BF"/>
    </w:rPr>
  </w:style>
  <w:style w:type="paragraph" w:styleId="Ttulo4">
    <w:name w:val="heading 4"/>
    <w:basedOn w:val="Normal"/>
    <w:next w:val="Normal"/>
    <w:link w:val="Ttulo4Carter"/>
    <w:uiPriority w:val="9"/>
    <w:semiHidden/>
    <w:unhideWhenUsed/>
    <w:qFormat/>
    <w:rsid w:val="00DA5F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A5F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A5F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A5F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A5F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A5F1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A5F1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A5F1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A5F1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A5F1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A5F1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A5F1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A5F1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A5F1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A5F10"/>
    <w:rPr>
      <w:rFonts w:eastAsiaTheme="majorEastAsia" w:cstheme="majorBidi"/>
      <w:color w:val="272727" w:themeColor="text1" w:themeTint="D8"/>
    </w:rPr>
  </w:style>
  <w:style w:type="paragraph" w:styleId="Ttulo">
    <w:name w:val="Title"/>
    <w:basedOn w:val="Normal"/>
    <w:next w:val="Normal"/>
    <w:link w:val="TtuloCarter"/>
    <w:uiPriority w:val="10"/>
    <w:qFormat/>
    <w:rsid w:val="00DA5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A5F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A5F1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A5F1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A5F1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A5F10"/>
    <w:rPr>
      <w:i/>
      <w:iCs/>
      <w:color w:val="404040" w:themeColor="text1" w:themeTint="BF"/>
    </w:rPr>
  </w:style>
  <w:style w:type="paragraph" w:styleId="PargrafodaLista">
    <w:name w:val="List Paragraph"/>
    <w:basedOn w:val="Normal"/>
    <w:uiPriority w:val="34"/>
    <w:qFormat/>
    <w:rsid w:val="00DA5F10"/>
    <w:pPr>
      <w:ind w:left="720"/>
      <w:contextualSpacing/>
    </w:pPr>
  </w:style>
  <w:style w:type="character" w:styleId="nfaseIntensa">
    <w:name w:val="Intense Emphasis"/>
    <w:basedOn w:val="Tipodeletrapredefinidodopargrafo"/>
    <w:uiPriority w:val="21"/>
    <w:qFormat/>
    <w:rsid w:val="00DA5F10"/>
    <w:rPr>
      <w:i/>
      <w:iCs/>
      <w:color w:val="0F4761" w:themeColor="accent1" w:themeShade="BF"/>
    </w:rPr>
  </w:style>
  <w:style w:type="paragraph" w:styleId="CitaoIntensa">
    <w:name w:val="Intense Quote"/>
    <w:basedOn w:val="Normal"/>
    <w:next w:val="Normal"/>
    <w:link w:val="CitaoIntensaCarter"/>
    <w:uiPriority w:val="30"/>
    <w:qFormat/>
    <w:rsid w:val="00DA5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A5F10"/>
    <w:rPr>
      <w:i/>
      <w:iCs/>
      <w:color w:val="0F4761" w:themeColor="accent1" w:themeShade="BF"/>
    </w:rPr>
  </w:style>
  <w:style w:type="character" w:styleId="RefernciaIntensa">
    <w:name w:val="Intense Reference"/>
    <w:basedOn w:val="Tipodeletrapredefinidodopargrafo"/>
    <w:uiPriority w:val="32"/>
    <w:qFormat/>
    <w:rsid w:val="00DA5F10"/>
    <w:rPr>
      <w:b/>
      <w:bCs/>
      <w:smallCaps/>
      <w:color w:val="0F4761" w:themeColor="accent1" w:themeShade="BF"/>
      <w:spacing w:val="5"/>
    </w:rPr>
  </w:style>
  <w:style w:type="paragraph" w:customStyle="1" w:styleId="Cabealho1">
    <w:name w:val="Cabeçalho1"/>
    <w:basedOn w:val="Normal"/>
    <w:next w:val="Cabealho"/>
    <w:link w:val="CabealhoCarter"/>
    <w:uiPriority w:val="99"/>
    <w:unhideWhenUsed/>
    <w:rsid w:val="000A2120"/>
    <w:pPr>
      <w:tabs>
        <w:tab w:val="center" w:pos="4252"/>
        <w:tab w:val="right" w:pos="8504"/>
      </w:tabs>
      <w:spacing w:after="0" w:line="240" w:lineRule="auto"/>
    </w:pPr>
  </w:style>
  <w:style w:type="character" w:customStyle="1" w:styleId="CabealhoCarter">
    <w:name w:val="Cabeçalho Caráter"/>
    <w:basedOn w:val="Tipodeletrapredefinidodopargrafo"/>
    <w:link w:val="Cabealho1"/>
    <w:uiPriority w:val="99"/>
    <w:rsid w:val="000A2120"/>
  </w:style>
  <w:style w:type="paragraph" w:customStyle="1" w:styleId="Rodap1">
    <w:name w:val="Rodapé1"/>
    <w:basedOn w:val="Normal"/>
    <w:next w:val="Rodap"/>
    <w:link w:val="RodapCarter"/>
    <w:uiPriority w:val="99"/>
    <w:unhideWhenUsed/>
    <w:rsid w:val="000A2120"/>
    <w:pPr>
      <w:tabs>
        <w:tab w:val="center" w:pos="4252"/>
        <w:tab w:val="right" w:pos="8504"/>
      </w:tabs>
      <w:spacing w:after="0" w:line="240" w:lineRule="auto"/>
    </w:pPr>
  </w:style>
  <w:style w:type="character" w:customStyle="1" w:styleId="RodapCarter">
    <w:name w:val="Rodapé Caráter"/>
    <w:basedOn w:val="Tipodeletrapredefinidodopargrafo"/>
    <w:link w:val="Rodap1"/>
    <w:uiPriority w:val="99"/>
    <w:rsid w:val="000A2120"/>
  </w:style>
  <w:style w:type="paragraph" w:customStyle="1" w:styleId="Subttulo3">
    <w:name w:val="Subtítulo3"/>
    <w:basedOn w:val="PargrafodaLista"/>
    <w:qFormat/>
    <w:rsid w:val="000A2120"/>
    <w:pPr>
      <w:numPr>
        <w:ilvl w:val="3"/>
        <w:numId w:val="2"/>
      </w:numPr>
      <w:spacing w:before="40" w:after="40" w:line="320" w:lineRule="exact"/>
      <w:jc w:val="both"/>
    </w:pPr>
    <w:rPr>
      <w:rFonts w:ascii="Times New Roman" w:eastAsia="Times New Roman" w:hAnsi="Times New Roman" w:cs="Times New Roman"/>
      <w:b/>
      <w:kern w:val="0"/>
      <w:szCs w:val="20"/>
      <w14:ligatures w14:val="none"/>
    </w:rPr>
  </w:style>
  <w:style w:type="paragraph" w:styleId="Cabealho">
    <w:name w:val="header"/>
    <w:basedOn w:val="Normal"/>
    <w:link w:val="CabealhoCarter1"/>
    <w:uiPriority w:val="99"/>
    <w:unhideWhenUsed/>
    <w:rsid w:val="000A2120"/>
    <w:pPr>
      <w:tabs>
        <w:tab w:val="center" w:pos="4252"/>
        <w:tab w:val="right" w:pos="8504"/>
      </w:tabs>
      <w:spacing w:after="0" w:line="240" w:lineRule="auto"/>
    </w:pPr>
  </w:style>
  <w:style w:type="character" w:customStyle="1" w:styleId="CabealhoCarter1">
    <w:name w:val="Cabeçalho Caráter1"/>
    <w:basedOn w:val="Tipodeletrapredefinidodopargrafo"/>
    <w:link w:val="Cabealho"/>
    <w:uiPriority w:val="99"/>
    <w:rsid w:val="000A2120"/>
  </w:style>
  <w:style w:type="paragraph" w:styleId="Rodap">
    <w:name w:val="footer"/>
    <w:basedOn w:val="Normal"/>
    <w:link w:val="RodapCarter1"/>
    <w:uiPriority w:val="99"/>
    <w:unhideWhenUsed/>
    <w:rsid w:val="000A2120"/>
    <w:pPr>
      <w:tabs>
        <w:tab w:val="center" w:pos="4252"/>
        <w:tab w:val="right" w:pos="8504"/>
      </w:tabs>
      <w:spacing w:after="0" w:line="240" w:lineRule="auto"/>
    </w:pPr>
  </w:style>
  <w:style w:type="character" w:customStyle="1" w:styleId="RodapCarter1">
    <w:name w:val="Rodapé Caráter1"/>
    <w:basedOn w:val="Tipodeletrapredefinidodopargrafo"/>
    <w:link w:val="Rodap"/>
    <w:uiPriority w:val="99"/>
    <w:rsid w:val="000A2120"/>
  </w:style>
  <w:style w:type="paragraph" w:styleId="ndice2">
    <w:name w:val="toc 2"/>
    <w:basedOn w:val="Normal"/>
    <w:next w:val="Normal"/>
    <w:autoRedefine/>
    <w:uiPriority w:val="39"/>
    <w:unhideWhenUsed/>
    <w:rsid w:val="000A2120"/>
    <w:pPr>
      <w:spacing w:after="100"/>
      <w:ind w:left="240"/>
    </w:pPr>
  </w:style>
  <w:style w:type="paragraph" w:styleId="ndice1">
    <w:name w:val="toc 1"/>
    <w:basedOn w:val="Normal"/>
    <w:next w:val="Normal"/>
    <w:autoRedefine/>
    <w:uiPriority w:val="39"/>
    <w:unhideWhenUsed/>
    <w:rsid w:val="000A2120"/>
    <w:pPr>
      <w:spacing w:after="100"/>
    </w:pPr>
  </w:style>
  <w:style w:type="paragraph" w:styleId="ndice3">
    <w:name w:val="toc 3"/>
    <w:basedOn w:val="Normal"/>
    <w:next w:val="Normal"/>
    <w:autoRedefine/>
    <w:uiPriority w:val="39"/>
    <w:unhideWhenUsed/>
    <w:rsid w:val="000A2120"/>
    <w:pPr>
      <w:spacing w:after="100"/>
      <w:ind w:left="480"/>
    </w:pPr>
  </w:style>
  <w:style w:type="character" w:styleId="Hiperligao">
    <w:name w:val="Hyperlink"/>
    <w:basedOn w:val="Tipodeletrapredefinidodopargrafo"/>
    <w:uiPriority w:val="99"/>
    <w:unhideWhenUsed/>
    <w:rsid w:val="000A2120"/>
    <w:rPr>
      <w:color w:val="467886" w:themeColor="hyperlink"/>
      <w:u w:val="single"/>
    </w:rPr>
  </w:style>
  <w:style w:type="character" w:styleId="Forte">
    <w:name w:val="Strong"/>
    <w:basedOn w:val="Tipodeletrapredefinidodopargrafo"/>
    <w:uiPriority w:val="22"/>
    <w:qFormat/>
    <w:rsid w:val="00197E13"/>
    <w:rPr>
      <w:b/>
      <w:bCs/>
    </w:rPr>
  </w:style>
  <w:style w:type="character" w:styleId="Refdecomentrio">
    <w:name w:val="annotation reference"/>
    <w:basedOn w:val="Tipodeletrapredefinidodopargrafo"/>
    <w:uiPriority w:val="99"/>
    <w:semiHidden/>
    <w:unhideWhenUsed/>
    <w:rsid w:val="00614A48"/>
    <w:rPr>
      <w:sz w:val="16"/>
      <w:szCs w:val="16"/>
    </w:rPr>
  </w:style>
  <w:style w:type="paragraph" w:styleId="Textodecomentrio">
    <w:name w:val="annotation text"/>
    <w:basedOn w:val="Normal"/>
    <w:link w:val="TextodecomentrioCarter"/>
    <w:uiPriority w:val="99"/>
    <w:unhideWhenUsed/>
    <w:rsid w:val="00614A48"/>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614A48"/>
    <w:rPr>
      <w:sz w:val="20"/>
      <w:szCs w:val="20"/>
    </w:rPr>
  </w:style>
  <w:style w:type="paragraph" w:styleId="Assuntodecomentrio">
    <w:name w:val="annotation subject"/>
    <w:basedOn w:val="Textodecomentrio"/>
    <w:next w:val="Textodecomentrio"/>
    <w:link w:val="AssuntodecomentrioCarter"/>
    <w:uiPriority w:val="99"/>
    <w:semiHidden/>
    <w:unhideWhenUsed/>
    <w:rsid w:val="00614A48"/>
    <w:rPr>
      <w:b/>
      <w:bCs/>
    </w:rPr>
  </w:style>
  <w:style w:type="character" w:customStyle="1" w:styleId="AssuntodecomentrioCarter">
    <w:name w:val="Assunto de comentário Caráter"/>
    <w:basedOn w:val="TextodecomentrioCarter"/>
    <w:link w:val="Assuntodecomentrio"/>
    <w:uiPriority w:val="99"/>
    <w:semiHidden/>
    <w:rsid w:val="00614A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26" Type="http://schemas.microsoft.com/office/2011/relationships/people" Target="people.xml"/><Relationship Id="rId3" Type="http://schemas.openxmlformats.org/officeDocument/2006/relationships/styles" Target="styles.xml"/><Relationship Id="rId21" Type="http://schemas.microsoft.com/office/2011/relationships/commentsExtended" Target="commentsExtended.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mailto:rrc@isep.ipp.p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BS@sisint.pt"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8/08/relationships/commentsExtensible" Target="commentsExtensible.xml"/><Relationship Id="rId10" Type="http://schemas.openxmlformats.org/officeDocument/2006/relationships/hyperlink" Target="mailto:rrc@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mailto:1221689@isep.ipp.pt" TargetMode="External"/><Relationship Id="rId14" Type="http://schemas.openxmlformats.org/officeDocument/2006/relationships/header" Target="header2.xml"/><Relationship Id="rId22" Type="http://schemas.microsoft.com/office/2016/09/relationships/commentsIds" Target="commentsIds.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2D8AC-A530-4B6F-A251-0535A7D0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1060</TotalTime>
  <Pages>34</Pages>
  <Words>9715</Words>
  <Characters>52465</Characters>
  <Application>Microsoft Office Word</Application>
  <DocSecurity>0</DocSecurity>
  <Lines>437</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Castro</dc:creator>
  <cp:keywords/>
  <dc:description/>
  <cp:lastModifiedBy>João Castro</cp:lastModifiedBy>
  <cp:revision>39</cp:revision>
  <dcterms:created xsi:type="dcterms:W3CDTF">2026-06-12T16:38:00Z</dcterms:created>
  <dcterms:modified xsi:type="dcterms:W3CDTF">2026-06-15T02:41:00Z</dcterms:modified>
</cp:coreProperties>
</file>