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BD2C" w14:textId="55243364"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0DC10998" w14:textId="77777777" w:rsidR="00DD2F4F" w:rsidRPr="00450026" w:rsidRDefault="00DD2F4F"/>
    <w:p w14:paraId="4199C012" w14:textId="77777777" w:rsidR="00DD2F4F" w:rsidRPr="00450026" w:rsidRDefault="00C2576B">
      <w:pPr>
        <w:jc w:val="center"/>
      </w:pPr>
      <w:r>
        <w:rPr>
          <w:b/>
          <w:bCs/>
          <w:color w:val="000000"/>
        </w:rPr>
        <w:t>Departamento de Engenharia Eletrotécnica</w:t>
      </w:r>
    </w:p>
    <w:p w14:paraId="426A40B0" w14:textId="77777777" w:rsidR="00DD2F4F" w:rsidRPr="00450026" w:rsidRDefault="00C2576B">
      <w:pPr>
        <w:jc w:val="center"/>
      </w:pPr>
      <w:r>
        <w:rPr>
          <w:b/>
          <w:bCs/>
          <w:color w:val="000000"/>
        </w:rPr>
        <w:t>Licenciatura em Engenharia Eletrotécnica – Sistemas Elétricos de Energia</w:t>
      </w:r>
    </w:p>
    <w:p w14:paraId="01408B17" w14:textId="77777777" w:rsidR="00DD2F4F" w:rsidRPr="00450026" w:rsidRDefault="00C2576B">
      <w:pPr>
        <w:jc w:val="center"/>
      </w:pPr>
      <w:r>
        <w:rPr>
          <w:b/>
          <w:bCs/>
          <w:color w:val="000000"/>
        </w:rPr>
        <w:t>Unidade Curricular de Estágio de Sistemas Elétricos de Energia</w:t>
      </w:r>
    </w:p>
    <w:p w14:paraId="24249B18" w14:textId="77777777" w:rsidR="00DD2F4F" w:rsidRPr="00450026" w:rsidRDefault="00C2576B">
      <w:pPr>
        <w:jc w:val="center"/>
      </w:pPr>
      <w:r>
        <w:rPr>
          <w:b/>
          <w:bCs/>
          <w:color w:val="000000"/>
        </w:rPr>
        <w:t>Ano letivo 2025/26</w:t>
      </w:r>
    </w:p>
    <w:p w14:paraId="2B5EA1DE" w14:textId="77777777" w:rsidR="00DD2F4F" w:rsidRPr="00450026" w:rsidRDefault="00DD2F4F"/>
    <w:p w14:paraId="68747ED3" w14:textId="77777777" w:rsidR="00DD2F4F" w:rsidRPr="00450026" w:rsidRDefault="00DD2F4F"/>
    <w:p w14:paraId="58325D8C" w14:textId="77777777" w:rsidR="00DD2F4F" w:rsidRPr="00450026" w:rsidRDefault="00DD2F4F"/>
    <w:p w14:paraId="1F3BB3CE" w14:textId="77777777" w:rsidR="00857A95" w:rsidRPr="00450026" w:rsidRDefault="00857A95" w:rsidP="00857A95">
      <w:pPr>
        <w:spacing w:after="200" w:line="276" w:lineRule="auto"/>
        <w:jc w:val="center"/>
        <w:rPr>
          <w:sz w:val="36"/>
        </w:rPr>
      </w:pPr>
      <w:r>
        <w:rPr>
          <w:sz w:val="36"/>
        </w:rPr>
        <w:t>Projetos Primários Subestações de Alta Tensão</w:t>
      </w:r>
    </w:p>
    <w:p w14:paraId="506DA78C" w14:textId="77777777" w:rsidR="00857A95" w:rsidRPr="00450026" w:rsidRDefault="00857A95" w:rsidP="00857A95">
      <w:pPr>
        <w:spacing w:after="200" w:line="276" w:lineRule="auto"/>
        <w:jc w:val="center"/>
      </w:pPr>
      <w:r>
        <w:rPr>
          <w:sz w:val="36"/>
        </w:rPr>
        <w:t>Modelação e Desenvolvimento Multidisciplinar em Contexto Empresarial</w:t>
      </w:r>
    </w:p>
    <w:p w14:paraId="19C18B2A" w14:textId="77777777" w:rsidR="00DD2F4F" w:rsidRPr="00450026" w:rsidRDefault="00DD2F4F"/>
    <w:p w14:paraId="310493EA" w14:textId="77777777" w:rsidR="00DD2F4F" w:rsidRPr="00450026" w:rsidRDefault="00DD2F4F"/>
    <w:p w14:paraId="17AB40B1" w14:textId="77777777" w:rsidR="00DD2F4F" w:rsidRPr="00450026" w:rsidRDefault="00DD2F4F"/>
    <w:p w14:paraId="1FDD811F" w14:textId="77777777" w:rsidR="00DD2F4F" w:rsidRPr="00450026" w:rsidRDefault="00DD2F4F"/>
    <w:p w14:paraId="0FAF4C4B" w14:textId="77777777" w:rsidR="00857A95" w:rsidRPr="00450026" w:rsidRDefault="00857A95" w:rsidP="00857A95">
      <w:pPr>
        <w:jc w:val="right"/>
      </w:pPr>
      <w:r>
        <w:t>João Miguel Pinto Castro</w:t>
      </w:r>
    </w:p>
    <w:p w14:paraId="530E9E67" w14:textId="77777777" w:rsidR="00DD2F4F" w:rsidRPr="00450026" w:rsidRDefault="009603E1">
      <w:pPr>
        <w:jc w:val="right"/>
      </w:pPr>
      <w:r>
        <w:rPr>
          <w:color w:val="000000"/>
        </w:rPr>
        <w:t>1221689</w:t>
      </w:r>
    </w:p>
    <w:p w14:paraId="72DFC85B" w14:textId="77777777" w:rsidR="005D3CFD" w:rsidRPr="00450026" w:rsidRDefault="00857A95" w:rsidP="00857A95">
      <w:pPr>
        <w:jc w:val="right"/>
      </w:pPr>
      <w:r>
        <w:rPr>
          <w:color w:val="000000"/>
        </w:rPr>
        <w:t>PRSEE 2026_1221689</w:t>
      </w:r>
    </w:p>
    <w:p w14:paraId="0E163D54" w14:textId="77777777" w:rsidR="00DD2F4F" w:rsidRPr="00450026" w:rsidRDefault="00857A95" w:rsidP="005D3CFD">
      <w:pPr>
        <w:jc w:val="right"/>
        <w:rPr>
          <w:color w:val="000000"/>
        </w:rPr>
      </w:pPr>
      <w:hyperlink r:id="rId9" w:history="1">
        <w:r>
          <w:t>Rui Ramos de Castro</w:t>
        </w:r>
      </w:hyperlink>
      <w:r>
        <w:t> (R</w:t>
      </w:r>
      <w:r>
        <w:rPr>
          <w:color w:val="000000"/>
        </w:rPr>
        <w:t>RC)</w:t>
      </w:r>
    </w:p>
    <w:p w14:paraId="063B7325" w14:textId="77777777" w:rsidR="00857A95" w:rsidRPr="00450026" w:rsidRDefault="00857A95" w:rsidP="00857A95">
      <w:pPr>
        <w:jc w:val="right"/>
        <w:rPr>
          <w:color w:val="000000"/>
        </w:rPr>
      </w:pPr>
      <w:r>
        <w:rPr>
          <w:color w:val="000000"/>
        </w:rPr>
        <w:t>SISINT Lda.</w:t>
      </w:r>
    </w:p>
    <w:p w14:paraId="31BD0BB0" w14:textId="77777777" w:rsidR="00DD2F4F" w:rsidRPr="00450026" w:rsidRDefault="00857A95" w:rsidP="00274F84">
      <w:pPr>
        <w:jc w:val="right"/>
      </w:pPr>
      <w:r>
        <w:rPr>
          <w:color w:val="000000"/>
        </w:rPr>
        <w:t>César Seixas</w:t>
      </w:r>
    </w:p>
    <w:p w14:paraId="3C763016" w14:textId="77777777" w:rsidR="00857A95" w:rsidRPr="00450026" w:rsidRDefault="00857A95"/>
    <w:p w14:paraId="1D1F8AF8" w14:textId="77777777" w:rsidR="00DD2F4F" w:rsidRPr="00450026" w:rsidRDefault="00C2576B">
      <w:pPr>
        <w:jc w:val="right"/>
      </w:pPr>
      <w:r>
        <w:rPr>
          <w:color w:val="000000"/>
        </w:rPr>
        <w:t>Porto, 17 de julho de 2026</w:t>
      </w:r>
    </w:p>
    <w:p w14:paraId="5E2310CD" w14:textId="77777777" w:rsidR="00D56412" w:rsidRPr="00450026" w:rsidRDefault="00C2576B" w:rsidP="00D56412">
      <w:pPr>
        <w:spacing w:after="200"/>
        <w:jc w:val="center"/>
        <w:rPr>
          <w:lang w:eastAsia="en-US"/>
        </w:rPr>
      </w:pPr>
      <w:r>
        <w:br w:type="page"/>
      </w:r>
    </w:p>
    <w:p w14:paraId="024877F8" w14:textId="77777777" w:rsidR="00602800" w:rsidRDefault="00602800" w:rsidP="00D56412">
      <w:pPr>
        <w:spacing w:before="0" w:after="200"/>
        <w:ind w:firstLine="0"/>
        <w:jc w:val="center"/>
        <w:rPr>
          <w:lang w:eastAsia="en-US"/>
        </w:rPr>
      </w:pPr>
    </w:p>
    <w:p w14:paraId="312F235C" w14:textId="77777777" w:rsidR="00602800" w:rsidRDefault="00602800" w:rsidP="00D56412">
      <w:pPr>
        <w:spacing w:before="0" w:after="200"/>
        <w:ind w:firstLine="0"/>
        <w:jc w:val="center"/>
        <w:rPr>
          <w:lang w:eastAsia="en-US"/>
        </w:rPr>
      </w:pPr>
    </w:p>
    <w:p w14:paraId="786C5816" w14:textId="77777777" w:rsidR="00602800" w:rsidRDefault="00602800" w:rsidP="00D56412">
      <w:pPr>
        <w:spacing w:before="0" w:after="200"/>
        <w:ind w:firstLine="0"/>
        <w:jc w:val="center"/>
        <w:rPr>
          <w:lang w:eastAsia="en-US"/>
        </w:rPr>
      </w:pPr>
    </w:p>
    <w:p w14:paraId="6F7C48C3"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0E005BF3" w14:textId="77777777" w:rsidR="00D56412" w:rsidRPr="00450026" w:rsidRDefault="00D56412" w:rsidP="00D56412">
      <w:pPr>
        <w:spacing w:before="0" w:after="200"/>
        <w:ind w:firstLine="0"/>
        <w:jc w:val="center"/>
        <w:rPr>
          <w:lang w:eastAsia="en-US"/>
        </w:rPr>
      </w:pPr>
    </w:p>
    <w:p w14:paraId="3ED43D8A"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6F499CD0"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7611D4EA"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252210DE" w14:textId="77777777" w:rsidR="00D56412" w:rsidRPr="00450026" w:rsidRDefault="00D56412" w:rsidP="00D56412">
      <w:pPr>
        <w:spacing w:before="0" w:after="200"/>
        <w:ind w:firstLine="0"/>
        <w:jc w:val="center"/>
        <w:rPr>
          <w:lang w:eastAsia="en-US"/>
        </w:rPr>
      </w:pPr>
    </w:p>
    <w:p w14:paraId="26EDD1DE"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0C98F47D"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62E813C9"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Pr>
            <w:color w:val="0563C1"/>
            <w:lang w:eastAsia="en-US"/>
          </w:rPr>
          <w:t>CBS@sisint.pt</w:t>
        </w:r>
      </w:hyperlink>
      <w:r>
        <w:rPr>
          <w:lang w:eastAsia="en-US"/>
        </w:rPr>
        <w:t xml:space="preserve"> </w:t>
      </w:r>
    </w:p>
    <w:p w14:paraId="7C4BDE95" w14:textId="77777777" w:rsidR="00D56412" w:rsidRPr="00450026" w:rsidRDefault="00D56412" w:rsidP="00D56412">
      <w:pPr>
        <w:spacing w:before="0" w:after="200"/>
        <w:ind w:firstLine="0"/>
        <w:jc w:val="center"/>
        <w:rPr>
          <w:lang w:eastAsia="en-US"/>
        </w:rPr>
      </w:pPr>
    </w:p>
    <w:p w14:paraId="05A6EECC"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7023B48A"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24D20753"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286FB1ED" w14:textId="77777777" w:rsidR="00602800" w:rsidRDefault="00602800" w:rsidP="00602800">
      <w:pPr>
        <w:spacing w:before="0" w:after="200"/>
        <w:ind w:firstLine="0"/>
        <w:jc w:val="center"/>
        <w:rPr>
          <w:iCs/>
          <w:lang w:eastAsia="pt-PT"/>
        </w:rPr>
      </w:pPr>
    </w:p>
    <w:p w14:paraId="6009A278" w14:textId="77777777" w:rsidR="00602800" w:rsidRDefault="00602800" w:rsidP="00602800">
      <w:pPr>
        <w:spacing w:before="0" w:after="200"/>
        <w:ind w:firstLine="0"/>
        <w:jc w:val="center"/>
        <w:rPr>
          <w:iCs/>
          <w:lang w:eastAsia="pt-PT"/>
        </w:rPr>
      </w:pPr>
    </w:p>
    <w:p w14:paraId="6CAAB979" w14:textId="77777777" w:rsidR="00602800" w:rsidRDefault="00602800" w:rsidP="00602800">
      <w:pPr>
        <w:spacing w:before="0" w:after="200"/>
        <w:ind w:firstLine="0"/>
        <w:jc w:val="center"/>
        <w:rPr>
          <w:iCs/>
          <w:lang w:eastAsia="pt-PT"/>
        </w:rPr>
      </w:pPr>
    </w:p>
    <w:p w14:paraId="6C9A35AA" w14:textId="77777777" w:rsidR="00602800" w:rsidRPr="00450026" w:rsidRDefault="00602800" w:rsidP="00D56412">
      <w:pPr>
        <w:spacing w:before="0" w:after="200"/>
        <w:ind w:firstLine="0"/>
        <w:jc w:val="center"/>
        <w:rPr>
          <w:iCs/>
          <w:lang w:eastAsia="pt-PT"/>
        </w:rPr>
      </w:pPr>
    </w:p>
    <w:p w14:paraId="7309AB5F" w14:textId="77777777" w:rsidR="00D56412" w:rsidRPr="00450026" w:rsidRDefault="00D56412" w:rsidP="00D56412">
      <w:pPr>
        <w:spacing w:before="0" w:after="200"/>
        <w:ind w:firstLine="0"/>
        <w:jc w:val="center"/>
        <w:rPr>
          <w:lang w:eastAsia="en-US"/>
        </w:rPr>
      </w:pPr>
      <w:r>
        <w:rPr>
          <w:lang w:eastAsia="en-US"/>
        </w:rPr>
        <w:t>2025/2026</w:t>
      </w:r>
    </w:p>
    <w:p w14:paraId="55005C03"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09D6CCB7"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107831FE" w14:textId="77777777" w:rsidR="00D56412"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79E83B91" w14:textId="7B633E7C" w:rsidR="003C59E5" w:rsidRPr="00450026" w:rsidRDefault="003C59E5" w:rsidP="003C59E5">
      <w:pPr>
        <w:rPr>
          <w:lang w:eastAsia="en-US"/>
        </w:rPr>
      </w:pPr>
      <w:r>
        <w:rPr>
          <w:lang w:eastAsia="en-US"/>
        </w:rPr>
        <w:t>À SISINT, pelo acolhimento e pela experiência proporcionada.</w:t>
      </w:r>
    </w:p>
    <w:p w14:paraId="6E22A8E0" w14:textId="74CC155E" w:rsidR="00D56412" w:rsidRPr="00450026" w:rsidRDefault="00D56412" w:rsidP="00C71D59">
      <w:pPr>
        <w:rPr>
          <w:lang w:eastAsia="en-US"/>
        </w:rPr>
      </w:pPr>
      <w:r>
        <w:rPr>
          <w:lang w:eastAsia="en-US"/>
        </w:rPr>
        <w:t>Ao engenheiro Pedro Maio pela oportunidade de trabalho concedida e empatia ao longo do percurso de trabalhador-estudante. Ao orientador da empresa engenheiro César Seixas, e a minha equipa e aos demais colegas, pela constante disponibilidade e simpatia demonstrada ao longo de todo o estágio, foi sem dúvida uma experiência empresarial valiosa.</w:t>
      </w:r>
    </w:p>
    <w:p w14:paraId="47A7246B" w14:textId="77777777"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722CF0A3"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4118A044" w14:textId="77777777" w:rsidR="00D56412" w:rsidRPr="00450026" w:rsidRDefault="00D56412" w:rsidP="00286BA2">
      <w:pPr>
        <w:rPr>
          <w:lang w:eastAsia="en-US"/>
        </w:rPr>
      </w:pPr>
    </w:p>
    <w:p w14:paraId="68C91EB4" w14:textId="77777777" w:rsidR="00D56412" w:rsidRPr="00450026" w:rsidRDefault="00D56412" w:rsidP="00286BA2">
      <w:pPr>
        <w:rPr>
          <w:lang w:eastAsia="en-US"/>
        </w:rPr>
      </w:pPr>
      <w:r>
        <w:rPr>
          <w:lang w:eastAsia="en-US"/>
        </w:rPr>
        <w:t>A todos vocês, os meus sinceros agradecimentos!</w:t>
      </w:r>
    </w:p>
    <w:p w14:paraId="06ABBC9B" w14:textId="77777777" w:rsidR="00D56412" w:rsidRPr="00450026" w:rsidRDefault="00D56412" w:rsidP="00D56412">
      <w:pPr>
        <w:spacing w:before="0" w:after="200"/>
        <w:ind w:firstLine="0"/>
        <w:rPr>
          <w:b/>
          <w:sz w:val="28"/>
          <w:lang w:eastAsia="en-US"/>
        </w:rPr>
      </w:pPr>
    </w:p>
    <w:p w14:paraId="056F384A"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16CF2848" w14:textId="77777777"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r>
        <w:rPr>
          <w:i/>
          <w:iCs/>
        </w:rPr>
        <w:t>Building Information Modelling</w:t>
      </w:r>
      <w:r>
        <w:t xml:space="preserve"> (BIM), através da ferramenta Revit, ao projeto primário de subestações de alta tensão, em contexto de projetos internacionais desenvolvidos sobretudo para a </w:t>
      </w:r>
      <w:r>
        <w:rPr>
          <w:i/>
          <w:iCs/>
        </w:rPr>
        <w:t>Scottish and Southern Electricity Networks</w:t>
      </w:r>
      <w:r>
        <w:t xml:space="preserve"> (SSEN), na Escócia, 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24490AE1" w14:textId="77777777" w:rsidR="00602800" w:rsidRPr="00450026" w:rsidRDefault="00602800" w:rsidP="00602800">
      <w:pPr>
        <w:rPr>
          <w:lang w:eastAsia="en-US"/>
        </w:rPr>
      </w:pPr>
    </w:p>
    <w:p w14:paraId="21332079" w14:textId="77777777" w:rsidR="00D56412" w:rsidRPr="00450026" w:rsidRDefault="00D56412" w:rsidP="00D56412">
      <w:pPr>
        <w:spacing w:before="0" w:after="160"/>
        <w:ind w:firstLine="0"/>
        <w:rPr>
          <w:lang w:eastAsia="en-US"/>
        </w:rPr>
      </w:pPr>
      <w:r>
        <w:rPr>
          <w:b/>
          <w:bCs/>
          <w:color w:val="000000"/>
          <w:lang w:eastAsia="en-US"/>
        </w:rPr>
        <w:t xml:space="preserve">Palavras-Chave </w:t>
      </w:r>
      <w:r>
        <w:t>Subestações; Projetos elétricos; BIM; Revit; Alta tensão.</w:t>
      </w:r>
    </w:p>
    <w:sdt>
      <w:sdtPr>
        <w:rPr>
          <w:sz w:val="22"/>
          <w:szCs w:val="22"/>
          <w:lang w:eastAsia="en-US"/>
        </w:rPr>
        <w:id w:val="-1183668032"/>
        <w:docPartObj>
          <w:docPartGallery w:val="Table of Contents"/>
          <w:docPartUnique/>
        </w:docPartObj>
      </w:sdtPr>
      <w:sdtContent>
        <w:p w14:paraId="4171876A"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7B4E702E" w14:textId="4FBF88EF" w:rsidR="00CF173F"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3584202" w:history="1">
            <w:r>
              <w:rPr>
                <w:rStyle w:val="Hiperligao"/>
                <w:noProof/>
                <w:lang w:eastAsia="pt-PT"/>
              </w:rPr>
              <w:t>Capítulo 1.</w:t>
            </w:r>
            <w:r>
              <w:rPr>
                <w:rFonts w:asciiTheme="minorHAnsi" w:eastAsiaTheme="minorEastAsia" w:hAnsiTheme="minorHAnsi" w:cstheme="minorBidi"/>
                <w:noProof/>
                <w:kern w:val="2"/>
                <w:lang w:eastAsia="pt-PT"/>
                <w14:ligatures w14:val="standardContextual"/>
              </w:rPr>
              <w:tab/>
            </w:r>
            <w:r>
              <w:rPr>
                <w:rStyle w:val="Hiperligao"/>
                <w:noProof/>
                <w:lang w:eastAsia="pt-PT"/>
              </w:rPr>
              <w:t>Introdução</w:t>
            </w:r>
            <w:r>
              <w:rPr>
                <w:noProof/>
                <w:webHidden/>
              </w:rPr>
              <w:tab/>
            </w:r>
            <w:r>
              <w:rPr>
                <w:noProof/>
                <w:webHidden/>
              </w:rPr>
              <w:fldChar w:fldCharType="begin"/>
            </w:r>
            <w:r>
              <w:rPr>
                <w:noProof/>
                <w:webHidden/>
              </w:rPr>
              <w:instrText xml:space="preserve"> PAGEREF _Toc233584202 \h </w:instrText>
            </w:r>
            <w:r>
              <w:rPr>
                <w:noProof/>
                <w:webHidden/>
              </w:rPr>
            </w:r>
            <w:r>
              <w:rPr>
                <w:noProof/>
                <w:webHidden/>
              </w:rPr>
              <w:fldChar w:fldCharType="separate"/>
            </w:r>
            <w:r>
              <w:rPr>
                <w:noProof/>
                <w:webHidden/>
              </w:rPr>
              <w:t>12</w:t>
            </w:r>
            <w:r>
              <w:rPr>
                <w:noProof/>
                <w:webHidden/>
              </w:rPr>
              <w:fldChar w:fldCharType="end"/>
            </w:r>
          </w:hyperlink>
        </w:p>
        <w:p w14:paraId="0B329B96" w14:textId="1FC427ED"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3" w:history="1">
            <w:r>
              <w:rPr>
                <w:rStyle w:val="Hiperligao"/>
                <w:noProof/>
              </w:rPr>
              <w:t>1.1 -</w:t>
            </w:r>
            <w:r>
              <w:rPr>
                <w:rFonts w:asciiTheme="minorHAnsi" w:eastAsiaTheme="minorEastAsia" w:hAnsiTheme="minorHAnsi" w:cstheme="minorBidi"/>
                <w:noProof/>
                <w:kern w:val="2"/>
                <w:lang w:eastAsia="pt-PT"/>
                <w14:ligatures w14:val="standardContextual"/>
              </w:rPr>
              <w:tab/>
            </w:r>
            <w:r>
              <w:rPr>
                <w:rStyle w:val="Hiperligao"/>
                <w:noProof/>
              </w:rPr>
              <w:t>Apresentação do aluno</w:t>
            </w:r>
            <w:r>
              <w:rPr>
                <w:noProof/>
                <w:webHidden/>
              </w:rPr>
              <w:tab/>
            </w:r>
            <w:r>
              <w:rPr>
                <w:noProof/>
                <w:webHidden/>
              </w:rPr>
              <w:fldChar w:fldCharType="begin"/>
            </w:r>
            <w:r>
              <w:rPr>
                <w:noProof/>
                <w:webHidden/>
              </w:rPr>
              <w:instrText xml:space="preserve"> PAGEREF _Toc233584203 \h </w:instrText>
            </w:r>
            <w:r>
              <w:rPr>
                <w:noProof/>
                <w:webHidden/>
              </w:rPr>
            </w:r>
            <w:r>
              <w:rPr>
                <w:noProof/>
                <w:webHidden/>
              </w:rPr>
              <w:fldChar w:fldCharType="separate"/>
            </w:r>
            <w:r>
              <w:rPr>
                <w:noProof/>
                <w:webHidden/>
              </w:rPr>
              <w:t>12</w:t>
            </w:r>
            <w:r>
              <w:rPr>
                <w:noProof/>
                <w:webHidden/>
              </w:rPr>
              <w:fldChar w:fldCharType="end"/>
            </w:r>
          </w:hyperlink>
        </w:p>
        <w:p w14:paraId="2F877B2C" w14:textId="7E455714"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4" w:history="1">
            <w:r>
              <w:rPr>
                <w:rStyle w:val="Hiperligao"/>
                <w:noProof/>
                <w:lang w:eastAsia="en-US"/>
              </w:rPr>
              <w:t>1.2 -</w:t>
            </w:r>
            <w:r>
              <w:rPr>
                <w:rFonts w:asciiTheme="minorHAnsi" w:eastAsiaTheme="minorEastAsia" w:hAnsiTheme="minorHAnsi" w:cstheme="minorBidi"/>
                <w:noProof/>
                <w:kern w:val="2"/>
                <w:lang w:eastAsia="pt-PT"/>
                <w14:ligatures w14:val="standardContextual"/>
              </w:rPr>
              <w:tab/>
            </w:r>
            <w:r>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_Toc233584204 \h </w:instrText>
            </w:r>
            <w:r>
              <w:rPr>
                <w:noProof/>
                <w:webHidden/>
              </w:rPr>
            </w:r>
            <w:r>
              <w:rPr>
                <w:noProof/>
                <w:webHidden/>
              </w:rPr>
              <w:fldChar w:fldCharType="separate"/>
            </w:r>
            <w:r>
              <w:rPr>
                <w:noProof/>
                <w:webHidden/>
              </w:rPr>
              <w:t>12</w:t>
            </w:r>
            <w:r>
              <w:rPr>
                <w:noProof/>
                <w:webHidden/>
              </w:rPr>
              <w:fldChar w:fldCharType="end"/>
            </w:r>
          </w:hyperlink>
        </w:p>
        <w:p w14:paraId="7B8D0ADE" w14:textId="10494A57"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5" w:history="1">
            <w:r>
              <w:rPr>
                <w:rStyle w:val="Hiperligao"/>
                <w:noProof/>
                <w:lang w:eastAsia="en-US"/>
              </w:rPr>
              <w:t>1.3 -</w:t>
            </w:r>
            <w:r>
              <w:rPr>
                <w:rFonts w:asciiTheme="minorHAnsi" w:eastAsiaTheme="minorEastAsia" w:hAnsiTheme="minorHAnsi" w:cstheme="minorBidi"/>
                <w:noProof/>
                <w:kern w:val="2"/>
                <w:lang w:eastAsia="pt-PT"/>
                <w14:ligatures w14:val="standardContextual"/>
              </w:rPr>
              <w:tab/>
            </w:r>
            <w:r>
              <w:rPr>
                <w:rStyle w:val="Hiperligao"/>
                <w:noProof/>
                <w:lang w:eastAsia="en-US"/>
              </w:rPr>
              <w:t>Empresa de acolhimento</w:t>
            </w:r>
            <w:r>
              <w:rPr>
                <w:noProof/>
                <w:webHidden/>
              </w:rPr>
              <w:tab/>
            </w:r>
            <w:r>
              <w:rPr>
                <w:noProof/>
                <w:webHidden/>
              </w:rPr>
              <w:fldChar w:fldCharType="begin"/>
            </w:r>
            <w:r>
              <w:rPr>
                <w:noProof/>
                <w:webHidden/>
              </w:rPr>
              <w:instrText xml:space="preserve"> PAGEREF _Toc233584205 \h </w:instrText>
            </w:r>
            <w:r>
              <w:rPr>
                <w:noProof/>
                <w:webHidden/>
              </w:rPr>
            </w:r>
            <w:r>
              <w:rPr>
                <w:noProof/>
                <w:webHidden/>
              </w:rPr>
              <w:fldChar w:fldCharType="separate"/>
            </w:r>
            <w:r>
              <w:rPr>
                <w:noProof/>
                <w:webHidden/>
              </w:rPr>
              <w:t>12</w:t>
            </w:r>
            <w:r>
              <w:rPr>
                <w:noProof/>
                <w:webHidden/>
              </w:rPr>
              <w:fldChar w:fldCharType="end"/>
            </w:r>
          </w:hyperlink>
        </w:p>
        <w:p w14:paraId="6CE6D637" w14:textId="5FBBE4C6"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6" w:history="1">
            <w:r>
              <w:rPr>
                <w:rStyle w:val="Hiperligao"/>
                <w:noProof/>
                <w:lang w:eastAsia="en-US"/>
              </w:rPr>
              <w:t>1.4 -</w:t>
            </w:r>
            <w:r>
              <w:rPr>
                <w:rFonts w:asciiTheme="minorHAnsi" w:eastAsiaTheme="minorEastAsia" w:hAnsiTheme="minorHAnsi" w:cstheme="minorBidi"/>
                <w:noProof/>
                <w:kern w:val="2"/>
                <w:lang w:eastAsia="pt-PT"/>
                <w14:ligatures w14:val="standardContextual"/>
              </w:rPr>
              <w:tab/>
            </w:r>
            <w:r>
              <w:rPr>
                <w:rStyle w:val="Hiperligao"/>
                <w:noProof/>
                <w:lang w:eastAsia="en-US"/>
              </w:rPr>
              <w:t>Enquadramento geral</w:t>
            </w:r>
            <w:r>
              <w:rPr>
                <w:noProof/>
                <w:webHidden/>
              </w:rPr>
              <w:tab/>
            </w:r>
            <w:r>
              <w:rPr>
                <w:noProof/>
                <w:webHidden/>
              </w:rPr>
              <w:fldChar w:fldCharType="begin"/>
            </w:r>
            <w:r>
              <w:rPr>
                <w:noProof/>
                <w:webHidden/>
              </w:rPr>
              <w:instrText xml:space="preserve"> PAGEREF _Toc233584206 \h </w:instrText>
            </w:r>
            <w:r>
              <w:rPr>
                <w:noProof/>
                <w:webHidden/>
              </w:rPr>
            </w:r>
            <w:r>
              <w:rPr>
                <w:noProof/>
                <w:webHidden/>
              </w:rPr>
              <w:fldChar w:fldCharType="separate"/>
            </w:r>
            <w:r>
              <w:rPr>
                <w:noProof/>
                <w:webHidden/>
              </w:rPr>
              <w:t>12</w:t>
            </w:r>
            <w:r>
              <w:rPr>
                <w:noProof/>
                <w:webHidden/>
              </w:rPr>
              <w:fldChar w:fldCharType="end"/>
            </w:r>
          </w:hyperlink>
        </w:p>
        <w:p w14:paraId="6EB4E7A6" w14:textId="4B2B5E96"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7" w:history="1">
            <w:r>
              <w:rPr>
                <w:rStyle w:val="Hiperligao"/>
                <w:noProof/>
              </w:rPr>
              <w:t>1.5 -</w:t>
            </w:r>
            <w:r>
              <w:rPr>
                <w:rFonts w:asciiTheme="minorHAnsi" w:eastAsiaTheme="minorEastAsia" w:hAnsiTheme="minorHAnsi" w:cstheme="minorBidi"/>
                <w:noProof/>
                <w:kern w:val="2"/>
                <w:lang w:eastAsia="pt-PT"/>
                <w14:ligatures w14:val="standardContextual"/>
              </w:rPr>
              <w:tab/>
            </w:r>
            <w:r>
              <w:rPr>
                <w:rStyle w:val="Hiperligao"/>
                <w:noProof/>
              </w:rPr>
              <w:t>Objetivos específicos</w:t>
            </w:r>
            <w:r>
              <w:rPr>
                <w:noProof/>
                <w:webHidden/>
              </w:rPr>
              <w:tab/>
            </w:r>
            <w:r>
              <w:rPr>
                <w:noProof/>
                <w:webHidden/>
              </w:rPr>
              <w:fldChar w:fldCharType="begin"/>
            </w:r>
            <w:r>
              <w:rPr>
                <w:noProof/>
                <w:webHidden/>
              </w:rPr>
              <w:instrText xml:space="preserve"> PAGEREF _Toc233584207 \h </w:instrText>
            </w:r>
            <w:r>
              <w:rPr>
                <w:noProof/>
                <w:webHidden/>
              </w:rPr>
            </w:r>
            <w:r>
              <w:rPr>
                <w:noProof/>
                <w:webHidden/>
              </w:rPr>
              <w:fldChar w:fldCharType="separate"/>
            </w:r>
            <w:r>
              <w:rPr>
                <w:noProof/>
                <w:webHidden/>
              </w:rPr>
              <w:t>13</w:t>
            </w:r>
            <w:r>
              <w:rPr>
                <w:noProof/>
                <w:webHidden/>
              </w:rPr>
              <w:fldChar w:fldCharType="end"/>
            </w:r>
          </w:hyperlink>
        </w:p>
        <w:p w14:paraId="2D27CC42" w14:textId="613E7C06"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08" w:history="1">
            <w:r>
              <w:rPr>
                <w:rStyle w:val="Hiperligao"/>
                <w:noProof/>
                <w:lang w:eastAsia="en-US"/>
              </w:rPr>
              <w:t>1.6 -</w:t>
            </w:r>
            <w:r>
              <w:rPr>
                <w:rFonts w:asciiTheme="minorHAnsi" w:eastAsiaTheme="minorEastAsia" w:hAnsiTheme="minorHAnsi" w:cstheme="minorBidi"/>
                <w:noProof/>
                <w:kern w:val="2"/>
                <w:lang w:eastAsia="pt-PT"/>
                <w14:ligatures w14:val="standardContextual"/>
              </w:rPr>
              <w:tab/>
            </w:r>
            <w:r>
              <w:rPr>
                <w:rStyle w:val="Hiperligao"/>
                <w:noProof/>
                <w:lang w:eastAsia="en-US"/>
              </w:rPr>
              <w:t>Organização do relatório</w:t>
            </w:r>
            <w:r>
              <w:rPr>
                <w:noProof/>
                <w:webHidden/>
              </w:rPr>
              <w:tab/>
            </w:r>
            <w:r>
              <w:rPr>
                <w:noProof/>
                <w:webHidden/>
              </w:rPr>
              <w:fldChar w:fldCharType="begin"/>
            </w:r>
            <w:r>
              <w:rPr>
                <w:noProof/>
                <w:webHidden/>
              </w:rPr>
              <w:instrText xml:space="preserve"> PAGEREF _Toc233584208 \h </w:instrText>
            </w:r>
            <w:r>
              <w:rPr>
                <w:noProof/>
                <w:webHidden/>
              </w:rPr>
            </w:r>
            <w:r>
              <w:rPr>
                <w:noProof/>
                <w:webHidden/>
              </w:rPr>
              <w:fldChar w:fldCharType="separate"/>
            </w:r>
            <w:r>
              <w:rPr>
                <w:noProof/>
                <w:webHidden/>
              </w:rPr>
              <w:t>13</w:t>
            </w:r>
            <w:r>
              <w:rPr>
                <w:noProof/>
                <w:webHidden/>
              </w:rPr>
              <w:fldChar w:fldCharType="end"/>
            </w:r>
          </w:hyperlink>
        </w:p>
        <w:p w14:paraId="6AD3CAAE" w14:textId="7A77FE5B" w:rsidR="00CF173F" w:rsidRDefault="00CF173F">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09" w:history="1">
            <w:r>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Pr>
                <w:rStyle w:val="Hiperligao"/>
                <w:noProof/>
                <w:lang w:eastAsia="pt-PT"/>
              </w:rPr>
              <w:t>Estado da Arte</w:t>
            </w:r>
            <w:r>
              <w:rPr>
                <w:noProof/>
                <w:webHidden/>
              </w:rPr>
              <w:tab/>
            </w:r>
            <w:r>
              <w:rPr>
                <w:noProof/>
                <w:webHidden/>
              </w:rPr>
              <w:fldChar w:fldCharType="begin"/>
            </w:r>
            <w:r>
              <w:rPr>
                <w:noProof/>
                <w:webHidden/>
              </w:rPr>
              <w:instrText xml:space="preserve"> PAGEREF _Toc233584209 \h </w:instrText>
            </w:r>
            <w:r>
              <w:rPr>
                <w:noProof/>
                <w:webHidden/>
              </w:rPr>
            </w:r>
            <w:r>
              <w:rPr>
                <w:noProof/>
                <w:webHidden/>
              </w:rPr>
              <w:fldChar w:fldCharType="separate"/>
            </w:r>
            <w:r>
              <w:rPr>
                <w:noProof/>
                <w:webHidden/>
              </w:rPr>
              <w:t>14</w:t>
            </w:r>
            <w:r>
              <w:rPr>
                <w:noProof/>
                <w:webHidden/>
              </w:rPr>
              <w:fldChar w:fldCharType="end"/>
            </w:r>
          </w:hyperlink>
        </w:p>
        <w:p w14:paraId="5A1352B8" w14:textId="255CC793"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10" w:history="1">
            <w:r>
              <w:rPr>
                <w:rStyle w:val="Hiperligao"/>
                <w:noProof/>
                <w:lang w:eastAsia="en-US"/>
              </w:rPr>
              <w:t>2.1 -</w:t>
            </w:r>
            <w:r>
              <w:rPr>
                <w:rFonts w:asciiTheme="minorHAnsi" w:eastAsiaTheme="minorEastAsia" w:hAnsiTheme="minorHAnsi" w:cstheme="minorBidi"/>
                <w:noProof/>
                <w:kern w:val="2"/>
                <w:lang w:eastAsia="pt-PT"/>
                <w14:ligatures w14:val="standardContextual"/>
              </w:rPr>
              <w:tab/>
            </w:r>
            <w:r>
              <w:rPr>
                <w:rStyle w:val="Hiperligao"/>
                <w:noProof/>
                <w:lang w:eastAsia="en-US"/>
              </w:rPr>
              <w:t>Projetos primários de subestações de alta tensão e conceito BIM</w:t>
            </w:r>
            <w:r>
              <w:rPr>
                <w:noProof/>
                <w:webHidden/>
              </w:rPr>
              <w:tab/>
            </w:r>
            <w:r>
              <w:rPr>
                <w:noProof/>
                <w:webHidden/>
              </w:rPr>
              <w:fldChar w:fldCharType="begin"/>
            </w:r>
            <w:r>
              <w:rPr>
                <w:noProof/>
                <w:webHidden/>
              </w:rPr>
              <w:instrText xml:space="preserve"> PAGEREF _Toc233584210 \h </w:instrText>
            </w:r>
            <w:r>
              <w:rPr>
                <w:noProof/>
                <w:webHidden/>
              </w:rPr>
            </w:r>
            <w:r>
              <w:rPr>
                <w:noProof/>
                <w:webHidden/>
              </w:rPr>
              <w:fldChar w:fldCharType="separate"/>
            </w:r>
            <w:r>
              <w:rPr>
                <w:noProof/>
                <w:webHidden/>
              </w:rPr>
              <w:t>14</w:t>
            </w:r>
            <w:r>
              <w:rPr>
                <w:noProof/>
                <w:webHidden/>
              </w:rPr>
              <w:fldChar w:fldCharType="end"/>
            </w:r>
          </w:hyperlink>
        </w:p>
        <w:p w14:paraId="3259510F" w14:textId="6DA3E977"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1" w:history="1">
            <w:r>
              <w:rPr>
                <w:rStyle w:val="Hiperligao"/>
                <w:noProof/>
              </w:rPr>
              <w:t>2.1.1 -</w:t>
            </w:r>
            <w:r>
              <w:rPr>
                <w:rFonts w:asciiTheme="minorHAnsi" w:eastAsiaTheme="minorEastAsia" w:hAnsiTheme="minorHAnsi" w:cstheme="minorBidi"/>
                <w:noProof/>
                <w:kern w:val="2"/>
                <w:lang w:eastAsia="pt-PT"/>
                <w14:ligatures w14:val="standardContextual"/>
              </w:rPr>
              <w:tab/>
            </w:r>
            <w:r>
              <w:rPr>
                <w:rStyle w:val="Hiperligao"/>
                <w:noProof/>
              </w:rPr>
              <w:t>Projetos de instalações elétricas</w:t>
            </w:r>
            <w:r>
              <w:rPr>
                <w:noProof/>
                <w:webHidden/>
              </w:rPr>
              <w:tab/>
            </w:r>
            <w:r>
              <w:rPr>
                <w:noProof/>
                <w:webHidden/>
              </w:rPr>
              <w:fldChar w:fldCharType="begin"/>
            </w:r>
            <w:r>
              <w:rPr>
                <w:noProof/>
                <w:webHidden/>
              </w:rPr>
              <w:instrText xml:space="preserve"> PAGEREF _Toc233584211 \h </w:instrText>
            </w:r>
            <w:r>
              <w:rPr>
                <w:noProof/>
                <w:webHidden/>
              </w:rPr>
            </w:r>
            <w:r>
              <w:rPr>
                <w:noProof/>
                <w:webHidden/>
              </w:rPr>
              <w:fldChar w:fldCharType="separate"/>
            </w:r>
            <w:r>
              <w:rPr>
                <w:noProof/>
                <w:webHidden/>
              </w:rPr>
              <w:t>15</w:t>
            </w:r>
            <w:r>
              <w:rPr>
                <w:noProof/>
                <w:webHidden/>
              </w:rPr>
              <w:fldChar w:fldCharType="end"/>
            </w:r>
          </w:hyperlink>
        </w:p>
        <w:p w14:paraId="27877BBA" w14:textId="782D0B80"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2" w:history="1">
            <w:r>
              <w:rPr>
                <w:rStyle w:val="Hiperligao"/>
                <w:noProof/>
                <w:lang w:eastAsia="en-US"/>
              </w:rPr>
              <w:t>2.1.2 -</w:t>
            </w:r>
            <w:r>
              <w:rPr>
                <w:rFonts w:asciiTheme="minorHAnsi" w:eastAsiaTheme="minorEastAsia" w:hAnsiTheme="minorHAnsi" w:cstheme="minorBidi"/>
                <w:noProof/>
                <w:kern w:val="2"/>
                <w:lang w:eastAsia="pt-PT"/>
                <w14:ligatures w14:val="standardContextual"/>
              </w:rPr>
              <w:tab/>
            </w:r>
            <w:r>
              <w:rPr>
                <w:rStyle w:val="Hiperligao"/>
                <w:noProof/>
                <w:lang w:eastAsia="en-US"/>
              </w:rPr>
              <w:t>Subestações de alta tensão</w:t>
            </w:r>
            <w:r>
              <w:rPr>
                <w:noProof/>
                <w:webHidden/>
              </w:rPr>
              <w:tab/>
            </w:r>
            <w:r>
              <w:rPr>
                <w:noProof/>
                <w:webHidden/>
              </w:rPr>
              <w:fldChar w:fldCharType="begin"/>
            </w:r>
            <w:r>
              <w:rPr>
                <w:noProof/>
                <w:webHidden/>
              </w:rPr>
              <w:instrText xml:space="preserve"> PAGEREF _Toc233584212 \h </w:instrText>
            </w:r>
            <w:r>
              <w:rPr>
                <w:noProof/>
                <w:webHidden/>
              </w:rPr>
            </w:r>
            <w:r>
              <w:rPr>
                <w:noProof/>
                <w:webHidden/>
              </w:rPr>
              <w:fldChar w:fldCharType="separate"/>
            </w:r>
            <w:r>
              <w:rPr>
                <w:noProof/>
                <w:webHidden/>
              </w:rPr>
              <w:t>16</w:t>
            </w:r>
            <w:r>
              <w:rPr>
                <w:noProof/>
                <w:webHidden/>
              </w:rPr>
              <w:fldChar w:fldCharType="end"/>
            </w:r>
          </w:hyperlink>
        </w:p>
        <w:p w14:paraId="13A248CB" w14:textId="0C549925"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3" w:history="1">
            <w:r>
              <w:rPr>
                <w:rStyle w:val="Hiperligao"/>
                <w:noProof/>
                <w:lang w:eastAsia="en-US"/>
              </w:rPr>
              <w:t>2.1.3 -</w:t>
            </w:r>
            <w:r>
              <w:rPr>
                <w:rFonts w:asciiTheme="minorHAnsi" w:eastAsiaTheme="minorEastAsia" w:hAnsiTheme="minorHAnsi" w:cstheme="minorBidi"/>
                <w:noProof/>
                <w:kern w:val="2"/>
                <w:lang w:eastAsia="pt-PT"/>
                <w14:ligatures w14:val="standardContextual"/>
              </w:rPr>
              <w:tab/>
            </w:r>
            <w:r>
              <w:rPr>
                <w:rStyle w:val="Hiperligao"/>
                <w:noProof/>
                <w:lang w:eastAsia="en-US"/>
              </w:rPr>
              <w:t>Metodologia BIM</w:t>
            </w:r>
            <w:r>
              <w:rPr>
                <w:noProof/>
                <w:webHidden/>
              </w:rPr>
              <w:tab/>
            </w:r>
            <w:r>
              <w:rPr>
                <w:noProof/>
                <w:webHidden/>
              </w:rPr>
              <w:fldChar w:fldCharType="begin"/>
            </w:r>
            <w:r>
              <w:rPr>
                <w:noProof/>
                <w:webHidden/>
              </w:rPr>
              <w:instrText xml:space="preserve"> PAGEREF _Toc233584213 \h </w:instrText>
            </w:r>
            <w:r>
              <w:rPr>
                <w:noProof/>
                <w:webHidden/>
              </w:rPr>
            </w:r>
            <w:r>
              <w:rPr>
                <w:noProof/>
                <w:webHidden/>
              </w:rPr>
              <w:fldChar w:fldCharType="separate"/>
            </w:r>
            <w:r>
              <w:rPr>
                <w:noProof/>
                <w:webHidden/>
              </w:rPr>
              <w:t>22</w:t>
            </w:r>
            <w:r>
              <w:rPr>
                <w:noProof/>
                <w:webHidden/>
              </w:rPr>
              <w:fldChar w:fldCharType="end"/>
            </w:r>
          </w:hyperlink>
        </w:p>
        <w:p w14:paraId="53CF4C64" w14:textId="73458EEF"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4" w:history="1">
            <w:r>
              <w:rPr>
                <w:rStyle w:val="Hiperligao"/>
                <w:noProof/>
                <w:lang w:eastAsia="en-US"/>
              </w:rPr>
              <w:t>2.1.4 -</w:t>
            </w:r>
            <w:r>
              <w:rPr>
                <w:rFonts w:asciiTheme="minorHAnsi" w:eastAsiaTheme="minorEastAsia" w:hAnsiTheme="minorHAnsi" w:cstheme="minorBidi"/>
                <w:noProof/>
                <w:kern w:val="2"/>
                <w:lang w:eastAsia="pt-PT"/>
                <w14:ligatures w14:val="standardContextual"/>
              </w:rPr>
              <w:tab/>
            </w:r>
            <w:r>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_Toc233584214 \h </w:instrText>
            </w:r>
            <w:r>
              <w:rPr>
                <w:noProof/>
                <w:webHidden/>
              </w:rPr>
            </w:r>
            <w:r>
              <w:rPr>
                <w:noProof/>
                <w:webHidden/>
              </w:rPr>
              <w:fldChar w:fldCharType="separate"/>
            </w:r>
            <w:r>
              <w:rPr>
                <w:noProof/>
                <w:webHidden/>
              </w:rPr>
              <w:t>24</w:t>
            </w:r>
            <w:r>
              <w:rPr>
                <w:noProof/>
                <w:webHidden/>
              </w:rPr>
              <w:fldChar w:fldCharType="end"/>
            </w:r>
          </w:hyperlink>
        </w:p>
        <w:p w14:paraId="52B27E74" w14:textId="05512B2D"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5" w:history="1">
            <w:r>
              <w:rPr>
                <w:rStyle w:val="Hiperligao"/>
                <w:noProof/>
                <w:lang w:eastAsia="en-US"/>
              </w:rPr>
              <w:t>2.1.5 -</w:t>
            </w:r>
            <w:r>
              <w:rPr>
                <w:rFonts w:asciiTheme="minorHAnsi" w:eastAsiaTheme="minorEastAsia" w:hAnsiTheme="minorHAnsi" w:cstheme="minorBidi"/>
                <w:noProof/>
                <w:kern w:val="2"/>
                <w:lang w:eastAsia="pt-PT"/>
                <w14:ligatures w14:val="standardContextual"/>
              </w:rPr>
              <w:tab/>
            </w:r>
            <w:r>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_Toc233584215 \h </w:instrText>
            </w:r>
            <w:r>
              <w:rPr>
                <w:noProof/>
                <w:webHidden/>
              </w:rPr>
            </w:r>
            <w:r>
              <w:rPr>
                <w:noProof/>
                <w:webHidden/>
              </w:rPr>
              <w:fldChar w:fldCharType="separate"/>
            </w:r>
            <w:r>
              <w:rPr>
                <w:noProof/>
                <w:webHidden/>
              </w:rPr>
              <w:t>26</w:t>
            </w:r>
            <w:r>
              <w:rPr>
                <w:noProof/>
                <w:webHidden/>
              </w:rPr>
              <w:fldChar w:fldCharType="end"/>
            </w:r>
          </w:hyperlink>
        </w:p>
        <w:p w14:paraId="24AA1816" w14:textId="044B0B82" w:rsidR="00CF173F" w:rsidRDefault="00CF173F">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6" w:history="1">
            <w:r>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_Toc233584216 \h </w:instrText>
            </w:r>
            <w:r>
              <w:rPr>
                <w:noProof/>
                <w:webHidden/>
              </w:rPr>
            </w:r>
            <w:r>
              <w:rPr>
                <w:noProof/>
                <w:webHidden/>
              </w:rPr>
              <w:fldChar w:fldCharType="separate"/>
            </w:r>
            <w:r>
              <w:rPr>
                <w:noProof/>
                <w:webHidden/>
              </w:rPr>
              <w:t>27</w:t>
            </w:r>
            <w:r>
              <w:rPr>
                <w:noProof/>
                <w:webHidden/>
              </w:rPr>
              <w:fldChar w:fldCharType="end"/>
            </w:r>
          </w:hyperlink>
        </w:p>
        <w:p w14:paraId="2C6AC5B5" w14:textId="35F3D85E"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17" w:history="1">
            <w:r>
              <w:rPr>
                <w:rStyle w:val="Hiperligao"/>
                <w:noProof/>
                <w:lang w:eastAsia="en-US"/>
              </w:rPr>
              <w:t>3.1 -</w:t>
            </w:r>
            <w:r>
              <w:rPr>
                <w:rFonts w:asciiTheme="minorHAnsi" w:eastAsiaTheme="minorEastAsia" w:hAnsiTheme="minorHAnsi" w:cstheme="minorBidi"/>
                <w:noProof/>
                <w:kern w:val="2"/>
                <w:lang w:eastAsia="pt-PT"/>
                <w14:ligatures w14:val="standardContextual"/>
              </w:rPr>
              <w:tab/>
            </w:r>
            <w:r>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_Toc233584217 \h </w:instrText>
            </w:r>
            <w:r>
              <w:rPr>
                <w:noProof/>
                <w:webHidden/>
              </w:rPr>
            </w:r>
            <w:r>
              <w:rPr>
                <w:noProof/>
                <w:webHidden/>
              </w:rPr>
              <w:fldChar w:fldCharType="separate"/>
            </w:r>
            <w:r>
              <w:rPr>
                <w:noProof/>
                <w:webHidden/>
              </w:rPr>
              <w:t>27</w:t>
            </w:r>
            <w:r>
              <w:rPr>
                <w:noProof/>
                <w:webHidden/>
              </w:rPr>
              <w:fldChar w:fldCharType="end"/>
            </w:r>
          </w:hyperlink>
        </w:p>
        <w:p w14:paraId="172F6FB2" w14:textId="7D8A9047"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18" w:history="1">
            <w:r>
              <w:rPr>
                <w:rStyle w:val="Hiperligao"/>
                <w:noProof/>
                <w:lang w:eastAsia="en-US"/>
              </w:rPr>
              <w:t>3.2 -</w:t>
            </w:r>
            <w:r>
              <w:rPr>
                <w:rFonts w:asciiTheme="minorHAnsi" w:eastAsiaTheme="minorEastAsia" w:hAnsiTheme="minorHAnsi" w:cstheme="minorBidi"/>
                <w:noProof/>
                <w:kern w:val="2"/>
                <w:lang w:eastAsia="pt-PT"/>
                <w14:ligatures w14:val="standardContextual"/>
              </w:rPr>
              <w:tab/>
            </w:r>
            <w:r>
              <w:rPr>
                <w:rStyle w:val="Hiperligao"/>
                <w:noProof/>
                <w:lang w:eastAsia="en-US"/>
              </w:rPr>
              <w:t>Famílias</w:t>
            </w:r>
            <w:r>
              <w:rPr>
                <w:noProof/>
                <w:webHidden/>
              </w:rPr>
              <w:tab/>
            </w:r>
            <w:r>
              <w:rPr>
                <w:noProof/>
                <w:webHidden/>
              </w:rPr>
              <w:fldChar w:fldCharType="begin"/>
            </w:r>
            <w:r>
              <w:rPr>
                <w:noProof/>
                <w:webHidden/>
              </w:rPr>
              <w:instrText xml:space="preserve"> PAGEREF _Toc233584218 \h </w:instrText>
            </w:r>
            <w:r>
              <w:rPr>
                <w:noProof/>
                <w:webHidden/>
              </w:rPr>
            </w:r>
            <w:r>
              <w:rPr>
                <w:noProof/>
                <w:webHidden/>
              </w:rPr>
              <w:fldChar w:fldCharType="separate"/>
            </w:r>
            <w:r>
              <w:rPr>
                <w:noProof/>
                <w:webHidden/>
              </w:rPr>
              <w:t>28</w:t>
            </w:r>
            <w:r>
              <w:rPr>
                <w:noProof/>
                <w:webHidden/>
              </w:rPr>
              <w:fldChar w:fldCharType="end"/>
            </w:r>
          </w:hyperlink>
        </w:p>
        <w:p w14:paraId="11DCC952" w14:textId="43586C7C"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19" w:history="1">
            <w:r>
              <w:rPr>
                <w:rStyle w:val="Hiperligao"/>
                <w:noProof/>
                <w:lang w:eastAsia="en-US"/>
              </w:rPr>
              <w:t>3.2.1 -</w:t>
            </w:r>
            <w:r>
              <w:rPr>
                <w:rFonts w:asciiTheme="minorHAnsi" w:eastAsiaTheme="minorEastAsia" w:hAnsiTheme="minorHAnsi" w:cstheme="minorBidi"/>
                <w:noProof/>
                <w:kern w:val="2"/>
                <w:lang w:eastAsia="pt-PT"/>
                <w14:ligatures w14:val="standardContextual"/>
              </w:rPr>
              <w:tab/>
            </w:r>
            <w:r>
              <w:rPr>
                <w:rStyle w:val="Hiperligao"/>
                <w:noProof/>
                <w:lang w:eastAsia="en-US"/>
              </w:rPr>
              <w:t>Processo de investigação das especificações técnicas</w:t>
            </w:r>
            <w:r>
              <w:rPr>
                <w:noProof/>
                <w:webHidden/>
              </w:rPr>
              <w:tab/>
            </w:r>
            <w:r>
              <w:rPr>
                <w:noProof/>
                <w:webHidden/>
              </w:rPr>
              <w:fldChar w:fldCharType="begin"/>
            </w:r>
            <w:r>
              <w:rPr>
                <w:noProof/>
                <w:webHidden/>
              </w:rPr>
              <w:instrText xml:space="preserve"> PAGEREF _Toc233584219 \h </w:instrText>
            </w:r>
            <w:r>
              <w:rPr>
                <w:noProof/>
                <w:webHidden/>
              </w:rPr>
            </w:r>
            <w:r>
              <w:rPr>
                <w:noProof/>
                <w:webHidden/>
              </w:rPr>
              <w:fldChar w:fldCharType="separate"/>
            </w:r>
            <w:r>
              <w:rPr>
                <w:noProof/>
                <w:webHidden/>
              </w:rPr>
              <w:t>28</w:t>
            </w:r>
            <w:r>
              <w:rPr>
                <w:noProof/>
                <w:webHidden/>
              </w:rPr>
              <w:fldChar w:fldCharType="end"/>
            </w:r>
          </w:hyperlink>
        </w:p>
        <w:p w14:paraId="5E241778" w14:textId="5B674006"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0" w:history="1">
            <w:r>
              <w:rPr>
                <w:rStyle w:val="Hiperligao"/>
                <w:noProof/>
                <w:lang w:eastAsia="en-US"/>
              </w:rPr>
              <w:t>3.2.2 -</w:t>
            </w:r>
            <w:r>
              <w:rPr>
                <w:rFonts w:asciiTheme="minorHAnsi" w:eastAsiaTheme="minorEastAsia" w:hAnsiTheme="minorHAnsi" w:cstheme="minorBidi"/>
                <w:noProof/>
                <w:kern w:val="2"/>
                <w:lang w:eastAsia="pt-PT"/>
                <w14:ligatures w14:val="standardContextual"/>
              </w:rPr>
              <w:tab/>
            </w:r>
            <w:r>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_Toc233584220 \h </w:instrText>
            </w:r>
            <w:r>
              <w:rPr>
                <w:noProof/>
                <w:webHidden/>
              </w:rPr>
            </w:r>
            <w:r>
              <w:rPr>
                <w:noProof/>
                <w:webHidden/>
              </w:rPr>
              <w:fldChar w:fldCharType="separate"/>
            </w:r>
            <w:r>
              <w:rPr>
                <w:noProof/>
                <w:webHidden/>
              </w:rPr>
              <w:t>29</w:t>
            </w:r>
            <w:r>
              <w:rPr>
                <w:noProof/>
                <w:webHidden/>
              </w:rPr>
              <w:fldChar w:fldCharType="end"/>
            </w:r>
          </w:hyperlink>
        </w:p>
        <w:p w14:paraId="29A537C7" w14:textId="3AF9CDAA"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1" w:history="1">
            <w:r>
              <w:rPr>
                <w:rStyle w:val="Hiperligao"/>
                <w:noProof/>
                <w:lang w:eastAsia="en-US"/>
              </w:rPr>
              <w:t>3.2.3 -</w:t>
            </w:r>
            <w:r>
              <w:rPr>
                <w:rFonts w:asciiTheme="minorHAnsi" w:eastAsiaTheme="minorEastAsia" w:hAnsiTheme="minorHAnsi" w:cstheme="minorBidi"/>
                <w:noProof/>
                <w:kern w:val="2"/>
                <w:lang w:eastAsia="pt-PT"/>
                <w14:ligatures w14:val="standardContextual"/>
              </w:rPr>
              <w:tab/>
            </w:r>
            <w:r>
              <w:rPr>
                <w:rStyle w:val="Hiperligao"/>
                <w:noProof/>
                <w:lang w:eastAsia="en-US"/>
              </w:rPr>
              <w:t>Integração no modelo</w:t>
            </w:r>
            <w:r>
              <w:rPr>
                <w:noProof/>
                <w:webHidden/>
              </w:rPr>
              <w:tab/>
            </w:r>
            <w:r>
              <w:rPr>
                <w:noProof/>
                <w:webHidden/>
              </w:rPr>
              <w:fldChar w:fldCharType="begin"/>
            </w:r>
            <w:r>
              <w:rPr>
                <w:noProof/>
                <w:webHidden/>
              </w:rPr>
              <w:instrText xml:space="preserve"> PAGEREF _Toc233584221 \h </w:instrText>
            </w:r>
            <w:r>
              <w:rPr>
                <w:noProof/>
                <w:webHidden/>
              </w:rPr>
            </w:r>
            <w:r>
              <w:rPr>
                <w:noProof/>
                <w:webHidden/>
              </w:rPr>
              <w:fldChar w:fldCharType="separate"/>
            </w:r>
            <w:r>
              <w:rPr>
                <w:noProof/>
                <w:webHidden/>
              </w:rPr>
              <w:t>34</w:t>
            </w:r>
            <w:r>
              <w:rPr>
                <w:noProof/>
                <w:webHidden/>
              </w:rPr>
              <w:fldChar w:fldCharType="end"/>
            </w:r>
          </w:hyperlink>
        </w:p>
        <w:p w14:paraId="42599753" w14:textId="5732EBDD"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22" w:history="1">
            <w:r>
              <w:rPr>
                <w:rStyle w:val="Hiperligao"/>
                <w:noProof/>
              </w:rPr>
              <w:t>3.3 -</w:t>
            </w:r>
            <w:r>
              <w:rPr>
                <w:rFonts w:asciiTheme="minorHAnsi" w:eastAsiaTheme="minorEastAsia" w:hAnsiTheme="minorHAnsi" w:cstheme="minorBidi"/>
                <w:noProof/>
                <w:kern w:val="2"/>
                <w:lang w:eastAsia="pt-PT"/>
                <w14:ligatures w14:val="standardContextual"/>
              </w:rPr>
              <w:tab/>
            </w:r>
            <w:r>
              <w:rPr>
                <w:rStyle w:val="Hiperligao"/>
                <w:noProof/>
              </w:rPr>
              <w:t>Modelos</w:t>
            </w:r>
            <w:r>
              <w:rPr>
                <w:noProof/>
                <w:webHidden/>
              </w:rPr>
              <w:tab/>
            </w:r>
            <w:r>
              <w:rPr>
                <w:noProof/>
                <w:webHidden/>
              </w:rPr>
              <w:fldChar w:fldCharType="begin"/>
            </w:r>
            <w:r>
              <w:rPr>
                <w:noProof/>
                <w:webHidden/>
              </w:rPr>
              <w:instrText xml:space="preserve"> PAGEREF _Toc233584222 \h </w:instrText>
            </w:r>
            <w:r>
              <w:rPr>
                <w:noProof/>
                <w:webHidden/>
              </w:rPr>
            </w:r>
            <w:r>
              <w:rPr>
                <w:noProof/>
                <w:webHidden/>
              </w:rPr>
              <w:fldChar w:fldCharType="separate"/>
            </w:r>
            <w:r>
              <w:rPr>
                <w:noProof/>
                <w:webHidden/>
              </w:rPr>
              <w:t>35</w:t>
            </w:r>
            <w:r>
              <w:rPr>
                <w:noProof/>
                <w:webHidden/>
              </w:rPr>
              <w:fldChar w:fldCharType="end"/>
            </w:r>
          </w:hyperlink>
        </w:p>
        <w:p w14:paraId="020F1051" w14:textId="323C0AB8"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3" w:history="1">
            <w:r>
              <w:rPr>
                <w:rStyle w:val="Hiperligao"/>
                <w:noProof/>
                <w:lang w:eastAsia="en-US"/>
              </w:rPr>
              <w:t>3.3.1 -</w:t>
            </w:r>
            <w:r>
              <w:rPr>
                <w:rFonts w:asciiTheme="minorHAnsi" w:eastAsiaTheme="minorEastAsia" w:hAnsiTheme="minorHAnsi" w:cstheme="minorBidi"/>
                <w:noProof/>
                <w:kern w:val="2"/>
                <w:lang w:eastAsia="pt-PT"/>
                <w14:ligatures w14:val="standardContextual"/>
              </w:rPr>
              <w:tab/>
            </w:r>
            <w:r>
              <w:rPr>
                <w:rStyle w:val="Hiperligao"/>
                <w:noProof/>
                <w:lang w:eastAsia="en-US"/>
              </w:rPr>
              <w:t>Criação do Modelo</w:t>
            </w:r>
            <w:r>
              <w:rPr>
                <w:noProof/>
                <w:webHidden/>
              </w:rPr>
              <w:tab/>
            </w:r>
            <w:r>
              <w:rPr>
                <w:noProof/>
                <w:webHidden/>
              </w:rPr>
              <w:fldChar w:fldCharType="begin"/>
            </w:r>
            <w:r>
              <w:rPr>
                <w:noProof/>
                <w:webHidden/>
              </w:rPr>
              <w:instrText xml:space="preserve"> PAGEREF _Toc233584223 \h </w:instrText>
            </w:r>
            <w:r>
              <w:rPr>
                <w:noProof/>
                <w:webHidden/>
              </w:rPr>
            </w:r>
            <w:r>
              <w:rPr>
                <w:noProof/>
                <w:webHidden/>
              </w:rPr>
              <w:fldChar w:fldCharType="separate"/>
            </w:r>
            <w:r>
              <w:rPr>
                <w:noProof/>
                <w:webHidden/>
              </w:rPr>
              <w:t>36</w:t>
            </w:r>
            <w:r>
              <w:rPr>
                <w:noProof/>
                <w:webHidden/>
              </w:rPr>
              <w:fldChar w:fldCharType="end"/>
            </w:r>
          </w:hyperlink>
        </w:p>
        <w:p w14:paraId="16F199A4" w14:textId="31B7D484"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4" w:history="1">
            <w:r>
              <w:rPr>
                <w:rStyle w:val="Hiperligao"/>
                <w:noProof/>
                <w:lang w:eastAsia="en-US"/>
              </w:rPr>
              <w:t>3.3.2 -</w:t>
            </w:r>
            <w:r>
              <w:rPr>
                <w:rFonts w:asciiTheme="minorHAnsi" w:eastAsiaTheme="minorEastAsia" w:hAnsiTheme="minorHAnsi" w:cstheme="minorBidi"/>
                <w:noProof/>
                <w:kern w:val="2"/>
                <w:lang w:eastAsia="pt-PT"/>
                <w14:ligatures w14:val="standardContextual"/>
              </w:rPr>
              <w:tab/>
            </w:r>
            <w:r>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_Toc233584224 \h </w:instrText>
            </w:r>
            <w:r>
              <w:rPr>
                <w:noProof/>
                <w:webHidden/>
              </w:rPr>
            </w:r>
            <w:r>
              <w:rPr>
                <w:noProof/>
                <w:webHidden/>
              </w:rPr>
              <w:fldChar w:fldCharType="separate"/>
            </w:r>
            <w:r>
              <w:rPr>
                <w:noProof/>
                <w:webHidden/>
              </w:rPr>
              <w:t>37</w:t>
            </w:r>
            <w:r>
              <w:rPr>
                <w:noProof/>
                <w:webHidden/>
              </w:rPr>
              <w:fldChar w:fldCharType="end"/>
            </w:r>
          </w:hyperlink>
        </w:p>
        <w:p w14:paraId="4D9FF47B" w14:textId="3ABC8ECE" w:rsidR="00CF173F" w:rsidRDefault="00CF173F">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5" w:history="1">
            <w:r>
              <w:rPr>
                <w:rStyle w:val="Hiperligao"/>
                <w:noProof/>
                <w:lang w:eastAsia="en-US"/>
              </w:rPr>
              <w:t>3.3.3 -</w:t>
            </w:r>
            <w:r>
              <w:rPr>
                <w:rFonts w:asciiTheme="minorHAnsi" w:eastAsiaTheme="minorEastAsia" w:hAnsiTheme="minorHAnsi" w:cstheme="minorBidi"/>
                <w:noProof/>
                <w:kern w:val="2"/>
                <w:lang w:eastAsia="pt-PT"/>
                <w14:ligatures w14:val="standardContextual"/>
              </w:rPr>
              <w:tab/>
            </w:r>
            <w:r>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_Toc233584225 \h </w:instrText>
            </w:r>
            <w:r>
              <w:rPr>
                <w:noProof/>
                <w:webHidden/>
              </w:rPr>
            </w:r>
            <w:r>
              <w:rPr>
                <w:noProof/>
                <w:webHidden/>
              </w:rPr>
              <w:fldChar w:fldCharType="separate"/>
            </w:r>
            <w:r>
              <w:rPr>
                <w:noProof/>
                <w:webHidden/>
              </w:rPr>
              <w:t>38</w:t>
            </w:r>
            <w:r>
              <w:rPr>
                <w:noProof/>
                <w:webHidden/>
              </w:rPr>
              <w:fldChar w:fldCharType="end"/>
            </w:r>
          </w:hyperlink>
        </w:p>
        <w:p w14:paraId="0C73039B" w14:textId="3E05FFD4"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26" w:history="1">
            <w:r>
              <w:rPr>
                <w:rStyle w:val="Hiperligao"/>
                <w:noProof/>
                <w:lang w:eastAsia="en-US"/>
              </w:rPr>
              <w:t>3.4 -</w:t>
            </w:r>
            <w:r>
              <w:rPr>
                <w:rFonts w:asciiTheme="minorHAnsi" w:eastAsiaTheme="minorEastAsia" w:hAnsiTheme="minorHAnsi" w:cstheme="minorBidi"/>
                <w:noProof/>
                <w:kern w:val="2"/>
                <w:lang w:eastAsia="pt-PT"/>
                <w14:ligatures w14:val="standardContextual"/>
              </w:rPr>
              <w:tab/>
            </w:r>
            <w:r>
              <w:rPr>
                <w:rStyle w:val="Hiperligao"/>
                <w:noProof/>
                <w:lang w:eastAsia="en-US"/>
              </w:rPr>
              <w:t>Progressão de autonomia ao longo do estágio</w:t>
            </w:r>
            <w:r>
              <w:rPr>
                <w:noProof/>
                <w:webHidden/>
              </w:rPr>
              <w:tab/>
            </w:r>
            <w:r>
              <w:rPr>
                <w:noProof/>
                <w:webHidden/>
              </w:rPr>
              <w:fldChar w:fldCharType="begin"/>
            </w:r>
            <w:r>
              <w:rPr>
                <w:noProof/>
                <w:webHidden/>
              </w:rPr>
              <w:instrText xml:space="preserve"> PAGEREF _Toc233584226 \h </w:instrText>
            </w:r>
            <w:r>
              <w:rPr>
                <w:noProof/>
                <w:webHidden/>
              </w:rPr>
            </w:r>
            <w:r>
              <w:rPr>
                <w:noProof/>
                <w:webHidden/>
              </w:rPr>
              <w:fldChar w:fldCharType="separate"/>
            </w:r>
            <w:r>
              <w:rPr>
                <w:noProof/>
                <w:webHidden/>
              </w:rPr>
              <w:t>39</w:t>
            </w:r>
            <w:r>
              <w:rPr>
                <w:noProof/>
                <w:webHidden/>
              </w:rPr>
              <w:fldChar w:fldCharType="end"/>
            </w:r>
          </w:hyperlink>
        </w:p>
        <w:p w14:paraId="335DFA85" w14:textId="79AFCD29" w:rsidR="00CF173F" w:rsidRDefault="00CF173F">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27" w:history="1">
            <w:r>
              <w:rPr>
                <w:rStyle w:val="Hiperligao"/>
                <w:noProof/>
              </w:rPr>
              <w:t>Capítulo 4.</w:t>
            </w:r>
            <w:r>
              <w:rPr>
                <w:rFonts w:asciiTheme="minorHAnsi" w:eastAsiaTheme="minorEastAsia" w:hAnsiTheme="minorHAnsi" w:cstheme="minorBidi"/>
                <w:noProof/>
                <w:kern w:val="2"/>
                <w:lang w:eastAsia="pt-PT"/>
                <w14:ligatures w14:val="standardContextual"/>
              </w:rPr>
              <w:tab/>
            </w:r>
            <w:r>
              <w:rPr>
                <w:rStyle w:val="Hiperligao"/>
                <w:noProof/>
              </w:rPr>
              <w:t>Atividades complementares</w:t>
            </w:r>
            <w:r>
              <w:rPr>
                <w:noProof/>
                <w:webHidden/>
              </w:rPr>
              <w:tab/>
            </w:r>
            <w:r>
              <w:rPr>
                <w:noProof/>
                <w:webHidden/>
              </w:rPr>
              <w:fldChar w:fldCharType="begin"/>
            </w:r>
            <w:r>
              <w:rPr>
                <w:noProof/>
                <w:webHidden/>
              </w:rPr>
              <w:instrText xml:space="preserve"> PAGEREF _Toc233584227 \h </w:instrText>
            </w:r>
            <w:r>
              <w:rPr>
                <w:noProof/>
                <w:webHidden/>
              </w:rPr>
            </w:r>
            <w:r>
              <w:rPr>
                <w:noProof/>
                <w:webHidden/>
              </w:rPr>
              <w:fldChar w:fldCharType="separate"/>
            </w:r>
            <w:r>
              <w:rPr>
                <w:noProof/>
                <w:webHidden/>
              </w:rPr>
              <w:t>40</w:t>
            </w:r>
            <w:r>
              <w:rPr>
                <w:noProof/>
                <w:webHidden/>
              </w:rPr>
              <w:fldChar w:fldCharType="end"/>
            </w:r>
          </w:hyperlink>
        </w:p>
        <w:p w14:paraId="37609669" w14:textId="0F5748AE"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28" w:history="1">
            <w:r>
              <w:rPr>
                <w:rStyle w:val="Hiperligao"/>
                <w:noProof/>
                <w:lang w:eastAsia="en-US"/>
              </w:rPr>
              <w:t>4.1 -</w:t>
            </w:r>
            <w:r>
              <w:rPr>
                <w:rFonts w:asciiTheme="minorHAnsi" w:eastAsiaTheme="minorEastAsia" w:hAnsiTheme="minorHAnsi" w:cstheme="minorBidi"/>
                <w:noProof/>
                <w:kern w:val="2"/>
                <w:lang w:eastAsia="pt-PT"/>
                <w14:ligatures w14:val="standardContextual"/>
              </w:rPr>
              <w:tab/>
            </w:r>
            <w:r>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_Toc233584228 \h </w:instrText>
            </w:r>
            <w:r>
              <w:rPr>
                <w:noProof/>
                <w:webHidden/>
              </w:rPr>
            </w:r>
            <w:r>
              <w:rPr>
                <w:noProof/>
                <w:webHidden/>
              </w:rPr>
              <w:fldChar w:fldCharType="separate"/>
            </w:r>
            <w:r>
              <w:rPr>
                <w:noProof/>
                <w:webHidden/>
              </w:rPr>
              <w:t>40</w:t>
            </w:r>
            <w:r>
              <w:rPr>
                <w:noProof/>
                <w:webHidden/>
              </w:rPr>
              <w:fldChar w:fldCharType="end"/>
            </w:r>
          </w:hyperlink>
        </w:p>
        <w:p w14:paraId="0F7708AC" w14:textId="6D4807FF"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29" w:history="1">
            <w:r>
              <w:rPr>
                <w:rStyle w:val="Hiperligao"/>
                <w:noProof/>
                <w:lang w:eastAsia="en-US"/>
              </w:rPr>
              <w:t>4.2 -</w:t>
            </w:r>
            <w:r>
              <w:rPr>
                <w:rFonts w:asciiTheme="minorHAnsi" w:eastAsiaTheme="minorEastAsia" w:hAnsiTheme="minorHAnsi" w:cstheme="minorBidi"/>
                <w:noProof/>
                <w:kern w:val="2"/>
                <w:lang w:eastAsia="pt-PT"/>
                <w14:ligatures w14:val="standardContextual"/>
              </w:rPr>
              <w:tab/>
            </w:r>
            <w:r>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_Toc233584229 \h </w:instrText>
            </w:r>
            <w:r>
              <w:rPr>
                <w:noProof/>
                <w:webHidden/>
              </w:rPr>
            </w:r>
            <w:r>
              <w:rPr>
                <w:noProof/>
                <w:webHidden/>
              </w:rPr>
              <w:fldChar w:fldCharType="separate"/>
            </w:r>
            <w:r>
              <w:rPr>
                <w:noProof/>
                <w:webHidden/>
              </w:rPr>
              <w:t>40</w:t>
            </w:r>
            <w:r>
              <w:rPr>
                <w:noProof/>
                <w:webHidden/>
              </w:rPr>
              <w:fldChar w:fldCharType="end"/>
            </w:r>
          </w:hyperlink>
        </w:p>
        <w:p w14:paraId="64946FBF" w14:textId="468D7494"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30" w:history="1">
            <w:r>
              <w:rPr>
                <w:rStyle w:val="Hiperligao"/>
                <w:noProof/>
              </w:rPr>
              <w:t>4.3 -</w:t>
            </w:r>
            <w:r>
              <w:rPr>
                <w:rFonts w:asciiTheme="minorHAnsi" w:eastAsiaTheme="minorEastAsia" w:hAnsiTheme="minorHAnsi" w:cstheme="minorBidi"/>
                <w:noProof/>
                <w:kern w:val="2"/>
                <w:lang w:eastAsia="pt-PT"/>
                <w14:ligatures w14:val="standardContextual"/>
              </w:rPr>
              <w:tab/>
            </w:r>
            <w:r>
              <w:rPr>
                <w:rStyle w:val="Hiperligao"/>
                <w:noProof/>
              </w:rPr>
              <w:t>Projetos acompanhados durante o estágio</w:t>
            </w:r>
            <w:r>
              <w:rPr>
                <w:noProof/>
                <w:webHidden/>
              </w:rPr>
              <w:tab/>
            </w:r>
            <w:r>
              <w:rPr>
                <w:noProof/>
                <w:webHidden/>
              </w:rPr>
              <w:fldChar w:fldCharType="begin"/>
            </w:r>
            <w:r>
              <w:rPr>
                <w:noProof/>
                <w:webHidden/>
              </w:rPr>
              <w:instrText xml:space="preserve"> PAGEREF _Toc233584230 \h </w:instrText>
            </w:r>
            <w:r>
              <w:rPr>
                <w:noProof/>
                <w:webHidden/>
              </w:rPr>
            </w:r>
            <w:r>
              <w:rPr>
                <w:noProof/>
                <w:webHidden/>
              </w:rPr>
              <w:fldChar w:fldCharType="separate"/>
            </w:r>
            <w:r>
              <w:rPr>
                <w:noProof/>
                <w:webHidden/>
              </w:rPr>
              <w:t>41</w:t>
            </w:r>
            <w:r>
              <w:rPr>
                <w:noProof/>
                <w:webHidden/>
              </w:rPr>
              <w:fldChar w:fldCharType="end"/>
            </w:r>
          </w:hyperlink>
        </w:p>
        <w:p w14:paraId="2D8FD43F" w14:textId="0B2E18E1" w:rsidR="00CF173F" w:rsidRDefault="00CF173F">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84231" w:history="1">
            <w:r>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Pr>
                <w:rStyle w:val="Hiperligao"/>
                <w:noProof/>
                <w:lang w:eastAsia="pt-PT"/>
              </w:rPr>
              <w:t>Conclusões</w:t>
            </w:r>
            <w:r>
              <w:rPr>
                <w:noProof/>
                <w:webHidden/>
              </w:rPr>
              <w:tab/>
            </w:r>
            <w:r>
              <w:rPr>
                <w:noProof/>
                <w:webHidden/>
              </w:rPr>
              <w:fldChar w:fldCharType="begin"/>
            </w:r>
            <w:r>
              <w:rPr>
                <w:noProof/>
                <w:webHidden/>
              </w:rPr>
              <w:instrText xml:space="preserve"> PAGEREF _Toc233584231 \h </w:instrText>
            </w:r>
            <w:r>
              <w:rPr>
                <w:noProof/>
                <w:webHidden/>
              </w:rPr>
            </w:r>
            <w:r>
              <w:rPr>
                <w:noProof/>
                <w:webHidden/>
              </w:rPr>
              <w:fldChar w:fldCharType="separate"/>
            </w:r>
            <w:r>
              <w:rPr>
                <w:noProof/>
                <w:webHidden/>
              </w:rPr>
              <w:t>42</w:t>
            </w:r>
            <w:r>
              <w:rPr>
                <w:noProof/>
                <w:webHidden/>
              </w:rPr>
              <w:fldChar w:fldCharType="end"/>
            </w:r>
          </w:hyperlink>
        </w:p>
        <w:p w14:paraId="01CE30E9" w14:textId="15720A05"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32" w:history="1">
            <w:r>
              <w:rPr>
                <w:rStyle w:val="Hiperligao"/>
                <w:noProof/>
              </w:rPr>
              <w:t>5.1 -</w:t>
            </w:r>
            <w:r>
              <w:rPr>
                <w:rFonts w:asciiTheme="minorHAnsi" w:eastAsiaTheme="minorEastAsia" w:hAnsiTheme="minorHAnsi" w:cstheme="minorBidi"/>
                <w:noProof/>
                <w:kern w:val="2"/>
                <w:lang w:eastAsia="pt-PT"/>
                <w14:ligatures w14:val="standardContextual"/>
              </w:rPr>
              <w:tab/>
            </w:r>
            <w:r>
              <w:rPr>
                <w:rStyle w:val="Hiperligao"/>
                <w:noProof/>
              </w:rPr>
              <w:t>Integração de conhecimentos académicos</w:t>
            </w:r>
            <w:r>
              <w:rPr>
                <w:noProof/>
                <w:webHidden/>
              </w:rPr>
              <w:tab/>
            </w:r>
            <w:r>
              <w:rPr>
                <w:noProof/>
                <w:webHidden/>
              </w:rPr>
              <w:fldChar w:fldCharType="begin"/>
            </w:r>
            <w:r>
              <w:rPr>
                <w:noProof/>
                <w:webHidden/>
              </w:rPr>
              <w:instrText xml:space="preserve"> PAGEREF _Toc233584232 \h </w:instrText>
            </w:r>
            <w:r>
              <w:rPr>
                <w:noProof/>
                <w:webHidden/>
              </w:rPr>
            </w:r>
            <w:r>
              <w:rPr>
                <w:noProof/>
                <w:webHidden/>
              </w:rPr>
              <w:fldChar w:fldCharType="separate"/>
            </w:r>
            <w:r>
              <w:rPr>
                <w:noProof/>
                <w:webHidden/>
              </w:rPr>
              <w:t>42</w:t>
            </w:r>
            <w:r>
              <w:rPr>
                <w:noProof/>
                <w:webHidden/>
              </w:rPr>
              <w:fldChar w:fldCharType="end"/>
            </w:r>
          </w:hyperlink>
        </w:p>
        <w:p w14:paraId="5E36FAB6" w14:textId="6AB6D567" w:rsidR="00CF173F" w:rsidRDefault="00CF173F">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84233" w:history="1">
            <w:r>
              <w:rPr>
                <w:rStyle w:val="Hiperligao"/>
                <w:noProof/>
                <w:lang w:eastAsia="en-US"/>
              </w:rPr>
              <w:t>5.2 -</w:t>
            </w:r>
            <w:r>
              <w:rPr>
                <w:rFonts w:asciiTheme="minorHAnsi" w:eastAsiaTheme="minorEastAsia" w:hAnsiTheme="minorHAnsi" w:cstheme="minorBidi"/>
                <w:noProof/>
                <w:kern w:val="2"/>
                <w:lang w:eastAsia="pt-PT"/>
                <w14:ligatures w14:val="standardContextual"/>
              </w:rPr>
              <w:tab/>
            </w:r>
            <w:r>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_Toc233584233 \h </w:instrText>
            </w:r>
            <w:r>
              <w:rPr>
                <w:noProof/>
                <w:webHidden/>
              </w:rPr>
            </w:r>
            <w:r>
              <w:rPr>
                <w:noProof/>
                <w:webHidden/>
              </w:rPr>
              <w:fldChar w:fldCharType="separate"/>
            </w:r>
            <w:r>
              <w:rPr>
                <w:noProof/>
                <w:webHidden/>
              </w:rPr>
              <w:t>44</w:t>
            </w:r>
            <w:r>
              <w:rPr>
                <w:noProof/>
                <w:webHidden/>
              </w:rPr>
              <w:fldChar w:fldCharType="end"/>
            </w:r>
          </w:hyperlink>
        </w:p>
        <w:p w14:paraId="7E3D0E6E" w14:textId="5B8223CA" w:rsidR="00CF173F" w:rsidRDefault="00CF173F">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3584234" w:history="1">
            <w:r>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_Toc233584234 \h </w:instrText>
            </w:r>
            <w:r>
              <w:rPr>
                <w:noProof/>
                <w:webHidden/>
              </w:rPr>
            </w:r>
            <w:r>
              <w:rPr>
                <w:noProof/>
                <w:webHidden/>
              </w:rPr>
              <w:fldChar w:fldCharType="separate"/>
            </w:r>
            <w:r>
              <w:rPr>
                <w:noProof/>
                <w:webHidden/>
              </w:rPr>
              <w:t>46</w:t>
            </w:r>
            <w:r>
              <w:rPr>
                <w:noProof/>
                <w:webHidden/>
              </w:rPr>
              <w:fldChar w:fldCharType="end"/>
            </w:r>
          </w:hyperlink>
        </w:p>
        <w:p w14:paraId="74BC69A8" w14:textId="075F7B8A"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7B2E499D"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713AB810" w14:textId="748F7D90" w:rsidR="00CF173F"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3584291" w:history="1">
        <w:r>
          <w:rPr>
            <w:rStyle w:val="Hiperligao"/>
            <w:noProof/>
          </w:rPr>
          <w:t>Figura 1 - À esquerda como é a vista em 3D no modelo de várias famílias interligadas, com ênfase nos parafusos, efetuado com a aplicação Revit; à direita como é na vida real</w:t>
        </w:r>
        <w:r>
          <w:rPr>
            <w:noProof/>
            <w:webHidden/>
          </w:rPr>
          <w:tab/>
        </w:r>
        <w:r>
          <w:rPr>
            <w:noProof/>
            <w:webHidden/>
          </w:rPr>
          <w:fldChar w:fldCharType="begin"/>
        </w:r>
        <w:r>
          <w:rPr>
            <w:noProof/>
            <w:webHidden/>
          </w:rPr>
          <w:instrText xml:space="preserve"> PAGEREF _Toc233584291 \h </w:instrText>
        </w:r>
        <w:r>
          <w:rPr>
            <w:noProof/>
            <w:webHidden/>
          </w:rPr>
        </w:r>
        <w:r>
          <w:rPr>
            <w:noProof/>
            <w:webHidden/>
          </w:rPr>
          <w:fldChar w:fldCharType="separate"/>
        </w:r>
        <w:r>
          <w:rPr>
            <w:noProof/>
            <w:webHidden/>
          </w:rPr>
          <w:t>15</w:t>
        </w:r>
        <w:r>
          <w:rPr>
            <w:noProof/>
            <w:webHidden/>
          </w:rPr>
          <w:fldChar w:fldCharType="end"/>
        </w:r>
      </w:hyperlink>
    </w:p>
    <w:p w14:paraId="74B43B9D" w14:textId="4F8F0337"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2" w:history="1">
        <w:r>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_Toc233584292 \h </w:instrText>
        </w:r>
        <w:r>
          <w:rPr>
            <w:noProof/>
            <w:webHidden/>
          </w:rPr>
        </w:r>
        <w:r>
          <w:rPr>
            <w:noProof/>
            <w:webHidden/>
          </w:rPr>
          <w:fldChar w:fldCharType="separate"/>
        </w:r>
        <w:r>
          <w:rPr>
            <w:noProof/>
            <w:webHidden/>
          </w:rPr>
          <w:t>16</w:t>
        </w:r>
        <w:r>
          <w:rPr>
            <w:noProof/>
            <w:webHidden/>
          </w:rPr>
          <w:fldChar w:fldCharType="end"/>
        </w:r>
      </w:hyperlink>
    </w:p>
    <w:p w14:paraId="415FF557" w14:textId="60327842"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3" w:history="1">
        <w:r>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_Toc233584293 \h </w:instrText>
        </w:r>
        <w:r>
          <w:rPr>
            <w:noProof/>
            <w:webHidden/>
          </w:rPr>
        </w:r>
        <w:r>
          <w:rPr>
            <w:noProof/>
            <w:webHidden/>
          </w:rPr>
          <w:fldChar w:fldCharType="separate"/>
        </w:r>
        <w:r>
          <w:rPr>
            <w:noProof/>
            <w:webHidden/>
          </w:rPr>
          <w:t>17</w:t>
        </w:r>
        <w:r>
          <w:rPr>
            <w:noProof/>
            <w:webHidden/>
          </w:rPr>
          <w:fldChar w:fldCharType="end"/>
        </w:r>
      </w:hyperlink>
    </w:p>
    <w:p w14:paraId="1953D576" w14:textId="24C363F4"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4" w:history="1">
        <w:r>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_Toc233584294 \h </w:instrText>
        </w:r>
        <w:r>
          <w:rPr>
            <w:noProof/>
            <w:webHidden/>
          </w:rPr>
        </w:r>
        <w:r>
          <w:rPr>
            <w:noProof/>
            <w:webHidden/>
          </w:rPr>
          <w:fldChar w:fldCharType="separate"/>
        </w:r>
        <w:r>
          <w:rPr>
            <w:noProof/>
            <w:webHidden/>
          </w:rPr>
          <w:t>18</w:t>
        </w:r>
        <w:r>
          <w:rPr>
            <w:noProof/>
            <w:webHidden/>
          </w:rPr>
          <w:fldChar w:fldCharType="end"/>
        </w:r>
      </w:hyperlink>
    </w:p>
    <w:p w14:paraId="4030D4F4" w14:textId="4926C1B2"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5" w:history="1">
        <w:r>
          <w:rPr>
            <w:rStyle w:val="Hiperligao"/>
            <w:noProof/>
          </w:rPr>
          <w:t>Figura 5 - Modelação e esquema unifilar, respetivamente, da configuração barramento simples</w:t>
        </w:r>
        <w:r>
          <w:rPr>
            <w:noProof/>
            <w:webHidden/>
          </w:rPr>
          <w:tab/>
        </w:r>
        <w:r>
          <w:rPr>
            <w:noProof/>
            <w:webHidden/>
          </w:rPr>
          <w:fldChar w:fldCharType="begin"/>
        </w:r>
        <w:r>
          <w:rPr>
            <w:noProof/>
            <w:webHidden/>
          </w:rPr>
          <w:instrText xml:space="preserve"> PAGEREF _Toc233584295 \h </w:instrText>
        </w:r>
        <w:r>
          <w:rPr>
            <w:noProof/>
            <w:webHidden/>
          </w:rPr>
        </w:r>
        <w:r>
          <w:rPr>
            <w:noProof/>
            <w:webHidden/>
          </w:rPr>
          <w:fldChar w:fldCharType="separate"/>
        </w:r>
        <w:r>
          <w:rPr>
            <w:noProof/>
            <w:webHidden/>
          </w:rPr>
          <w:t>21</w:t>
        </w:r>
        <w:r>
          <w:rPr>
            <w:noProof/>
            <w:webHidden/>
          </w:rPr>
          <w:fldChar w:fldCharType="end"/>
        </w:r>
      </w:hyperlink>
    </w:p>
    <w:p w14:paraId="2C665A40" w14:textId="624D11E5"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6" w:history="1">
        <w:r>
          <w:rPr>
            <w:rStyle w:val="Hiperligao"/>
            <w:noProof/>
          </w:rPr>
          <w:t>Figura 6 -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_Toc233584296 \h </w:instrText>
        </w:r>
        <w:r>
          <w:rPr>
            <w:noProof/>
            <w:webHidden/>
          </w:rPr>
        </w:r>
        <w:r>
          <w:rPr>
            <w:noProof/>
            <w:webHidden/>
          </w:rPr>
          <w:fldChar w:fldCharType="separate"/>
        </w:r>
        <w:r>
          <w:rPr>
            <w:noProof/>
            <w:webHidden/>
          </w:rPr>
          <w:t>22</w:t>
        </w:r>
        <w:r>
          <w:rPr>
            <w:noProof/>
            <w:webHidden/>
          </w:rPr>
          <w:fldChar w:fldCharType="end"/>
        </w:r>
      </w:hyperlink>
    </w:p>
    <w:p w14:paraId="6DA11945" w14:textId="4079675E"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7" w:history="1">
        <w:r>
          <w:rPr>
            <w:rStyle w:val="Hiperligao"/>
            <w:noProof/>
          </w:rPr>
          <w:t>Figura 7 – Abrangência do processo BIM, com as diferentes áreas de atuação num projeto[8]</w:t>
        </w:r>
        <w:r>
          <w:rPr>
            <w:noProof/>
            <w:webHidden/>
          </w:rPr>
          <w:tab/>
        </w:r>
        <w:r>
          <w:rPr>
            <w:noProof/>
            <w:webHidden/>
          </w:rPr>
          <w:fldChar w:fldCharType="begin"/>
        </w:r>
        <w:r>
          <w:rPr>
            <w:noProof/>
            <w:webHidden/>
          </w:rPr>
          <w:instrText xml:space="preserve"> PAGEREF _Toc233584297 \h </w:instrText>
        </w:r>
        <w:r>
          <w:rPr>
            <w:noProof/>
            <w:webHidden/>
          </w:rPr>
        </w:r>
        <w:r>
          <w:rPr>
            <w:noProof/>
            <w:webHidden/>
          </w:rPr>
          <w:fldChar w:fldCharType="separate"/>
        </w:r>
        <w:r>
          <w:rPr>
            <w:noProof/>
            <w:webHidden/>
          </w:rPr>
          <w:t>24</w:t>
        </w:r>
        <w:r>
          <w:rPr>
            <w:noProof/>
            <w:webHidden/>
          </w:rPr>
          <w:fldChar w:fldCharType="end"/>
        </w:r>
      </w:hyperlink>
    </w:p>
    <w:p w14:paraId="58536BF8" w14:textId="0EF49503"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8" w:history="1">
        <w:r>
          <w:rPr>
            <w:rStyle w:val="Hiperligao"/>
            <w:noProof/>
          </w:rPr>
          <w:t>Figura 8 –Exemplo das especialidades de eletromecânica e eletrotécnica num modelo. Legenda: À esquerda encontrasse bem modelado; à direita está a sobreposição de engenharias.</w:t>
        </w:r>
        <w:r>
          <w:rPr>
            <w:noProof/>
            <w:webHidden/>
          </w:rPr>
          <w:tab/>
        </w:r>
        <w:r>
          <w:rPr>
            <w:noProof/>
            <w:webHidden/>
          </w:rPr>
          <w:fldChar w:fldCharType="begin"/>
        </w:r>
        <w:r>
          <w:rPr>
            <w:noProof/>
            <w:webHidden/>
          </w:rPr>
          <w:instrText xml:space="preserve"> PAGEREF _Toc233584298 \h </w:instrText>
        </w:r>
        <w:r>
          <w:rPr>
            <w:noProof/>
            <w:webHidden/>
          </w:rPr>
        </w:r>
        <w:r>
          <w:rPr>
            <w:noProof/>
            <w:webHidden/>
          </w:rPr>
          <w:fldChar w:fldCharType="separate"/>
        </w:r>
        <w:r>
          <w:rPr>
            <w:noProof/>
            <w:webHidden/>
          </w:rPr>
          <w:t>25</w:t>
        </w:r>
        <w:r>
          <w:rPr>
            <w:noProof/>
            <w:webHidden/>
          </w:rPr>
          <w:fldChar w:fldCharType="end"/>
        </w:r>
      </w:hyperlink>
    </w:p>
    <w:p w14:paraId="1361E555" w14:textId="60EA3111"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299" w:history="1">
        <w:r>
          <w:rPr>
            <w:rStyle w:val="Hiperligao"/>
            <w:noProof/>
          </w:rPr>
          <w:t>Figura 9 - Conjunto de ferramentas para criar uma família</w:t>
        </w:r>
        <w:r>
          <w:rPr>
            <w:noProof/>
            <w:webHidden/>
          </w:rPr>
          <w:tab/>
        </w:r>
        <w:r>
          <w:rPr>
            <w:noProof/>
            <w:webHidden/>
          </w:rPr>
          <w:fldChar w:fldCharType="begin"/>
        </w:r>
        <w:r>
          <w:rPr>
            <w:noProof/>
            <w:webHidden/>
          </w:rPr>
          <w:instrText xml:space="preserve"> PAGEREF _Toc233584299 \h </w:instrText>
        </w:r>
        <w:r>
          <w:rPr>
            <w:noProof/>
            <w:webHidden/>
          </w:rPr>
        </w:r>
        <w:r>
          <w:rPr>
            <w:noProof/>
            <w:webHidden/>
          </w:rPr>
          <w:fldChar w:fldCharType="separate"/>
        </w:r>
        <w:r>
          <w:rPr>
            <w:noProof/>
            <w:webHidden/>
          </w:rPr>
          <w:t>29</w:t>
        </w:r>
        <w:r>
          <w:rPr>
            <w:noProof/>
            <w:webHidden/>
          </w:rPr>
          <w:fldChar w:fldCharType="end"/>
        </w:r>
      </w:hyperlink>
    </w:p>
    <w:p w14:paraId="2DA7B85C" w14:textId="46F0A573"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0" w:history="1">
        <w:r>
          <w:rPr>
            <w:rStyle w:val="Hiperligao"/>
            <w:noProof/>
          </w:rPr>
          <w:t xml:space="preserve">Figura 10 - Processo de criação de uma anilha, com uso do </w:t>
        </w:r>
        <w:r>
          <w:rPr>
            <w:rStyle w:val="Hiperligao"/>
            <w:i/>
            <w:noProof/>
          </w:rPr>
          <w:t>extrusion</w:t>
        </w:r>
        <w:r>
          <w:rPr>
            <w:rStyle w:val="Hiperligao"/>
            <w:noProof/>
          </w:rPr>
          <w:t>. Legenda: 1-Perfil 2D, com auxílio da vista de topo no 2D; 2-Vista frontal; 3-Familia única de uma anilha</w:t>
        </w:r>
        <w:r>
          <w:rPr>
            <w:noProof/>
            <w:webHidden/>
          </w:rPr>
          <w:tab/>
        </w:r>
        <w:r>
          <w:rPr>
            <w:noProof/>
            <w:webHidden/>
          </w:rPr>
          <w:fldChar w:fldCharType="begin"/>
        </w:r>
        <w:r>
          <w:rPr>
            <w:noProof/>
            <w:webHidden/>
          </w:rPr>
          <w:instrText xml:space="preserve"> PAGEREF _Toc233584300 \h </w:instrText>
        </w:r>
        <w:r>
          <w:rPr>
            <w:noProof/>
            <w:webHidden/>
          </w:rPr>
        </w:r>
        <w:r>
          <w:rPr>
            <w:noProof/>
            <w:webHidden/>
          </w:rPr>
          <w:fldChar w:fldCharType="separate"/>
        </w:r>
        <w:r>
          <w:rPr>
            <w:noProof/>
            <w:webHidden/>
          </w:rPr>
          <w:t>30</w:t>
        </w:r>
        <w:r>
          <w:rPr>
            <w:noProof/>
            <w:webHidden/>
          </w:rPr>
          <w:fldChar w:fldCharType="end"/>
        </w:r>
      </w:hyperlink>
    </w:p>
    <w:p w14:paraId="16586A08" w14:textId="66990E8C"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1" w:history="1">
        <w:r>
          <w:rPr>
            <w:rStyle w:val="Hiperligao"/>
            <w:noProof/>
          </w:rPr>
          <w:t xml:space="preserve">Figura 11 - Processo de criação de um parafuso, com uso do </w:t>
        </w:r>
        <w:r>
          <w:rPr>
            <w:rStyle w:val="Hiperligao"/>
            <w:i/>
            <w:noProof/>
          </w:rPr>
          <w:t>revolve</w:t>
        </w:r>
        <w:r>
          <w:rPr>
            <w:rStyle w:val="Hiperligao"/>
            <w:noProof/>
          </w:rPr>
          <w:t>. Legenda: 1-Perfil 2D, com auxílio da vista frontal no 3D; 2-Familia única de um parafuso</w:t>
        </w:r>
        <w:r>
          <w:rPr>
            <w:noProof/>
            <w:webHidden/>
          </w:rPr>
          <w:tab/>
        </w:r>
        <w:r>
          <w:rPr>
            <w:noProof/>
            <w:webHidden/>
          </w:rPr>
          <w:fldChar w:fldCharType="begin"/>
        </w:r>
        <w:r>
          <w:rPr>
            <w:noProof/>
            <w:webHidden/>
          </w:rPr>
          <w:instrText xml:space="preserve"> PAGEREF _Toc233584301 \h </w:instrText>
        </w:r>
        <w:r>
          <w:rPr>
            <w:noProof/>
            <w:webHidden/>
          </w:rPr>
        </w:r>
        <w:r>
          <w:rPr>
            <w:noProof/>
            <w:webHidden/>
          </w:rPr>
          <w:fldChar w:fldCharType="separate"/>
        </w:r>
        <w:r>
          <w:rPr>
            <w:noProof/>
            <w:webHidden/>
          </w:rPr>
          <w:t>30</w:t>
        </w:r>
        <w:r>
          <w:rPr>
            <w:noProof/>
            <w:webHidden/>
          </w:rPr>
          <w:fldChar w:fldCharType="end"/>
        </w:r>
      </w:hyperlink>
    </w:p>
    <w:p w14:paraId="58E868C1" w14:textId="7F14BC89"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2" w:history="1">
        <w:r>
          <w:rPr>
            <w:rStyle w:val="Hiperligao"/>
            <w:noProof/>
          </w:rPr>
          <w:t xml:space="preserve">Figura 12 - Processo de criação de um tubo, com uso do </w:t>
        </w:r>
        <w:r>
          <w:rPr>
            <w:rStyle w:val="Hiperligao"/>
            <w:i/>
            <w:noProof/>
          </w:rPr>
          <w:t xml:space="preserve">sweep, </w:t>
        </w:r>
        <w:r>
          <w:rPr>
            <w:rStyle w:val="Hiperligao"/>
            <w:noProof/>
          </w:rPr>
          <w:t>na vista isométrica 3D</w:t>
        </w:r>
        <w:r>
          <w:rPr>
            <w:noProof/>
            <w:webHidden/>
          </w:rPr>
          <w:tab/>
        </w:r>
        <w:r>
          <w:rPr>
            <w:noProof/>
            <w:webHidden/>
          </w:rPr>
          <w:fldChar w:fldCharType="begin"/>
        </w:r>
        <w:r>
          <w:rPr>
            <w:noProof/>
            <w:webHidden/>
          </w:rPr>
          <w:instrText xml:space="preserve"> PAGEREF _Toc233584302 \h </w:instrText>
        </w:r>
        <w:r>
          <w:rPr>
            <w:noProof/>
            <w:webHidden/>
          </w:rPr>
        </w:r>
        <w:r>
          <w:rPr>
            <w:noProof/>
            <w:webHidden/>
          </w:rPr>
          <w:fldChar w:fldCharType="separate"/>
        </w:r>
        <w:r>
          <w:rPr>
            <w:noProof/>
            <w:webHidden/>
          </w:rPr>
          <w:t>31</w:t>
        </w:r>
        <w:r>
          <w:rPr>
            <w:noProof/>
            <w:webHidden/>
          </w:rPr>
          <w:fldChar w:fldCharType="end"/>
        </w:r>
      </w:hyperlink>
    </w:p>
    <w:p w14:paraId="6707A8A0" w14:textId="4A4FCB46"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3" w:history="1">
        <w:r>
          <w:rPr>
            <w:rStyle w:val="Hiperligao"/>
            <w:noProof/>
          </w:rPr>
          <w:t>Figura 13 - Vista isométrica de um parafuso completo, com foco na  porca, feito com blend. Legenda: 1-Perfil 2D da base; 2-Perfil 2D do topo</w:t>
        </w:r>
        <w:r>
          <w:rPr>
            <w:noProof/>
            <w:webHidden/>
          </w:rPr>
          <w:tab/>
        </w:r>
        <w:r>
          <w:rPr>
            <w:noProof/>
            <w:webHidden/>
          </w:rPr>
          <w:fldChar w:fldCharType="begin"/>
        </w:r>
        <w:r>
          <w:rPr>
            <w:noProof/>
            <w:webHidden/>
          </w:rPr>
          <w:instrText xml:space="preserve"> PAGEREF _Toc233584303 \h </w:instrText>
        </w:r>
        <w:r>
          <w:rPr>
            <w:noProof/>
            <w:webHidden/>
          </w:rPr>
        </w:r>
        <w:r>
          <w:rPr>
            <w:noProof/>
            <w:webHidden/>
          </w:rPr>
          <w:fldChar w:fldCharType="separate"/>
        </w:r>
        <w:r>
          <w:rPr>
            <w:noProof/>
            <w:webHidden/>
          </w:rPr>
          <w:t>31</w:t>
        </w:r>
        <w:r>
          <w:rPr>
            <w:noProof/>
            <w:webHidden/>
          </w:rPr>
          <w:fldChar w:fldCharType="end"/>
        </w:r>
      </w:hyperlink>
    </w:p>
    <w:p w14:paraId="2BDCED46" w14:textId="1F5D4E1D"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4" w:history="1">
        <w:r>
          <w:rPr>
            <w:rStyle w:val="Hiperligao"/>
            <w:noProof/>
          </w:rPr>
          <w:t>Figura 14 – Processo de criação de uma anilha de pressão, com uso do sweep blend. Legenda: 1-Perfil 2D da trajetória, bem como a diferença de rotação definida</w:t>
        </w:r>
        <w:r>
          <w:rPr>
            <w:noProof/>
            <w:webHidden/>
          </w:rPr>
          <w:tab/>
        </w:r>
        <w:r>
          <w:rPr>
            <w:noProof/>
            <w:webHidden/>
          </w:rPr>
          <w:fldChar w:fldCharType="begin"/>
        </w:r>
        <w:r>
          <w:rPr>
            <w:noProof/>
            <w:webHidden/>
          </w:rPr>
          <w:instrText xml:space="preserve"> PAGEREF _Toc233584304 \h </w:instrText>
        </w:r>
        <w:r>
          <w:rPr>
            <w:noProof/>
            <w:webHidden/>
          </w:rPr>
        </w:r>
        <w:r>
          <w:rPr>
            <w:noProof/>
            <w:webHidden/>
          </w:rPr>
          <w:fldChar w:fldCharType="separate"/>
        </w:r>
        <w:r>
          <w:rPr>
            <w:noProof/>
            <w:webHidden/>
          </w:rPr>
          <w:t>32</w:t>
        </w:r>
        <w:r>
          <w:rPr>
            <w:noProof/>
            <w:webHidden/>
          </w:rPr>
          <w:fldChar w:fldCharType="end"/>
        </w:r>
      </w:hyperlink>
    </w:p>
    <w:p w14:paraId="55876687" w14:textId="2D859743"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5" w:history="1">
        <w:r>
          <w:rPr>
            <w:rStyle w:val="Hiperligao"/>
            <w:iCs/>
            <w:noProof/>
          </w:rPr>
          <w:t>Figura 15  – Processo de criação de um terminal de ligação para um cabo de 240mm², com uso do sweep blend. Legenda: 1-</w:t>
        </w:r>
        <w:r>
          <w:rPr>
            <w:rStyle w:val="Hiperligao"/>
            <w:i/>
            <w:noProof/>
          </w:rPr>
          <w:t>Voids</w:t>
        </w:r>
        <w:r>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_Toc233584305 \h </w:instrText>
        </w:r>
        <w:r>
          <w:rPr>
            <w:noProof/>
            <w:webHidden/>
          </w:rPr>
        </w:r>
        <w:r>
          <w:rPr>
            <w:noProof/>
            <w:webHidden/>
          </w:rPr>
          <w:fldChar w:fldCharType="separate"/>
        </w:r>
        <w:r>
          <w:rPr>
            <w:noProof/>
            <w:webHidden/>
          </w:rPr>
          <w:t>32</w:t>
        </w:r>
        <w:r>
          <w:rPr>
            <w:noProof/>
            <w:webHidden/>
          </w:rPr>
          <w:fldChar w:fldCharType="end"/>
        </w:r>
      </w:hyperlink>
    </w:p>
    <w:p w14:paraId="4675298D" w14:textId="5E36A96B"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6" w:history="1">
        <w:r>
          <w:rPr>
            <w:rStyle w:val="Hiperligao"/>
            <w:noProof/>
          </w:rPr>
          <w:t xml:space="preserve">Figura 16 - Processo de criação de uma viga paramétrica, com uso de </w:t>
        </w:r>
        <w:r>
          <w:rPr>
            <w:rStyle w:val="Hiperligao"/>
            <w:i/>
            <w:noProof/>
          </w:rPr>
          <w:t>extrusion</w:t>
        </w:r>
        <w:r>
          <w:rPr>
            <w:rStyle w:val="Hiperligao"/>
            <w:noProof/>
          </w:rPr>
          <w:t xml:space="preserve"> e valores de cotas como altura, largura, espessura e curvaturas com raios e ângulos variáveis consoante o tipo pretendido. Legenda: 1- Vista 2D frontal com as respetivas variáveis definidas; 2-Parametrização a partir do </w:t>
        </w:r>
        <w:r>
          <w:rPr>
            <w:rStyle w:val="Hiperligao"/>
            <w:i/>
            <w:noProof/>
          </w:rPr>
          <w:t>family types</w:t>
        </w:r>
        <w:r>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_Toc233584306 \h </w:instrText>
        </w:r>
        <w:r>
          <w:rPr>
            <w:noProof/>
            <w:webHidden/>
          </w:rPr>
        </w:r>
        <w:r>
          <w:rPr>
            <w:noProof/>
            <w:webHidden/>
          </w:rPr>
          <w:fldChar w:fldCharType="separate"/>
        </w:r>
        <w:r>
          <w:rPr>
            <w:noProof/>
            <w:webHidden/>
          </w:rPr>
          <w:t>34</w:t>
        </w:r>
        <w:r>
          <w:rPr>
            <w:noProof/>
            <w:webHidden/>
          </w:rPr>
          <w:fldChar w:fldCharType="end"/>
        </w:r>
      </w:hyperlink>
    </w:p>
    <w:p w14:paraId="17C7DE44" w14:textId="2AADCE19"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7" w:history="1">
        <w:r>
          <w:rPr>
            <w:rStyle w:val="Hiperligao"/>
            <w:noProof/>
          </w:rPr>
          <w:t>Figura 17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r>
          <w:rPr>
            <w:noProof/>
            <w:webHidden/>
          </w:rPr>
          <w:tab/>
        </w:r>
        <w:r>
          <w:rPr>
            <w:noProof/>
            <w:webHidden/>
          </w:rPr>
          <w:fldChar w:fldCharType="begin"/>
        </w:r>
        <w:r>
          <w:rPr>
            <w:noProof/>
            <w:webHidden/>
          </w:rPr>
          <w:instrText xml:space="preserve"> PAGEREF _Toc233584307 \h </w:instrText>
        </w:r>
        <w:r>
          <w:rPr>
            <w:noProof/>
            <w:webHidden/>
          </w:rPr>
        </w:r>
        <w:r>
          <w:rPr>
            <w:noProof/>
            <w:webHidden/>
          </w:rPr>
          <w:fldChar w:fldCharType="separate"/>
        </w:r>
        <w:r>
          <w:rPr>
            <w:noProof/>
            <w:webHidden/>
          </w:rPr>
          <w:t>35</w:t>
        </w:r>
        <w:r>
          <w:rPr>
            <w:noProof/>
            <w:webHidden/>
          </w:rPr>
          <w:fldChar w:fldCharType="end"/>
        </w:r>
      </w:hyperlink>
    </w:p>
    <w:p w14:paraId="69A69A96" w14:textId="6B34B256"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8" w:history="1">
        <w:r>
          <w:rPr>
            <w:rStyle w:val="Hiperligao"/>
            <w:noProof/>
          </w:rPr>
          <w:t xml:space="preserve">Figura 18 - </w:t>
        </w:r>
        <w:r>
          <w:rPr>
            <w:rStyle w:val="Hiperligao"/>
            <w:i/>
            <w:noProof/>
          </w:rPr>
          <w:t>Manage Links</w:t>
        </w:r>
        <w:r>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_Toc233584308 \h </w:instrText>
        </w:r>
        <w:r>
          <w:rPr>
            <w:noProof/>
            <w:webHidden/>
          </w:rPr>
        </w:r>
        <w:r>
          <w:rPr>
            <w:noProof/>
            <w:webHidden/>
          </w:rPr>
          <w:fldChar w:fldCharType="separate"/>
        </w:r>
        <w:r>
          <w:rPr>
            <w:noProof/>
            <w:webHidden/>
          </w:rPr>
          <w:t>37</w:t>
        </w:r>
        <w:r>
          <w:rPr>
            <w:noProof/>
            <w:webHidden/>
          </w:rPr>
          <w:fldChar w:fldCharType="end"/>
        </w:r>
      </w:hyperlink>
    </w:p>
    <w:p w14:paraId="37855C10" w14:textId="2B747202" w:rsidR="00CF173F" w:rsidRDefault="00CF173F">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84309" w:history="1">
        <w:r>
          <w:rPr>
            <w:rStyle w:val="Hiperligao"/>
            <w:noProof/>
          </w:rPr>
          <w:t>Figura 19 - Exemplo do layout para entrega final normalmente entregue em A1 ou A0 ou A3 em pdf.</w:t>
        </w:r>
        <w:r>
          <w:rPr>
            <w:noProof/>
            <w:webHidden/>
          </w:rPr>
          <w:tab/>
        </w:r>
        <w:r>
          <w:rPr>
            <w:noProof/>
            <w:webHidden/>
          </w:rPr>
          <w:fldChar w:fldCharType="begin"/>
        </w:r>
        <w:r>
          <w:rPr>
            <w:noProof/>
            <w:webHidden/>
          </w:rPr>
          <w:instrText xml:space="preserve"> PAGEREF _Toc233584309 \h </w:instrText>
        </w:r>
        <w:r>
          <w:rPr>
            <w:noProof/>
            <w:webHidden/>
          </w:rPr>
        </w:r>
        <w:r>
          <w:rPr>
            <w:noProof/>
            <w:webHidden/>
          </w:rPr>
          <w:fldChar w:fldCharType="separate"/>
        </w:r>
        <w:r>
          <w:rPr>
            <w:noProof/>
            <w:webHidden/>
          </w:rPr>
          <w:t>38</w:t>
        </w:r>
        <w:r>
          <w:rPr>
            <w:noProof/>
            <w:webHidden/>
          </w:rPr>
          <w:fldChar w:fldCharType="end"/>
        </w:r>
      </w:hyperlink>
    </w:p>
    <w:p w14:paraId="53010415" w14:textId="1229970D"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69068AFE" w14:textId="071C3CBD"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3B0F2BA8" w14:textId="77777777" w:rsidR="00D744D1" w:rsidRDefault="008179C9" w:rsidP="00D56412">
      <w:pPr>
        <w:spacing w:before="0" w:after="200"/>
        <w:ind w:firstLine="0"/>
        <w:rPr>
          <w:b/>
          <w:sz w:val="28"/>
          <w:lang w:eastAsia="en-US"/>
        </w:rPr>
      </w:pPr>
      <w:r>
        <w:rPr>
          <w:b/>
          <w:sz w:val="28"/>
          <w:lang w:eastAsia="en-US"/>
        </w:rPr>
        <w:fldChar w:fldCharType="end"/>
      </w:r>
    </w:p>
    <w:p w14:paraId="500AAFC3"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61F0BB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059C9D"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60589"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7B307F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17F77"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53C81A" w14:textId="77777777" w:rsidR="00D56412" w:rsidRPr="00450026" w:rsidRDefault="00D56412" w:rsidP="00D56412">
            <w:pPr>
              <w:spacing w:before="0" w:after="200" w:line="276" w:lineRule="auto"/>
              <w:ind w:firstLine="0"/>
              <w:jc w:val="left"/>
              <w:rPr>
                <w:lang w:eastAsia="en-US"/>
              </w:rPr>
            </w:pPr>
            <w:r>
              <w:rPr>
                <w:i/>
                <w:iCs/>
                <w:lang w:eastAsia="en-US"/>
              </w:rPr>
              <w:t>Air Insulated Substation</w:t>
            </w:r>
            <w:r>
              <w:rPr>
                <w:lang w:eastAsia="en-US"/>
              </w:rPr>
              <w:t xml:space="preserve"> – Subestação de Isolamento a Ar</w:t>
            </w:r>
          </w:p>
        </w:tc>
      </w:tr>
      <w:tr w:rsidR="00D56412" w:rsidRPr="00450026" w14:paraId="3041731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4C3A0"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19AED"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7B863A6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89F34"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07F08" w14:textId="77777777" w:rsidR="00D56412" w:rsidRPr="00450026" w:rsidRDefault="00D56412" w:rsidP="00D56412">
            <w:pPr>
              <w:spacing w:before="0" w:after="200" w:line="276" w:lineRule="auto"/>
              <w:ind w:firstLine="0"/>
              <w:jc w:val="left"/>
              <w:rPr>
                <w:lang w:eastAsia="en-US"/>
              </w:rPr>
            </w:pPr>
            <w:r>
              <w:rPr>
                <w:i/>
                <w:iCs/>
                <w:lang w:eastAsia="en-US"/>
              </w:rPr>
              <w:t>Computer-Aided Design</w:t>
            </w:r>
          </w:p>
        </w:tc>
      </w:tr>
      <w:tr w:rsidR="00D56412" w:rsidRPr="00450026" w14:paraId="37DADF2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AB1B1"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FC950" w14:textId="77777777" w:rsidR="00D56412" w:rsidRPr="00450026" w:rsidRDefault="00D56412" w:rsidP="00D56412">
            <w:pPr>
              <w:spacing w:before="0" w:after="200" w:line="276" w:lineRule="auto"/>
              <w:ind w:firstLine="0"/>
              <w:jc w:val="left"/>
              <w:rPr>
                <w:lang w:eastAsia="en-US"/>
              </w:rPr>
            </w:pPr>
            <w:r>
              <w:rPr>
                <w:i/>
                <w:iCs/>
                <w:lang w:eastAsia="en-US"/>
              </w:rPr>
              <w:t>Gas Insulated Substation</w:t>
            </w:r>
            <w:r>
              <w:rPr>
                <w:lang w:eastAsia="en-US"/>
              </w:rPr>
              <w:t xml:space="preserve"> – Subestação de Isolamento a Gás</w:t>
            </w:r>
          </w:p>
        </w:tc>
      </w:tr>
      <w:tr w:rsidR="00D56412" w:rsidRPr="00450026" w14:paraId="0A7677D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E9907"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31898B" w14:textId="77777777" w:rsidR="00D56412" w:rsidRPr="00450026" w:rsidRDefault="00D56412" w:rsidP="00D56412">
            <w:pPr>
              <w:spacing w:before="0" w:after="200" w:line="276" w:lineRule="auto"/>
              <w:ind w:firstLine="0"/>
              <w:jc w:val="left"/>
              <w:rPr>
                <w:lang w:eastAsia="en-US"/>
              </w:rPr>
            </w:pPr>
            <w:r>
              <w:rPr>
                <w:i/>
                <w:iCs/>
                <w:lang w:eastAsia="en-US"/>
              </w:rPr>
              <w:t>International Electrotechnical Commission</w:t>
            </w:r>
            <w:r>
              <w:rPr>
                <w:lang w:eastAsia="en-US"/>
              </w:rPr>
              <w:t xml:space="preserve"> – Comissão Eletrotécnica Internacional</w:t>
            </w:r>
          </w:p>
        </w:tc>
      </w:tr>
      <w:tr w:rsidR="00D56412" w:rsidRPr="00450026" w14:paraId="725D788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DFF427"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A66AD7"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3EF1851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56BEC"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69FBE7"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1C3A625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C8C37" w14:textId="77777777" w:rsidR="00D56412" w:rsidRPr="00450026" w:rsidRDefault="00D56412" w:rsidP="00D56412">
            <w:pPr>
              <w:spacing w:before="0" w:after="200" w:line="276" w:lineRule="auto"/>
              <w:ind w:firstLine="0"/>
              <w:jc w:val="left"/>
              <w:rPr>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BFC49" w14:textId="77777777" w:rsidR="00D56412" w:rsidRPr="00450026" w:rsidRDefault="00D56412" w:rsidP="00D56412">
            <w:pPr>
              <w:spacing w:before="0" w:after="200" w:line="276" w:lineRule="auto"/>
              <w:ind w:firstLine="0"/>
              <w:jc w:val="left"/>
              <w:rPr>
                <w:lang w:eastAsia="en-US"/>
              </w:rPr>
            </w:pPr>
            <w:r>
              <w:rPr>
                <w:lang w:eastAsia="en-US"/>
              </w:rPr>
              <w:t>Rede Elétrica Nacional</w:t>
            </w:r>
          </w:p>
        </w:tc>
      </w:tr>
      <w:tr w:rsidR="00D56412" w:rsidRPr="00450026" w14:paraId="729555B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DBC47B"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0D557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36DA92D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6BF0C"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DC2094"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942531" w14:paraId="1291D17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407ACD" w14:textId="77777777" w:rsidR="00D56412" w:rsidRPr="00450026" w:rsidRDefault="00D56412" w:rsidP="00D56412">
            <w:pPr>
              <w:spacing w:before="0" w:after="200" w:line="276" w:lineRule="auto"/>
              <w:ind w:firstLine="0"/>
              <w:jc w:val="left"/>
              <w:rPr>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B400DD" w14:textId="77777777" w:rsidR="00D56412" w:rsidRPr="00E13654" w:rsidRDefault="00D56412" w:rsidP="00D56412">
            <w:pPr>
              <w:spacing w:before="0" w:after="200" w:line="276" w:lineRule="auto"/>
              <w:ind w:firstLine="0"/>
              <w:jc w:val="left"/>
              <w:rPr>
                <w:lang w:val="en-US" w:eastAsia="en-US"/>
              </w:rPr>
            </w:pPr>
            <w:r>
              <w:rPr>
                <w:i/>
                <w:iCs/>
                <w:lang w:val="en-US" w:eastAsia="en-US"/>
              </w:rPr>
              <w:t>Scottish and Southern Electricity Networks</w:t>
            </w:r>
          </w:p>
        </w:tc>
      </w:tr>
      <w:tr w:rsidR="00D56412" w:rsidRPr="00450026" w14:paraId="196E6BA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1D7807"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928E6B"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6BC743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25864B"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9DB8CD" w14:textId="77777777" w:rsidR="00D56412" w:rsidRPr="00450026" w:rsidRDefault="00D56412" w:rsidP="00D56412">
            <w:pPr>
              <w:spacing w:before="0" w:after="200" w:line="276" w:lineRule="auto"/>
              <w:ind w:firstLine="0"/>
              <w:jc w:val="left"/>
              <w:rPr>
                <w:lang w:eastAsia="en-US"/>
              </w:rPr>
            </w:pPr>
            <w:r>
              <w:rPr>
                <w:i/>
                <w:iCs/>
                <w:lang w:eastAsia="en-US"/>
              </w:rPr>
              <w:t>Transmission System Operator</w:t>
            </w:r>
            <w:r>
              <w:rPr>
                <w:lang w:eastAsia="en-US"/>
              </w:rPr>
              <w:t xml:space="preserve"> – Operador do Sistema de Transmissão</w:t>
            </w:r>
          </w:p>
        </w:tc>
      </w:tr>
      <w:tr w:rsidR="00D56412" w:rsidRPr="00450026" w14:paraId="0026F7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3B314"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79E3DB"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16494094"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DF1F9A"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CC5E45"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3BE3D1B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3F3A7F"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B3CD9C"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0C862AA9"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F0E64B"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BFA769" w14:textId="77777777" w:rsidR="00D56412" w:rsidRPr="000573AD" w:rsidRDefault="00D56412" w:rsidP="00D56412">
            <w:pPr>
              <w:spacing w:before="0" w:after="200" w:line="276" w:lineRule="auto"/>
              <w:ind w:firstLine="0"/>
              <w:jc w:val="left"/>
              <w:rPr>
                <w:i/>
                <w:iCs/>
                <w:lang w:eastAsia="en-US"/>
              </w:rPr>
            </w:pPr>
            <w:r>
              <w:rPr>
                <w:i/>
                <w:iCs/>
                <w:lang w:eastAsia="en-US"/>
              </w:rPr>
              <w:t>Building Information Modeling – Modelação da Informação da Construção</w:t>
            </w:r>
          </w:p>
        </w:tc>
      </w:tr>
      <w:tr w:rsidR="00D56412" w:rsidRPr="00450026" w14:paraId="0070041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1F3BC3"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445B51"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46807E4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5A0C78"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9D4C2E" w14:textId="77777777" w:rsidR="00D56412" w:rsidRPr="000573AD" w:rsidRDefault="00D56412" w:rsidP="008179C9">
            <w:pPr>
              <w:keepNext/>
              <w:spacing w:before="0" w:after="200" w:line="276" w:lineRule="auto"/>
              <w:ind w:firstLine="0"/>
              <w:jc w:val="left"/>
              <w:rPr>
                <w:i/>
                <w:iCs/>
                <w:lang w:eastAsia="en-US"/>
              </w:rPr>
            </w:pPr>
            <w:r>
              <w:rPr>
                <w:i/>
                <w:iCs/>
                <w:lang w:eastAsia="en-US"/>
              </w:rPr>
              <w:t>Regulamento de Segurança de Subestações e Postos de Transformação e de Seccionamento</w:t>
            </w:r>
          </w:p>
        </w:tc>
      </w:tr>
      <w:tr w:rsidR="00D56412" w14:paraId="60D5991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9C735"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C0C6D" w14:textId="77777777" w:rsidR="00D56412" w:rsidRDefault="00D56412">
            <w:pPr>
              <w:spacing w:before="0" w:after="200" w:line="276" w:lineRule="auto"/>
              <w:ind w:firstLine="0"/>
              <w:jc w:val="left"/>
              <w:rPr>
                <w:lang w:eastAsia="en-US"/>
              </w:rPr>
            </w:pPr>
            <w:r>
              <w:rPr>
                <w:lang w:eastAsia="en-US"/>
              </w:rPr>
              <w:t>Muito Alta Tensão</w:t>
            </w:r>
          </w:p>
        </w:tc>
      </w:tr>
      <w:tr w:rsidR="00D56412" w14:paraId="14D979C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5E41D2"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0FFFEA" w14:textId="77777777" w:rsidR="00D56412" w:rsidRDefault="00D56412">
            <w:pPr>
              <w:spacing w:before="0" w:after="200" w:line="276" w:lineRule="auto"/>
              <w:ind w:firstLine="0"/>
              <w:jc w:val="left"/>
              <w:rPr>
                <w:lang w:eastAsia="en-US"/>
              </w:rPr>
            </w:pPr>
            <w:r>
              <w:rPr>
                <w:lang w:eastAsia="en-US"/>
              </w:rPr>
              <w:t>International Organization for Standardization – Organização Internacional de Normalização</w:t>
            </w:r>
          </w:p>
        </w:tc>
      </w:tr>
      <w:tr w:rsidR="00D56412" w14:paraId="5735929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13229"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E468D" w14:textId="77777777" w:rsidR="00D56412" w:rsidRDefault="00D56412">
            <w:pPr>
              <w:spacing w:before="0" w:after="200" w:line="276" w:lineRule="auto"/>
              <w:ind w:firstLine="0"/>
              <w:jc w:val="left"/>
              <w:rPr>
                <w:lang w:eastAsia="en-US"/>
              </w:rPr>
            </w:pPr>
            <w:r>
              <w:rPr>
                <w:lang w:eastAsia="en-US"/>
              </w:rPr>
              <w:t>Subestação</w:t>
            </w:r>
          </w:p>
        </w:tc>
      </w:tr>
      <w:tr w:rsidR="00D56412" w14:paraId="2DE8C32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44D4EA" w14:textId="77777777" w:rsidR="008B46C0" w:rsidRPr="00D41B8D" w:rsidRDefault="00000000">
            <w:pPr>
              <w:spacing w:before="0" w:after="200" w:line="276" w:lineRule="auto"/>
              <w:ind w:firstLine="0"/>
              <w:jc w:val="left"/>
              <w:rPr>
                <w:lang w:eastAsia="en-US"/>
              </w:rPr>
            </w:pPr>
            <w:r>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8E1BD" w14:textId="77777777" w:rsidR="008B46C0" w:rsidRPr="00D41B8D" w:rsidRDefault="00000000">
            <w:pPr>
              <w:spacing w:before="0" w:after="200" w:line="276" w:lineRule="auto"/>
              <w:ind w:firstLine="0"/>
              <w:jc w:val="left"/>
              <w:rPr>
                <w:lang w:eastAsia="en-US"/>
              </w:rPr>
            </w:pPr>
            <w:r>
              <w:rPr>
                <w:i/>
                <w:iCs/>
                <w:lang w:eastAsia="en-US"/>
              </w:rPr>
              <w:t>Gas Insulated Transformer</w:t>
            </w:r>
            <w:r>
              <w:rPr>
                <w:lang w:eastAsia="en-US"/>
              </w:rPr>
              <w:t xml:space="preserve"> – Transformador Isolado a Gás</w:t>
            </w:r>
          </w:p>
        </w:tc>
      </w:tr>
      <w:tr w:rsidR="00D56412" w14:paraId="0E05634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2E763" w14:textId="77777777" w:rsidR="008B46C0" w:rsidRPr="00D41B8D" w:rsidRDefault="00000000">
            <w:pPr>
              <w:spacing w:before="0" w:after="200" w:line="276" w:lineRule="auto"/>
              <w:ind w:firstLine="0"/>
              <w:jc w:val="left"/>
              <w:rPr>
                <w:lang w:eastAsia="en-US"/>
              </w:rPr>
            </w:pPr>
            <w:r>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C39A5A" w14:textId="77777777" w:rsidR="008B46C0" w:rsidRPr="00D41B8D" w:rsidRDefault="00000000">
            <w:pPr>
              <w:spacing w:before="0" w:after="200" w:line="276" w:lineRule="auto"/>
              <w:ind w:firstLine="0"/>
              <w:jc w:val="left"/>
              <w:rPr>
                <w:lang w:eastAsia="en-US"/>
              </w:rPr>
            </w:pPr>
            <w:r>
              <w:rPr>
                <w:lang w:eastAsia="en-US"/>
              </w:rPr>
              <w:t>Sistema de Proteção contra Descargas Atmosféricas</w:t>
            </w:r>
          </w:p>
        </w:tc>
      </w:tr>
      <w:tr w:rsidR="00D56412" w14:paraId="0B4986D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BEB345" w14:textId="77777777" w:rsidR="008B46C0" w:rsidRPr="00D41B8D" w:rsidRDefault="00000000">
            <w:pPr>
              <w:spacing w:before="0" w:after="200" w:line="276" w:lineRule="auto"/>
              <w:ind w:firstLine="0"/>
              <w:jc w:val="left"/>
              <w:rPr>
                <w:lang w:eastAsia="en-US"/>
              </w:rPr>
            </w:pPr>
            <w:r>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05068" w14:textId="77777777" w:rsidR="008B46C0" w:rsidRPr="00D41B8D" w:rsidRDefault="00000000">
            <w:pPr>
              <w:spacing w:before="0" w:after="200" w:line="276" w:lineRule="auto"/>
              <w:ind w:firstLine="0"/>
              <w:jc w:val="left"/>
              <w:rPr>
                <w:lang w:eastAsia="en-US"/>
              </w:rPr>
            </w:pPr>
            <w:r>
              <w:rPr>
                <w:lang w:eastAsia="en-US"/>
              </w:rPr>
              <w:t>Norma Portuguesa</w:t>
            </w:r>
          </w:p>
        </w:tc>
      </w:tr>
      <w:tr w:rsidR="00D56412" w14:paraId="5AFC052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C5BC05" w14:textId="77777777" w:rsidR="008B46C0" w:rsidRPr="00D41B8D" w:rsidRDefault="00000000">
            <w:pPr>
              <w:spacing w:before="0" w:after="200" w:line="276" w:lineRule="auto"/>
              <w:ind w:firstLine="0"/>
              <w:jc w:val="left"/>
              <w:rPr>
                <w:lang w:eastAsia="en-US"/>
              </w:rPr>
            </w:pPr>
            <w:r>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CAD938" w14:textId="77777777" w:rsidR="008B46C0" w:rsidRPr="00D41B8D" w:rsidRDefault="00000000">
            <w:pPr>
              <w:spacing w:before="0" w:after="200" w:line="276" w:lineRule="auto"/>
              <w:ind w:firstLine="0"/>
              <w:jc w:val="left"/>
              <w:rPr>
                <w:lang w:eastAsia="en-US"/>
              </w:rPr>
            </w:pPr>
            <w:r>
              <w:rPr>
                <w:lang w:eastAsia="en-US"/>
              </w:rPr>
              <w:t>Norma Europeia</w:t>
            </w:r>
          </w:p>
        </w:tc>
      </w:tr>
      <w:tr w:rsidR="00D56412" w14:paraId="2714BD9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5F3BEF" w14:textId="77777777" w:rsidR="008B46C0" w:rsidRPr="00D41B8D" w:rsidRDefault="00000000">
            <w:pPr>
              <w:spacing w:before="0" w:after="200" w:line="276" w:lineRule="auto"/>
              <w:ind w:firstLine="0"/>
              <w:jc w:val="left"/>
              <w:rPr>
                <w:lang w:eastAsia="en-US"/>
              </w:rPr>
            </w:pPr>
            <w:r>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AF63A" w14:textId="77777777" w:rsidR="008B46C0" w:rsidRPr="00D41B8D" w:rsidRDefault="00000000">
            <w:pPr>
              <w:spacing w:before="0" w:after="200" w:line="276" w:lineRule="auto"/>
              <w:ind w:firstLine="0"/>
              <w:jc w:val="left"/>
              <w:rPr>
                <w:lang w:eastAsia="en-US"/>
              </w:rPr>
            </w:pPr>
            <w:r>
              <w:rPr>
                <w:lang w:eastAsia="en-US"/>
              </w:rPr>
              <w:t>Licenciatura em Engenharia Eletrotécnica – Sistemas Elétricos de Energia</w:t>
            </w:r>
          </w:p>
        </w:tc>
      </w:tr>
      <w:tr w:rsidR="00D56412" w14:paraId="6149BAF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BA8F11" w14:textId="77777777" w:rsidR="008B46C0" w:rsidRPr="00D41B8D" w:rsidRDefault="00000000">
            <w:pPr>
              <w:spacing w:before="0" w:after="200" w:line="276" w:lineRule="auto"/>
              <w:ind w:firstLine="0"/>
              <w:jc w:val="left"/>
              <w:rPr>
                <w:lang w:eastAsia="en-US"/>
              </w:rPr>
            </w:pPr>
            <w:r>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F5C03" w14:textId="77777777" w:rsidR="008B46C0" w:rsidRPr="00D41B8D" w:rsidRDefault="00000000">
            <w:pPr>
              <w:spacing w:before="0" w:after="200" w:line="276" w:lineRule="auto"/>
              <w:ind w:firstLine="0"/>
              <w:jc w:val="left"/>
              <w:rPr>
                <w:lang w:eastAsia="en-US"/>
              </w:rPr>
            </w:pPr>
            <w:r>
              <w:rPr>
                <w:i/>
                <w:iCs/>
                <w:lang w:eastAsia="en-US"/>
              </w:rPr>
              <w:t>Quatro Dimensões</w:t>
            </w:r>
          </w:p>
        </w:tc>
      </w:tr>
      <w:tr w:rsidR="00D56412" w14:paraId="424E3DB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5F0A4" w14:textId="77777777" w:rsidR="008B46C0" w:rsidRPr="00D41B8D" w:rsidRDefault="00000000">
            <w:pPr>
              <w:spacing w:before="0" w:after="200" w:line="276" w:lineRule="auto"/>
              <w:ind w:firstLine="0"/>
              <w:jc w:val="left"/>
              <w:rPr>
                <w:lang w:eastAsia="en-US"/>
              </w:rPr>
            </w:pPr>
            <w:r>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3DA0C9" w14:textId="77777777" w:rsidR="008B46C0" w:rsidRPr="00D41B8D" w:rsidRDefault="00000000">
            <w:pPr>
              <w:spacing w:before="0" w:after="200" w:line="276" w:lineRule="auto"/>
              <w:ind w:firstLine="0"/>
              <w:jc w:val="left"/>
              <w:rPr>
                <w:lang w:eastAsia="en-US"/>
              </w:rPr>
            </w:pPr>
            <w:r>
              <w:rPr>
                <w:i/>
                <w:iCs/>
                <w:lang w:eastAsia="en-US"/>
              </w:rPr>
              <w:t>Cinco Dimensões</w:t>
            </w:r>
          </w:p>
        </w:tc>
      </w:tr>
      <w:tr w:rsidR="00D56412" w14:paraId="491DBBA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2C1F7" w14:textId="77777777" w:rsidR="008B46C0" w:rsidRPr="00D41B8D" w:rsidRDefault="00000000">
            <w:pPr>
              <w:spacing w:before="0" w:after="200" w:line="276" w:lineRule="auto"/>
              <w:ind w:firstLine="0"/>
              <w:jc w:val="left"/>
              <w:rPr>
                <w:lang w:eastAsia="en-US"/>
              </w:rPr>
            </w:pPr>
            <w:r>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F7FFD0" w14:textId="77777777" w:rsidR="008B46C0" w:rsidRPr="00D41B8D" w:rsidRDefault="00000000">
            <w:pPr>
              <w:spacing w:before="0" w:after="200" w:line="276" w:lineRule="auto"/>
              <w:ind w:firstLine="0"/>
              <w:jc w:val="left"/>
              <w:rPr>
                <w:lang w:eastAsia="en-US"/>
              </w:rPr>
            </w:pPr>
            <w:r>
              <w:rPr>
                <w:i/>
                <w:iCs/>
                <w:lang w:eastAsia="en-US"/>
              </w:rPr>
              <w:t>Portable Document Format</w:t>
            </w:r>
          </w:p>
        </w:tc>
      </w:tr>
      <w:tr w:rsidR="00D56412" w14:paraId="5A1A000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1A0008" w14:textId="77777777" w:rsidR="008B46C0" w:rsidRPr="00480FB3" w:rsidRDefault="00000000">
            <w:pPr>
              <w:spacing w:before="0" w:after="200" w:line="276" w:lineRule="auto"/>
              <w:ind w:firstLine="0"/>
              <w:jc w:val="left"/>
              <w:rPr>
                <w:lang w:eastAsia="en-US"/>
              </w:rPr>
            </w:pPr>
            <w:r>
              <w:rPr>
                <w:b/>
                <w:bCs/>
                <w:lang w:eastAsia="en-US"/>
              </w:rPr>
              <w:t>UE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1A0009" w14:textId="77777777" w:rsidR="008B46C0" w:rsidRPr="00480FB3" w:rsidRDefault="00000000">
            <w:pPr>
              <w:spacing w:before="0" w:after="200" w:line="276" w:lineRule="auto"/>
              <w:ind w:firstLine="0"/>
              <w:jc w:val="left"/>
              <w:rPr>
                <w:lang w:eastAsia="en-US"/>
              </w:rPr>
            </w:pPr>
            <w:r>
              <w:rPr>
                <w:lang w:eastAsia="en-US"/>
              </w:rPr>
              <w:t>União Europeia</w:t>
            </w:r>
          </w:p>
        </w:tc>
      </w:tr>
    </w:tbl>
    <w:p w14:paraId="14B507DB" w14:textId="54357E86" w:rsidR="00D56412" w:rsidRPr="008179C9" w:rsidRDefault="008179C9" w:rsidP="008179C9">
      <w:pPr>
        <w:pStyle w:val="Legenda"/>
        <w:rPr>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7FFB1EA4" w14:textId="77777777" w:rsidR="00D56412" w:rsidRPr="00450026" w:rsidRDefault="00D56412" w:rsidP="00286BA2">
      <w:pPr>
        <w:pStyle w:val="Ttulo1"/>
        <w:pageBreakBefore/>
        <w:rPr>
          <w:lang w:val="pt-PT" w:eastAsia="pt-PT"/>
        </w:rPr>
      </w:pPr>
      <w:bookmarkStart w:id="1" w:name="_Toc233584202"/>
      <w:r>
        <w:rPr>
          <w:lang w:val="pt-PT" w:eastAsia="pt-PT"/>
        </w:rPr>
        <w:lastRenderedPageBreak/>
        <w:t>Introdução</w:t>
      </w:r>
      <w:bookmarkEnd w:id="1"/>
    </w:p>
    <w:p w14:paraId="5FD381B9" w14:textId="77777777" w:rsidR="00D56412" w:rsidRPr="00450026" w:rsidRDefault="00D56412" w:rsidP="00286BA2">
      <w:pPr>
        <w:pStyle w:val="Ttulo2"/>
      </w:pPr>
      <w:bookmarkStart w:id="2" w:name="_Toc76320097"/>
      <w:bookmarkStart w:id="3" w:name="_Toc76320124"/>
      <w:bookmarkStart w:id="4" w:name="_Toc76320165"/>
      <w:bookmarkStart w:id="5" w:name="_Toc233584203"/>
      <w:r>
        <w:t>Apresentação do alun</w:t>
      </w:r>
      <w:bookmarkEnd w:id="2"/>
      <w:bookmarkEnd w:id="3"/>
      <w:bookmarkEnd w:id="4"/>
      <w:r>
        <w:t>o</w:t>
      </w:r>
      <w:bookmarkEnd w:id="5"/>
    </w:p>
    <w:p w14:paraId="502471B2"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212A8B30"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3584204"/>
      <w:r>
        <w:rPr>
          <w:lang w:eastAsia="en-US"/>
        </w:rPr>
        <w:t>Apresentação dos orientadores</w:t>
      </w:r>
      <w:bookmarkEnd w:id="6"/>
      <w:bookmarkEnd w:id="7"/>
      <w:bookmarkEnd w:id="8"/>
      <w:bookmarkEnd w:id="9"/>
    </w:p>
    <w:p w14:paraId="782A7BE3"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10DFB04C"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Pr>
            <w:rStyle w:val="Hiperligao"/>
            <w:lang w:eastAsia="en-US"/>
          </w:rPr>
          <w:t>CBS@sisint.pt</w:t>
        </w:r>
      </w:hyperlink>
      <w:r>
        <w:rPr>
          <w:lang w:eastAsia="en-US"/>
        </w:rPr>
        <w:t xml:space="preserve"> </w:t>
      </w:r>
    </w:p>
    <w:p w14:paraId="707B1EC3" w14:textId="77777777" w:rsidR="00D56412" w:rsidRPr="00450026" w:rsidRDefault="00D56412" w:rsidP="00C66AD0">
      <w:pPr>
        <w:pStyle w:val="Ttulo2"/>
        <w:rPr>
          <w:lang w:eastAsia="en-US"/>
        </w:rPr>
      </w:pPr>
      <w:bookmarkStart w:id="10" w:name="_Toc233584205"/>
      <w:r>
        <w:rPr>
          <w:lang w:eastAsia="en-US"/>
        </w:rPr>
        <w:t>Empresa de acolhimento</w:t>
      </w:r>
      <w:bookmarkEnd w:id="10"/>
    </w:p>
    <w:p w14:paraId="3E57FFCC"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50FD10BF"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17784ED9" w14:textId="77777777" w:rsidR="00D56412" w:rsidRPr="00450026" w:rsidRDefault="00D56412" w:rsidP="00C66AD0">
      <w:pPr>
        <w:pStyle w:val="Ttulo2"/>
        <w:rPr>
          <w:lang w:eastAsia="en-US"/>
        </w:rPr>
      </w:pPr>
      <w:bookmarkStart w:id="11" w:name="_Toc233584206"/>
      <w:bookmarkStart w:id="12" w:name="_Toc76320099"/>
      <w:bookmarkStart w:id="13" w:name="_Toc76320126"/>
      <w:bookmarkStart w:id="14" w:name="_Toc76320167"/>
      <w:r>
        <w:rPr>
          <w:lang w:eastAsia="en-US"/>
        </w:rPr>
        <w:t>Enquadramento geral</w:t>
      </w:r>
      <w:bookmarkEnd w:id="11"/>
      <w:r>
        <w:rPr>
          <w:lang w:eastAsia="en-US"/>
        </w:rPr>
        <w:t xml:space="preserve"> </w:t>
      </w:r>
      <w:bookmarkEnd w:id="12"/>
      <w:bookmarkEnd w:id="13"/>
      <w:bookmarkEnd w:id="14"/>
    </w:p>
    <w:p w14:paraId="7D759E0A"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r>
        <w:rPr>
          <w:i/>
          <w:iCs/>
          <w:lang w:eastAsia="en-US"/>
        </w:rPr>
        <w:t>Building Information Modelling</w:t>
      </w:r>
      <w:r>
        <w:rPr>
          <w:lang w:eastAsia="en-US"/>
        </w:rPr>
        <w:t xml:space="preserve"> (BIM), tem vindo a assumir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243CE337" w14:textId="77777777" w:rsidR="00D56412" w:rsidRPr="00450026" w:rsidRDefault="00FD2077" w:rsidP="00FD2077">
      <w:pPr>
        <w:rPr>
          <w:lang w:eastAsia="en-US"/>
        </w:rPr>
      </w:pPr>
      <w:r>
        <w:rPr>
          <w:lang w:eastAsia="en-US"/>
        </w:rPr>
        <w:t xml:space="preserve">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da setor elétrico na Escócia, nomeadamente para a </w:t>
      </w:r>
      <w:r>
        <w:rPr>
          <w:i/>
          <w:iCs/>
          <w:lang w:eastAsia="en-US"/>
        </w:rPr>
        <w:t>Scottish and Southern Electricity Networks</w:t>
      </w:r>
      <w:r>
        <w:rPr>
          <w:lang w:eastAsia="en-US"/>
        </w:rP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4EE578F1" w14:textId="77777777" w:rsidR="00D56412" w:rsidRPr="00450026" w:rsidRDefault="00D56412" w:rsidP="006D1878">
      <w:pPr>
        <w:pStyle w:val="Ttulo2"/>
      </w:pPr>
      <w:bookmarkStart w:id="15" w:name="_Toc233584207"/>
      <w:bookmarkStart w:id="16" w:name="_Toc76320100"/>
      <w:bookmarkStart w:id="17" w:name="_Toc76320127"/>
      <w:bookmarkStart w:id="18" w:name="_Toc76320168"/>
      <w:r>
        <w:t>Objetivos específicos</w:t>
      </w:r>
      <w:bookmarkEnd w:id="15"/>
      <w:r>
        <w:t xml:space="preserve"> </w:t>
      </w:r>
      <w:bookmarkEnd w:id="16"/>
      <w:bookmarkEnd w:id="17"/>
      <w:bookmarkEnd w:id="18"/>
    </w:p>
    <w:p w14:paraId="545D85B9" w14:textId="77777777" w:rsidR="00D56412" w:rsidRPr="00450026" w:rsidRDefault="00D56412" w:rsidP="00E428DE">
      <w:pPr>
        <w:rPr>
          <w:lang w:eastAsia="en-US"/>
        </w:rPr>
      </w:pPr>
      <w:r>
        <w:rPr>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práticas de engenharia em casos práticos através da aplicação diária em projetos reais.</w:t>
      </w:r>
    </w:p>
    <w:p w14:paraId="22DFF1AF"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3584208"/>
      <w:r>
        <w:rPr>
          <w:lang w:eastAsia="en-US"/>
        </w:rPr>
        <w:t>Organização do relatório</w:t>
      </w:r>
      <w:bookmarkEnd w:id="19"/>
      <w:bookmarkEnd w:id="20"/>
      <w:bookmarkEnd w:id="21"/>
      <w:bookmarkEnd w:id="22"/>
    </w:p>
    <w:p w14:paraId="04479A7F" w14:textId="77777777" w:rsidR="00D56412" w:rsidRPr="00450026" w:rsidRDefault="00D56412" w:rsidP="001C6B8D">
      <w:pPr>
        <w:rPr>
          <w:lang w:eastAsia="en-US"/>
        </w:rPr>
      </w:pPr>
      <w:r>
        <w:rPr>
          <w:lang w:eastAsia="en-US"/>
        </w:rPr>
        <w:t>O presente relatório encontra-se organizado em cinco capítulos principais:</w:t>
      </w:r>
    </w:p>
    <w:p w14:paraId="49FEBE65"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4CDB14BD"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0BB76DA8" w14:textId="77777777" w:rsidR="00D56412" w:rsidRPr="00D73106" w:rsidRDefault="00D56412" w:rsidP="001C6B8D">
      <w:pPr>
        <w:rPr>
          <w:lang w:eastAsia="en-US"/>
        </w:rPr>
      </w:pPr>
      <w:r>
        <w:t>O Capítulo 3, Evolução e Desenvolvimento de Competências no Revit,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16F67517"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validar dimensões de equipamentos em diversos fornecedores e os projetos em que o aluno esteve envolvido.</w:t>
      </w:r>
    </w:p>
    <w:p w14:paraId="07F6A98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CD28666"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537AAF2D" w14:textId="77777777" w:rsidR="00D56412" w:rsidRPr="00450026" w:rsidRDefault="00D56412" w:rsidP="00450026">
      <w:pPr>
        <w:pStyle w:val="Ttulo1"/>
        <w:rPr>
          <w:lang w:val="pt-PT" w:eastAsia="pt-PT"/>
        </w:rPr>
      </w:pPr>
      <w:bookmarkStart w:id="23" w:name="_Toc232098053"/>
      <w:bookmarkStart w:id="24" w:name="_Toc233584209"/>
      <w:r>
        <w:rPr>
          <w:lang w:val="pt-PT" w:eastAsia="pt-PT"/>
        </w:rPr>
        <w:t>Estado da Arte</w:t>
      </w:r>
      <w:bookmarkEnd w:id="23"/>
      <w:bookmarkEnd w:id="24"/>
    </w:p>
    <w:p w14:paraId="249F2D10" w14:textId="77777777" w:rsidR="00D56412" w:rsidRPr="00450026" w:rsidRDefault="00D56412" w:rsidP="00450026">
      <w:pPr>
        <w:pStyle w:val="Ttulo2"/>
        <w:rPr>
          <w:lang w:eastAsia="en-US"/>
        </w:rPr>
      </w:pPr>
      <w:bookmarkStart w:id="25" w:name="_Toc233584210"/>
      <w:r>
        <w:rPr>
          <w:lang w:eastAsia="en-US"/>
        </w:rPr>
        <w:t>Projetos primários de subestações de alta tensão e conceito BIM</w:t>
      </w:r>
      <w:bookmarkEnd w:id="25"/>
    </w:p>
    <w:p w14:paraId="09907EE1" w14:textId="28C70605" w:rsidR="00C2695F" w:rsidRPr="00A33260" w:rsidRDefault="00A33260" w:rsidP="00A33260">
      <w:pPr>
        <w:rPr>
          <w:lang w:eastAsia="pt-PT"/>
        </w:rPr>
      </w:pPr>
      <w:r>
        <w:rPr>
          <w:lang w:eastAsia="pt-PT"/>
        </w:rPr>
        <w:t>No contexto específico de subestações, a complexidade técnica e a necessidade de coordenação multidisciplinar tornam o projeto de execução particularmente exigente, contudo a elaboração desta documentação tem vindo a beneficiar da adoção de metodologias de modelação tridimensional, como o Building Information Modeling (BIM), e de ferramentas como o Revit, cuja aplicação no projeto de execução permite uma representação detalhada e rigorosa,</w:t>
      </w:r>
      <w:r>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as boas práticas de engenharia exigidas neste tipo de instalação, assunto que será aprofundado nos próximos capítulos. </w:t>
      </w:r>
    </w:p>
    <w:p w14:paraId="07603CD5"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120A689C" w14:textId="355FAA06" w:rsidR="00C2695F" w:rsidRDefault="00C2695F" w:rsidP="00C2695F">
      <w:pPr>
        <w:pStyle w:val="Legenda"/>
      </w:pPr>
      <w:bookmarkStart w:id="26" w:name="_Toc233584291"/>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efetuado com a aplicação Revit; à direita como é na vida real</w:t>
      </w:r>
      <w:bookmarkEnd w:id="26"/>
    </w:p>
    <w:p w14:paraId="345BE91C" w14:textId="77777777" w:rsidR="00D56412" w:rsidRPr="00D73106" w:rsidRDefault="009C3A39" w:rsidP="00D73106">
      <w:pPr>
        <w:pStyle w:val="Ttulo3"/>
      </w:pPr>
      <w:bookmarkStart w:id="27" w:name="_Toc233584211"/>
      <w:r>
        <w:t>Projetos de instalações elétricas</w:t>
      </w:r>
      <w:bookmarkEnd w:id="27"/>
    </w:p>
    <w:p w14:paraId="450AB91A" w14:textId="3583D767"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da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qual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
          <w:id w:val="1207826466"/>
          <w:placeholder>
            <w:docPart w:val="DefaultPlaceholder_-1854013440"/>
          </w:placeholder>
        </w:sdtPr>
        <w:sdtContent>
          <w:r>
            <w:rPr>
              <w:color w:val="000000"/>
            </w:rPr>
            <w:t>[1]</w:t>
          </w:r>
        </w:sdtContent>
      </w:sdt>
      <w:r>
        <w:t>.</w:t>
      </w:r>
    </w:p>
    <w:p w14:paraId="65BD2A04" w14:textId="456D31E9" w:rsidR="0078497D" w:rsidRDefault="00081FA5" w:rsidP="00551D63">
      <w:r>
        <w:t>No caso particular das subestações, o projeto de execução assume uma importância acrescida, dada a diversidade de especialidades envolvidas, toda a documentação tem de articular de forma consistente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Pr>
              <w:color w:val="000000"/>
            </w:rPr>
            <w:t>[2]</w:t>
          </w:r>
        </w:sdtContent>
      </w:sdt>
      <w:r>
        <w:t xml:space="preserve">. </w:t>
      </w:r>
    </w:p>
    <w:p w14:paraId="476C03CB" w14:textId="210D3CA0" w:rsidR="00081FA5" w:rsidRDefault="00081FA5" w:rsidP="00551D63">
      <w:r>
        <w:lastRenderedPageBreak/>
        <w:t>Em Portugal, estas condições técnicas são introduzidas pelo Regulamento de Segurança de Subestações e Postos de Transformação e de Seccionamento (RSSPTS), que define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1632158830"/>
          <w:placeholder>
            <w:docPart w:val="DefaultPlaceholder_-1854013440"/>
          </w:placeholder>
        </w:sdtPr>
        <w:sdtContent>
          <w:r>
            <w:rPr>
              <w:color w:val="000000"/>
            </w:rPr>
            <w:t>[3]</w:t>
          </w:r>
        </w:sdtContent>
      </w:sdt>
      <w:r>
        <w:t>.</w:t>
      </w:r>
    </w:p>
    <w:p w14:paraId="15DA6B6C" w14:textId="14F06399" w:rsidR="009C3A39" w:rsidRDefault="00081FA5" w:rsidP="00081FA5">
      <w:pPr>
        <w:rPr>
          <w:lang w:eastAsia="pt-PT"/>
        </w:rPr>
      </w:pPr>
      <w:r>
        <w:t>No método tradicional, esta dependência obrigava a uma troca constante de desenhos entre as diversas especialidades, com verificações manuais sucessivas e suscetíveis de erro.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34471302"/>
          <w:placeholder>
            <w:docPart w:val="DefaultPlaceholder_-1854013440"/>
          </w:placeholder>
        </w:sdtPr>
        <w:sdtContent>
          <w:r>
            <w:rPr>
              <w:color w:val="000000"/>
            </w:rPr>
            <w:t>[4]</w:t>
          </w:r>
        </w:sdtContent>
      </w:sdt>
      <w:r>
        <w:t>.</w:t>
      </w:r>
    </w:p>
    <w:p w14:paraId="7757DE8E" w14:textId="77777777" w:rsidR="00D56412" w:rsidRDefault="00D56412" w:rsidP="00450026">
      <w:pPr>
        <w:pStyle w:val="Ttulo3"/>
        <w:rPr>
          <w:lang w:eastAsia="en-US"/>
        </w:rPr>
      </w:pPr>
      <w:bookmarkStart w:id="28" w:name="_Toc233584212"/>
      <w:r>
        <w:rPr>
          <w:lang w:eastAsia="en-US"/>
        </w:rPr>
        <w:t>Subestações de alta tensão</w:t>
      </w:r>
      <w:bookmarkEnd w:id="28"/>
    </w:p>
    <w:p w14:paraId="0101E301" w14:textId="0AE2AF58"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586261367"/>
          <w:placeholder>
            <w:docPart w:val="DefaultPlaceholder_-1854013440"/>
          </w:placeholder>
        </w:sdtPr>
        <w:sdtContent>
          <w:r>
            <w:rPr>
              <w:color w:val="000000"/>
              <w:lang w:eastAsia="pt-PT"/>
            </w:rPr>
            <w:t>[5]</w:t>
          </w:r>
        </w:sdtContent>
      </w:sdt>
      <w:r>
        <w:rPr>
          <w:lang w:eastAsia="pt-PT"/>
        </w:rPr>
        <w:t>.</w:t>
      </w:r>
    </w:p>
    <w:p w14:paraId="406E42C1" w14:textId="77777777" w:rsidR="00051749" w:rsidRDefault="00000000">
      <w:pPr>
        <w:keepNext/>
        <w:jc w:val="center"/>
      </w:pPr>
      <w:r>
        <w:rPr>
          <w:noProof/>
        </w:rPr>
        <w:drawing>
          <wp:inline distT="0" distB="0" distL="114300" distR="114300" wp14:anchorId="37C4CB0C" wp14:editId="13AE6401">
            <wp:extent cx="3934158" cy="2314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inline>
        </w:drawing>
      </w:r>
    </w:p>
    <w:p w14:paraId="6103B217" w14:textId="6096A1D0" w:rsidR="00BA17F2" w:rsidRPr="00F175DF" w:rsidRDefault="00BA17F2" w:rsidP="00BA17F2">
      <w:pPr>
        <w:pStyle w:val="Legenda"/>
        <w:rPr>
          <w:noProof/>
        </w:rPr>
      </w:pPr>
      <w:bookmarkStart w:id="29" w:name="_Toc233584292"/>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29"/>
    </w:p>
    <w:p w14:paraId="65D408B3" w14:textId="77777777" w:rsidR="00551D63" w:rsidRDefault="00551D63" w:rsidP="00B05A86">
      <w:pPr>
        <w:rPr>
          <w:lang w:eastAsia="pt-PT"/>
        </w:rPr>
      </w:pPr>
    </w:p>
    <w:p w14:paraId="125EADE5" w14:textId="512CD9E6"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r>
        <w:rPr>
          <w:i/>
          <w:iCs/>
          <w:lang w:eastAsia="pt-PT"/>
        </w:rPr>
        <w:t>Air Insulated Substations</w:t>
      </w:r>
      <w:r>
        <w:rPr>
          <w:lang w:eastAsia="pt-PT"/>
        </w:rPr>
        <w:t xml:space="preserve"> (AIS), nas quais o isolamento é garantido pelo próprio ar atmosférico, solução mais adotada em contextos onde o espaço disponível é amplo e as condições ambientais são favoráveis; ao contrário das subestações de isolamento a gás, designadas </w:t>
      </w:r>
      <w:r>
        <w:rPr>
          <w:i/>
          <w:iCs/>
          <w:lang w:eastAsia="pt-PT"/>
        </w:rPr>
        <w:t>Gas Insulated Substations</w:t>
      </w:r>
      <w:r>
        <w:rPr>
          <w:lang w:eastAsia="pt-PT"/>
        </w:rPr>
        <w:t xml:space="preserve"> (GIS), que existem em diversos tipos, como montagem interior, montagem exterior e subestações</w:t>
      </w:r>
      <w:r>
        <w:t xml:space="preserve"> híbridas, as quais se encontram ao ar livre, mas cujos equipamentos em todos os tipos se encontram encapsulados num invólucro metálico preenchido com hexafluoreto de enxofre (SF6), em conformidade com o estipulado na norma IEC 62271-203, contudo, a utilização do SF6 encontra-se atualmente sujeita a restrições regulamentares de natureza ambiental, assunto desenvolvido no subcapítulo 2.1.5. Constituem, ainda assim, uma excelente opção para situações que dispõem de um espaço reduzido ou de ambientes severos, como zonas com muita poluição atmosférica, apresentando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86151995"/>
          <w:placeholder>
            <w:docPart w:val="DefaultPlaceholder_-1854013440"/>
          </w:placeholder>
        </w:sdtPr>
        <w:sdtContent>
          <w:r>
            <w:rPr>
              <w:color w:val="000000"/>
              <w:lang w:eastAsia="pt-PT"/>
            </w:rPr>
            <w:t>[5]</w:t>
          </w:r>
        </w:sdtContent>
      </w:sdt>
      <w:r>
        <w:rPr>
          <w:lang w:eastAsia="pt-PT"/>
        </w:rPr>
        <w:t>.</w:t>
      </w:r>
      <w:r>
        <w:rPr>
          <w:highlight w:val="yellow"/>
          <w:lang w:eastAsia="pt-PT"/>
        </w:rPr>
        <w:t xml:space="preserve"> </w:t>
      </w:r>
    </w:p>
    <w:p w14:paraId="5541EF20"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5D7F7CA9" w14:textId="39E36564" w:rsidR="00B75850" w:rsidRPr="00B05A86" w:rsidRDefault="00B75850" w:rsidP="00B75850">
      <w:pPr>
        <w:pStyle w:val="Legenda"/>
        <w:rPr>
          <w:noProof/>
          <w:color w:val="auto"/>
        </w:rPr>
      </w:pPr>
      <w:bookmarkStart w:id="30" w:name="_Toc233584293"/>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7EDE37A8"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2E0A2730"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E195A" w14:textId="40164745"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731508177"/>
          <w:placeholder>
            <w:docPart w:val="DefaultPlaceholder_-1854013440"/>
          </w:placeholder>
        </w:sdtPr>
        <w:sdtContent>
          <w:r>
            <w:rPr>
              <w:color w:val="000000"/>
              <w:lang w:eastAsia="pt-PT"/>
            </w:rPr>
            <w:t>[5]</w:t>
          </w:r>
        </w:sdtContent>
      </w:sdt>
      <w:r>
        <w:rPr>
          <w:lang w:eastAsia="pt-PT"/>
        </w:rPr>
        <w:t>.</w:t>
      </w:r>
    </w:p>
    <w:p w14:paraId="246F8563"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655CEBD2" w14:textId="193D5E9B" w:rsidR="001757E6" w:rsidRPr="00C800FC" w:rsidRDefault="001757E6" w:rsidP="001757E6">
      <w:pPr>
        <w:pStyle w:val="Legenda"/>
      </w:pPr>
      <w:bookmarkStart w:id="31" w:name="_Toc233584294"/>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38CFD4B8"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elevada. Nos níveis de MAT e AT, as ligações dos enrolamentos realizam-se em estrela (Y) ou em triângulo (D).</w:t>
      </w:r>
    </w:p>
    <w:p w14:paraId="1820733C"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2FF176DA" w14:textId="77777777" w:rsidR="00A85124" w:rsidRDefault="00A85124" w:rsidP="00642030">
      <w:pPr>
        <w:rPr>
          <w:lang w:eastAsia="pt-PT"/>
        </w:rPr>
      </w:pPr>
    </w:p>
    <w:p w14:paraId="5D69498F" w14:textId="77777777" w:rsidR="00A85124" w:rsidRDefault="00A85124" w:rsidP="00642030">
      <w:pPr>
        <w:rPr>
          <w:lang w:eastAsia="pt-PT"/>
        </w:rPr>
      </w:pPr>
    </w:p>
    <w:p w14:paraId="2B37CDEA" w14:textId="77777777" w:rsidR="00A85124" w:rsidRDefault="00A85124" w:rsidP="00642030">
      <w:pPr>
        <w:rPr>
          <w:lang w:eastAsia="pt-PT"/>
        </w:rPr>
      </w:pPr>
      <w:r>
        <w:rPr>
          <w:highlight w:val="yellow"/>
          <w:lang w:eastAsia="pt-PT"/>
        </w:rPr>
        <w:t>TABELA COM TIPOS DE TRANSFORMADORES PAG71</w:t>
      </w:r>
    </w:p>
    <w:p w14:paraId="16E3511E"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29ABADD6" w14:textId="32D5330E" w:rsidR="00654038" w:rsidRDefault="00642030" w:rsidP="00642030">
      <w:pPr>
        <w:rPr>
          <w:lang w:eastAsia="pt-PT"/>
        </w:rPr>
      </w:pPr>
      <w:r>
        <w:rPr>
          <w:lang w:eastAsia="pt-PT"/>
        </w:rPr>
        <w:t>Uma das soluções mais comuns nestas situações é o autotransformador, um transformador monofásico constituído por um único enrolamento. Quando comparado com um transformador 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849303687"/>
          <w:placeholder>
            <w:docPart w:val="DefaultPlaceholder_-1854013440"/>
          </w:placeholder>
        </w:sdtPr>
        <w:sdtContent>
          <w:r>
            <w:rPr>
              <w:color w:val="000000"/>
              <w:lang w:eastAsia="pt-PT"/>
            </w:rPr>
            <w:t>[5]</w:t>
          </w:r>
        </w:sdtContent>
      </w:sdt>
      <w:r>
        <w:rPr>
          <w:lang w:eastAsia="pt-PT"/>
        </w:rPr>
        <w:t xml:space="preserve">. </w:t>
      </w:r>
    </w:p>
    <w:p w14:paraId="3A38BE96" w14:textId="77777777" w:rsidR="00642030" w:rsidRPr="00642030" w:rsidRDefault="00654038" w:rsidP="00642030">
      <w:pPr>
        <w:rPr>
          <w:lang w:eastAsia="pt-PT"/>
        </w:rPr>
      </w:pPr>
      <w:r>
        <w:rPr>
          <w:highlight w:val="yellow"/>
          <w:lang w:eastAsia="pt-PT"/>
        </w:rPr>
        <w:t>FOTO TRANSFORMADOR MODELADO</w:t>
      </w:r>
    </w:p>
    <w:p w14:paraId="2DF46426" w14:textId="6BE41C70"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w:t>
      </w:r>
      <w:r>
        <w:rPr>
          <w:lang w:eastAsia="pt-PT"/>
        </w:rPr>
        <w:lastRenderedPageBreak/>
        <w:t>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918672053"/>
          <w:placeholder>
            <w:docPart w:val="DefaultPlaceholder_-1854013440"/>
          </w:placeholder>
        </w:sdtPr>
        <w:sdtContent>
          <w:r>
            <w:rPr>
              <w:color w:val="000000"/>
              <w:lang w:eastAsia="pt-PT"/>
            </w:rPr>
            <w:t>[5]</w:t>
          </w:r>
        </w:sdtContent>
      </w:sdt>
      <w:r>
        <w:rPr>
          <w:lang w:eastAsia="pt-PT"/>
        </w:rPr>
        <w:t xml:space="preserve">. </w:t>
      </w:r>
    </w:p>
    <w:p w14:paraId="13B2CF9D" w14:textId="77777777" w:rsidR="001761F3" w:rsidRDefault="00654038" w:rsidP="00333077">
      <w:pPr>
        <w:rPr>
          <w:lang w:eastAsia="pt-PT"/>
        </w:rPr>
      </w:pPr>
      <w:r>
        <w:rPr>
          <w:highlight w:val="yellow"/>
          <w:lang w:eastAsia="pt-PT"/>
        </w:rPr>
        <w:t>FOTO DISJUNTOR MODELADO</w:t>
      </w:r>
    </w:p>
    <w:p w14:paraId="4DD36A4A" w14:textId="759BF6ED" w:rsidR="001761F3" w:rsidRPr="00654038" w:rsidRDefault="00000000" w:rsidP="003844FA">
      <w:pPr>
        <w:rPr>
          <w:shd w:val="clear" w:color="auto" w:fill="FFFF00"/>
          <w:lang w:eastAsia="pt-PT"/>
        </w:rPr>
      </w:pPr>
      <w:r>
        <w:rPr>
          <w:lang w:eastAsia="pt-PT"/>
        </w:rPr>
        <w:t>Os seccionadores,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267617161"/>
          <w:placeholder>
            <w:docPart w:val="DefaultPlaceholder_-1854013440"/>
          </w:placeholder>
        </w:sdtPr>
        <w:sdtContent>
          <w:r>
            <w:rPr>
              <w:color w:val="000000"/>
              <w:lang w:eastAsia="pt-PT"/>
            </w:rPr>
            <w:t>[5]</w:t>
          </w:r>
        </w:sdtContent>
      </w:sdt>
      <w:r>
        <w:rPr>
          <w:lang w:eastAsia="pt-PT"/>
        </w:rPr>
        <w:t>.</w:t>
      </w:r>
    </w:p>
    <w:p w14:paraId="42A171D3" w14:textId="77777777" w:rsidR="00654038" w:rsidRDefault="00654038" w:rsidP="003844FA">
      <w:pPr>
        <w:rPr>
          <w:lang w:eastAsia="pt-PT"/>
        </w:rPr>
      </w:pPr>
      <w:r>
        <w:rPr>
          <w:highlight w:val="yellow"/>
          <w:lang w:eastAsia="pt-PT"/>
        </w:rPr>
        <w:t>FOTO SECCIONADOR MODELADO</w:t>
      </w:r>
    </w:p>
    <w:p w14:paraId="4698766E"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62043E70" w14:textId="2665D2DE" w:rsidR="00C65280" w:rsidRDefault="00D56412" w:rsidP="003844FA">
      <w:pPr>
        <w:rPr>
          <w:lang w:eastAsia="pt-PT"/>
        </w:rPr>
      </w:pPr>
      <w:r>
        <w:rPr>
          <w:lang w:eastAsia="pt-PT"/>
        </w:rPr>
        <w:t>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w:t>
      </w:r>
      <w:r>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 barramento, a totalidade da subestação fica indisponível até à reparação, o que constitui uma limitação </w:t>
      </w:r>
      <w:r>
        <w:lastRenderedPageBreak/>
        <w:t>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24981619"/>
          <w:placeholder>
            <w:docPart w:val="DefaultPlaceholder_-1854013440"/>
          </w:placeholder>
        </w:sdtPr>
        <w:sdtContent>
          <w:r>
            <w:rPr>
              <w:color w:val="000000"/>
              <w:lang w:eastAsia="pt-PT"/>
            </w:rPr>
            <w:t>[5]</w:t>
          </w:r>
        </w:sdtContent>
      </w:sdt>
      <w:r>
        <w:rPr>
          <w:lang w:eastAsia="pt-PT"/>
        </w:rPr>
        <w:t>.</w:t>
      </w:r>
    </w:p>
    <w:p w14:paraId="57DC3EC7" w14:textId="77777777" w:rsidR="00C65280" w:rsidRDefault="00C65280" w:rsidP="00BF32BF">
      <w:pPr>
        <w:ind w:firstLine="0"/>
        <w:rPr>
          <w:lang w:eastAsia="pt-PT"/>
        </w:rPr>
      </w:pPr>
    </w:p>
    <w:p w14:paraId="37614E4E" w14:textId="77777777" w:rsidR="00051749" w:rsidRDefault="00000000">
      <w:pPr>
        <w:keepNext/>
        <w:jc w:val="center"/>
      </w:pPr>
      <w:r>
        <w:rPr>
          <w:noProof/>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2"/>
                    <a:stretch>
                      <a:fillRect/>
                    </a:stretch>
                  </pic:blipFill>
                  <pic:spPr>
                    <a:xfrm>
                      <a:off x="0" y="0"/>
                      <a:ext cx="5939790" cy="2108835"/>
                    </a:xfrm>
                    <a:prstGeom prst="rect">
                      <a:avLst/>
                    </a:prstGeom>
                  </pic:spPr>
                </pic:pic>
              </a:graphicData>
            </a:graphic>
          </wp:inline>
        </w:drawing>
      </w:r>
    </w:p>
    <w:p w14:paraId="2B05E366" w14:textId="1D124BD8" w:rsidR="00C65280" w:rsidRDefault="00C65280" w:rsidP="00C65280">
      <w:pPr>
        <w:pStyle w:val="Legenda"/>
        <w:rPr>
          <w:lang w:eastAsia="pt-PT"/>
        </w:rPr>
      </w:pPr>
      <w:bookmarkStart w:id="32" w:name="_Toc233584295"/>
      <w:r>
        <w:t xml:space="preserve">Figura </w:t>
      </w:r>
      <w:r>
        <w:fldChar w:fldCharType="begin"/>
      </w:r>
      <w:r>
        <w:instrText xml:space="preserve"> SEQ Figura \* ARABIC </w:instrText>
      </w:r>
      <w:r>
        <w:fldChar w:fldCharType="separate"/>
      </w:r>
      <w:r>
        <w:rPr>
          <w:noProof/>
        </w:rPr>
        <w:t>5</w:t>
      </w:r>
      <w:r>
        <w:fldChar w:fldCharType="end"/>
      </w:r>
      <w:r>
        <w:t xml:space="preserve"> - Modelação e esquema unifilar, respetivamente, da configuração barramento simples</w:t>
      </w:r>
      <w:bookmarkEnd w:id="32"/>
    </w:p>
    <w:p w14:paraId="1BF18A76" w14:textId="2CAAD121" w:rsidR="003F51F9" w:rsidRPr="00BF32BF" w:rsidRDefault="00BF32BF" w:rsidP="00BF32BF">
      <w:pPr>
        <w:rPr>
          <w:highlight w:val="yellow"/>
          <w:lang w:eastAsia="pt-PT"/>
        </w:rPr>
      </w:pPr>
      <w:r>
        <w:rPr>
          <w:lang w:eastAsia="pt-PT"/>
        </w:rPr>
        <w:t>A configuração duplo barramento, com inter-barras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510186096"/>
          <w:placeholder>
            <w:docPart w:val="DefaultPlaceholder_-1854013440"/>
          </w:placeholder>
        </w:sdtPr>
        <w:sdtContent>
          <w:r>
            <w:rPr>
              <w:color w:val="000000"/>
              <w:lang w:eastAsia="pt-PT"/>
            </w:rPr>
            <w:t>[5]</w:t>
          </w:r>
        </w:sdtContent>
      </w:sdt>
      <w:r>
        <w:rPr>
          <w:lang w:eastAsia="pt-PT"/>
        </w:rPr>
        <w:t>.</w:t>
      </w:r>
    </w:p>
    <w:p w14:paraId="1C599282" w14:textId="77777777" w:rsidR="00051749" w:rsidRDefault="00000000">
      <w:pPr>
        <w:keepNext/>
        <w:jc w:val="center"/>
      </w:pPr>
      <w:r>
        <w:rPr>
          <w:noProof/>
        </w:rPr>
        <w:lastRenderedPageBreak/>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33563D33" w14:textId="63E2595C" w:rsidR="00BF32BF" w:rsidRPr="00BF32BF" w:rsidRDefault="003F51F9" w:rsidP="00BF32BF">
      <w:pPr>
        <w:pStyle w:val="Legenda"/>
      </w:pPr>
      <w:bookmarkStart w:id="33" w:name="_Toc233584296"/>
      <w:r>
        <w:t xml:space="preserve">Figura </w:t>
      </w:r>
      <w:r>
        <w:fldChar w:fldCharType="begin"/>
      </w:r>
      <w:r>
        <w:instrText xml:space="preserve"> SEQ Figura \* ARABIC </w:instrText>
      </w:r>
      <w:r>
        <w:fldChar w:fldCharType="separate"/>
      </w:r>
      <w:r>
        <w:rPr>
          <w:noProof/>
        </w:rPr>
        <w:t>6</w:t>
      </w:r>
      <w:r>
        <w:fldChar w:fldCharType="end"/>
      </w:r>
      <w:r>
        <w:t xml:space="preserve"> - Modelação e esquema unifilar, respetivamente, da configuração duplo barramento, com inter-barras</w:t>
      </w:r>
      <w:bookmarkEnd w:id="33"/>
    </w:p>
    <w:p w14:paraId="0E769B4E" w14:textId="7F662042" w:rsidR="00433450" w:rsidRDefault="00433450" w:rsidP="00433450">
      <w:r>
        <w:t>A par dos equipamentos primários e dos tipos e configurações de subestações, a segurança da mesma depende também do sistema de terras, cuja função consiste em limitar a tensão de passo e de contacto a que pessoas e equipamentos fiquem sujeitos durante a ocorrência de defeitos à terra. Este sistema é constituído por uma malha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os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
          <w:id w:val="-7598794"/>
          <w:placeholder>
            <w:docPart w:val="DefaultPlaceholder_-1854013440"/>
          </w:placeholder>
        </w:sdtPr>
        <w:sdtContent>
          <w:r>
            <w:rPr>
              <w:color w:val="000000"/>
            </w:rPr>
            <w:t>[3], [5]</w:t>
          </w:r>
        </w:sdtContent>
      </w:sdt>
      <w:r>
        <w:t>.</w:t>
      </w:r>
    </w:p>
    <w:p w14:paraId="7730C7A4" w14:textId="12322C42" w:rsidR="00433450" w:rsidRDefault="00081F2C" w:rsidP="00433450">
      <w:r>
        <w:t>Por último,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
          <w:id w:val="1497386946"/>
          <w:placeholder>
            <w:docPart w:val="DefaultPlaceholder_-1854013440"/>
          </w:placeholder>
        </w:sdtPr>
        <w:sdtContent>
          <w:r>
            <w:rPr>
              <w:color w:val="000000"/>
            </w:rPr>
            <w:t>[5]</w:t>
          </w:r>
        </w:sdtContent>
      </w:sdt>
      <w:r>
        <w:t>.</w:t>
      </w:r>
    </w:p>
    <w:p w14:paraId="2567C349" w14:textId="77777777" w:rsidR="00D56412" w:rsidRPr="00450026" w:rsidRDefault="00D56412" w:rsidP="003844FA">
      <w:pPr>
        <w:pStyle w:val="Ttulo3"/>
        <w:rPr>
          <w:lang w:eastAsia="en-US"/>
        </w:rPr>
      </w:pPr>
      <w:bookmarkStart w:id="34" w:name="_Toc233584213"/>
      <w:r>
        <w:rPr>
          <w:lang w:eastAsia="en-US"/>
        </w:rPr>
        <w:t>Metodologia BIM</w:t>
      </w:r>
      <w:bookmarkEnd w:id="34"/>
    </w:p>
    <w:p w14:paraId="18BB7FCB" w14:textId="5D52E1F7" w:rsidR="00F95D78" w:rsidRDefault="00F95D78" w:rsidP="00F95D78">
      <w:r>
        <w:t xml:space="preserve">Para compreender a metodologia </w:t>
      </w:r>
      <w:r>
        <w:rPr>
          <w:rStyle w:val="nfase"/>
        </w:rPr>
        <w:t>Building Information Modeling</w:t>
      </w:r>
      <w:r>
        <w:t xml:space="preserve"> (BIM), é importante primeiro considerar o método tradicional de projeto que esta veio substituir, sendo uma metodologia já consolidada na arquitetura e na engenharia civil, a sua adoção no domínio dos projetos elétricos permanece ainda numa fase pioneira. Durante décadas, o projeto de instalações elétricas, incluindo subestações, foi desenvolvido através de desenho assistido por computador a duas dimensões (2D), </w:t>
      </w:r>
      <w:r>
        <w:lastRenderedPageBreak/>
        <w:t>de que a ferramenta AutoCAD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Pr>
              <w:color w:val="000000"/>
            </w:rPr>
            <w:t>[6], [7]</w:t>
          </w:r>
        </w:sdtContent>
      </w:sdt>
      <w:r>
        <w:t>.</w:t>
      </w:r>
    </w:p>
    <w:p w14:paraId="6C225208" w14:textId="5BD997A7" w:rsidR="00F95D78" w:rsidRPr="00D41B8D" w:rsidRDefault="00F95D78" w:rsidP="00F95D78">
      <w:r>
        <w:t>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Revit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Pr>
              <w:color w:val="000000"/>
            </w:rPr>
            <w:t>[8], [9]</w:t>
          </w:r>
        </w:sdtContent>
      </w:sdt>
      <w:r>
        <w:t>.</w:t>
      </w:r>
    </w:p>
    <w:p w14:paraId="7BB1DB16" w14:textId="35EEE6F7" w:rsidR="00F95D78" w:rsidRDefault="00F95D78" w:rsidP="00081F2C">
      <w:r>
        <w:t xml:space="preserve">A principal vantagem deste conceito reside na forma como a informação é gerida, dado que, num modelo, qualquer alteração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na medida em que os modelos se criam e operam sobre bases de dados digitais que suportam a colaboração, é precisamente nessa base de dados que a atualização anteriormente descrita se processa de forma integral, e a informação é capturada e preservada para ser reutilizada noutras aplicações e fases do projeto. É justamente este armazenamento estruturado em base de dados que distingue o BIM da modelação tridimensional simples, conferindo-lhe a inteligência que o caracteriza. Por fim, uma das características mais determinantes da metodologia continua a residir na sua vocação colaborativa, uma vez que todas as especialidades trabalham sobre o mesmo modelo e a partir de uma única fonte de informação, a coordenação entre disciplinas está integrada no próprio processo </w:t>
      </w:r>
      <w:r>
        <w:lastRenderedPageBreak/>
        <w:t>de trabalho, como se ilustra na Figura 7. Esta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Pr>
              <w:color w:val="000000"/>
            </w:rPr>
            <w:t>[6], [8]</w:t>
          </w:r>
        </w:sdtContent>
      </w:sdt>
      <w:r>
        <w:t>.</w:t>
      </w:r>
    </w:p>
    <w:p w14:paraId="712EE7A1"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2F790972" w14:textId="72226DCA" w:rsidR="00AB68C2" w:rsidRPr="00541B1E" w:rsidRDefault="00AB68C2" w:rsidP="00AB68C2">
      <w:pPr>
        <w:pStyle w:val="Legenda"/>
        <w:rPr>
          <w:noProof/>
        </w:rPr>
      </w:pPr>
      <w:bookmarkStart w:id="35" w:name="_Toc233584297"/>
      <w:r>
        <w:t xml:space="preserve">Figura </w:t>
      </w:r>
      <w:r>
        <w:fldChar w:fldCharType="begin"/>
      </w:r>
      <w:r>
        <w:instrText xml:space="preserve"> SEQ Figura \* ARABIC </w:instrText>
      </w:r>
      <w:r>
        <w:fldChar w:fldCharType="separate"/>
      </w:r>
      <w:r>
        <w:rPr>
          <w:noProof/>
        </w:rPr>
        <w:t>7</w:t>
      </w:r>
      <w:r>
        <w:fldChar w:fldCharType="end"/>
      </w:r>
      <w:r>
        <w:t xml:space="preserve"> – Abrangência do processo BIM,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t>[8]</w:t>
          </w:r>
        </w:sdtContent>
      </w:sdt>
      <w:bookmarkEnd w:id="35"/>
    </w:p>
    <w:p w14:paraId="516C1AED" w14:textId="1EB3BAEA"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Pr>
              <w:color w:val="000000"/>
            </w:rPr>
            <w:t>[7]</w:t>
          </w:r>
        </w:sdtContent>
      </w:sdt>
      <w:r>
        <w:t xml:space="preserve">. </w:t>
      </w:r>
    </w:p>
    <w:p w14:paraId="3B51DEFF" w14:textId="77777777" w:rsidR="00D56412" w:rsidRPr="00E13654" w:rsidRDefault="00D56412" w:rsidP="003844FA">
      <w:pPr>
        <w:pStyle w:val="Ttulo3"/>
        <w:rPr>
          <w:lang w:eastAsia="en-US"/>
        </w:rPr>
      </w:pPr>
      <w:bookmarkStart w:id="36" w:name="_Toc233584214"/>
      <w:r>
        <w:rPr>
          <w:lang w:eastAsia="en-US"/>
        </w:rPr>
        <w:t>Aplicação do BIM ao projeto elétrico de subestações elétricas</w:t>
      </w:r>
      <w:bookmarkEnd w:id="36"/>
    </w:p>
    <w:p w14:paraId="38EE2456" w14:textId="35F5CA26" w:rsidR="00D56412" w:rsidRDefault="0034581E" w:rsidP="003844FA">
      <w:pPr>
        <w:rPr>
          <w:lang w:eastAsia="pt-PT"/>
        </w:rPr>
      </w:pPr>
      <w:r>
        <w:rPr>
          <w:lang w:eastAsia="pt-PT"/>
        </w:rPr>
        <w:t xml:space="preserve">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 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w:t>
      </w:r>
      <w:r>
        <w:rPr>
          <w:lang w:eastAsia="pt-PT"/>
        </w:rPr>
        <w:lastRenderedPageBreak/>
        <w:t>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Pr>
              <w:color w:val="000000"/>
              <w:lang w:eastAsia="pt-PT"/>
            </w:rPr>
            <w:t>[6], [8]</w:t>
          </w:r>
        </w:sdtContent>
      </w:sdt>
      <w:r>
        <w:rPr>
          <w:lang w:eastAsia="pt-PT"/>
        </w:rPr>
        <w:t xml:space="preserve">. </w:t>
      </w:r>
    </w:p>
    <w:p w14:paraId="22F4C40C" w14:textId="31E72110"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Pr>
              <w:color w:val="000000"/>
            </w:rPr>
            <w:t>[2]</w:t>
          </w:r>
        </w:sdtContent>
      </w:sdt>
      <w:r>
        <w:t xml:space="preserve">. </w:t>
      </w:r>
    </w:p>
    <w:p w14:paraId="2311BACE" w14:textId="180552A2"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Pr>
              <w:color w:val="000000"/>
              <w:lang w:eastAsia="pt-PT"/>
            </w:rPr>
            <w:t>[10]</w:t>
          </w:r>
        </w:sdtContent>
      </w:sdt>
      <w:r>
        <w:rPr>
          <w:lang w:eastAsia="pt-PT"/>
        </w:rPr>
        <w:t xml:space="preserve">. </w:t>
      </w:r>
    </w:p>
    <w:p w14:paraId="7A383E62"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5ABE35BA" w14:textId="3EB40CB6" w:rsidR="006057D6" w:rsidRDefault="006057D6" w:rsidP="006057D6">
      <w:pPr>
        <w:pStyle w:val="Legenda"/>
      </w:pPr>
      <w:bookmarkStart w:id="37" w:name="_Toc233584298"/>
      <w:r>
        <w:t xml:space="preserve">Figura </w:t>
      </w:r>
      <w:r>
        <w:fldChar w:fldCharType="begin"/>
      </w:r>
      <w:r>
        <w:instrText xml:space="preserve"> SEQ Figura \* ARABIC </w:instrText>
      </w:r>
      <w:r>
        <w:fldChar w:fldCharType="separate"/>
      </w:r>
      <w:r>
        <w:rPr>
          <w:noProof/>
        </w:rPr>
        <w:t>8</w:t>
      </w:r>
      <w:r>
        <w:fldChar w:fldCharType="end"/>
      </w:r>
      <w:r>
        <w:t xml:space="preserve"> –Exemplo das especialidades de eletromecânica e eletrotécnica num modelo. Legenda: À esquerda encontrasse bem modelado; à direita está a sobreposição de engenharias.</w:t>
      </w:r>
      <w:bookmarkEnd w:id="37"/>
    </w:p>
    <w:p w14:paraId="4E2011C9" w14:textId="483FE136" w:rsidR="006057D6" w:rsidRDefault="006057D6" w:rsidP="00F930FA">
      <w:pPr>
        <w:rPr>
          <w:lang w:eastAsia="pt-PT"/>
        </w:rPr>
      </w:pPr>
      <w:r>
        <w:t>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geometria e informação constitui o aspeto que mais nitidamente distingue a modelação no Revit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Pr>
              <w:color w:val="000000"/>
            </w:rPr>
            <w:t>[6]</w:t>
          </w:r>
        </w:sdtContent>
      </w:sdt>
      <w:r>
        <w:t>.</w:t>
      </w:r>
    </w:p>
    <w:p w14:paraId="3F573778" w14:textId="626BD3C6" w:rsidR="0034581E" w:rsidRPr="00F930FA" w:rsidRDefault="00D56412" w:rsidP="00F930FA">
      <w:pPr>
        <w:rPr>
          <w:lang w:eastAsia="pt-PT"/>
        </w:rPr>
      </w:pPr>
      <w:r>
        <w:rPr>
          <w:lang w:eastAsia="pt-PT"/>
        </w:rPr>
        <w:lastRenderedPageBreak/>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
          <w:id w:val="958995852"/>
          <w:placeholder>
            <w:docPart w:val="DefaultPlaceholder_-1854013440"/>
          </w:placeholder>
        </w:sdtPr>
        <w:sdtContent>
          <w:r>
            <w:rPr>
              <w:color w:val="000000"/>
              <w:lang w:eastAsia="pt-PT"/>
            </w:rPr>
            <w:t>[11]</w:t>
          </w:r>
        </w:sdtContent>
      </w:sdt>
      <w:r>
        <w:rPr>
          <w:lang w:eastAsia="pt-PT"/>
        </w:rPr>
        <w:t>.</w:t>
      </w:r>
    </w:p>
    <w:p w14:paraId="0FF7BC35" w14:textId="1358C9E1"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
          <w:id w:val="-1104811993"/>
          <w:placeholder>
            <w:docPart w:val="DefaultPlaceholder_-1854013440"/>
          </w:placeholder>
        </w:sdtPr>
        <w:sdtContent>
          <w:r>
            <w:rPr>
              <w:color w:val="000000"/>
            </w:rPr>
            <w:t>[4]</w:t>
          </w:r>
        </w:sdtContent>
      </w:sdt>
      <w:r>
        <w:t xml:space="preserve">. </w:t>
      </w:r>
    </w:p>
    <w:p w14:paraId="2DFBE6EA" w14:textId="77777777" w:rsidR="00D56412" w:rsidRPr="00D41B8D" w:rsidRDefault="00D56412" w:rsidP="00F930FA">
      <w:pPr>
        <w:pStyle w:val="Ttulo3"/>
        <w:rPr>
          <w:lang w:eastAsia="en-US"/>
        </w:rPr>
      </w:pPr>
      <w:bookmarkStart w:id="38" w:name="_Toc233584215"/>
      <w:r>
        <w:rPr>
          <w:lang w:eastAsia="en-US"/>
        </w:rPr>
        <w:t>Normas e regulamentação aplicável</w:t>
      </w:r>
      <w:bookmarkEnd w:id="38"/>
    </w:p>
    <w:p w14:paraId="33D6788C" w14:textId="77777777" w:rsidR="007F015C" w:rsidRPr="00D41B8D" w:rsidRDefault="007F015C" w:rsidP="007F015C">
      <w:r>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45DB6F05" w14:textId="27F249CB" w:rsidR="007F015C" w:rsidRPr="00D41B8D" w:rsidRDefault="007F015C" w:rsidP="007F015C">
      <w:r>
        <w:t>A estes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
          <w:id w:val="845207612"/>
          <w:placeholder>
            <w:docPart w:val="DefaultPlaceholder_-1854013440"/>
          </w:placeholder>
        </w:sdtPr>
        <w:sdtContent>
          <w:r>
            <w:rPr>
              <w:color w:val="000000"/>
            </w:rPr>
            <w:t>[12]</w:t>
          </w:r>
        </w:sdtContent>
      </w:sdt>
      <w:r>
        <w:t>.</w:t>
      </w:r>
    </w:p>
    <w:p w14:paraId="61FC2E0A" w14:textId="232183BB" w:rsidR="00E937CC" w:rsidRDefault="001F4FAC" w:rsidP="00942531">
      <w:r>
        <w:t>Devido as normas não serem estáticas, e como evoluem ao longo do tempo por razões técnicas, de segurança e ambientais, a descontinuação do SF6 é o exemplo mais claro. Por essa razão, a modelação de uma subestação não se pode limitar a reproduzir as soluções genéricas, sendo levado em conta também a previsão da substituição por equipamentos modernos ou futuros.</w:t>
      </w:r>
    </w:p>
    <w:p w14:paraId="227F2C79" w14:textId="77777777" w:rsidR="00E937CC" w:rsidRPr="00E13654" w:rsidRDefault="00E937CC" w:rsidP="00E937CC">
      <w:pPr>
        <w:pStyle w:val="Ttulo1"/>
        <w:rPr>
          <w:lang w:val="pt-PT" w:eastAsia="pt-PT"/>
        </w:rPr>
      </w:pPr>
      <w:r>
        <w:rPr>
          <w:lang w:val="pt-PT" w:eastAsia="pt-PT"/>
        </w:rPr>
        <w:t xml:space="preserve"> </w:t>
      </w:r>
      <w:bookmarkStart w:id="39" w:name="_Toc233584216"/>
      <w:r>
        <w:rPr>
          <w:lang w:val="pt-PT" w:eastAsia="pt-PT"/>
        </w:rPr>
        <w:t>Evolução e desenvolvimento de competências no Revit</w:t>
      </w:r>
      <w:bookmarkEnd w:id="39"/>
    </w:p>
    <w:p w14:paraId="03D9D495" w14:textId="77777777" w:rsidR="00E937CC" w:rsidRPr="00FA39BF" w:rsidRDefault="00E937CC" w:rsidP="00E937CC">
      <w:pPr>
        <w:pStyle w:val="Ttulo2"/>
        <w:rPr>
          <w:lang w:eastAsia="en-US"/>
        </w:rPr>
      </w:pPr>
      <w:bookmarkStart w:id="40" w:name="_Toc233584217"/>
      <w:r>
        <w:rPr>
          <w:lang w:eastAsia="en-US"/>
        </w:rPr>
        <w:t>Introdução à ferramenta e primeiros desafios</w:t>
      </w:r>
      <w:bookmarkEnd w:id="40"/>
    </w:p>
    <w:p w14:paraId="56BD1B90" w14:textId="3E96A90C" w:rsidR="00E937CC" w:rsidRPr="00E937CC" w:rsidRDefault="00E937CC" w:rsidP="00E937CC">
      <w:pPr>
        <w:rPr>
          <w:rFonts w:eastAsiaTheme="minorHAnsi"/>
          <w:lang w:eastAsia="en-US"/>
        </w:rPr>
      </w:pPr>
      <w:r>
        <w:t>O Revit apresenta-se como ferramenta de modelação tridimensional integrada no conceito BIM (</w:t>
      </w:r>
      <w:r>
        <w:rPr>
          <w:i/>
          <w:iCs/>
        </w:rPr>
        <w:t>Building Information Modeling</w:t>
      </w:r>
      <w:r>
        <w:t xml:space="preserve">), amplamente utilizada em projetos de engenharia e de arquitetura. Ao contrário do AutoCAD, não opera sobre ficheiros de linhas e geometrias </w:t>
      </w:r>
      <w:r>
        <w:lastRenderedPageBreak/>
        <w:t>independentes, mas sobre um modelo centralizado no qual cada elemento possui atributos técnicos associados, designadamente dimensões, materiais e referências de fabricante. Esta diferença é estrutural, porquanto, enquanto no AutoCAD o trabalho é essencialmente bidimensional e organizado por vistas independentes, no Revit o modelo é tridimensional e único, sendo as diversas vistas, nomeadamente plantas, cortes e elevações, geradas automaticamente a partir desse modelo.</w:t>
      </w:r>
    </w:p>
    <w:p w14:paraId="2FD74F6F" w14:textId="7AF18882" w:rsidR="00E937CC" w:rsidRPr="00E937CC" w:rsidRDefault="00E937CC" w:rsidP="00E937CC">
      <w:pPr>
        <w:rPr>
          <w:rFonts w:eastAsiaTheme="minorHAnsi"/>
          <w:lang w:eastAsia="en-US"/>
        </w:rPr>
      </w:pPr>
      <w:r>
        <w:t>A transição do desenho em CAD convencional para esta metodologia exige, todavia, um período de adaptação considerável, na medida em que se deixa de desenhar diretamente cada peça para se passar a trabalhar com objetos dotados de parâmetros que estão relacionados entre si, o que obriga a antecipar, desde o início, o modo como cada elemento reagirá quando, posteriormente, for alterado. Trata-se de uma lógica que não se esgota numa aprendizagem inicial, pois a própria dimensão da ferramenta e as atualizações contínuas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720F3348" w14:textId="1BCEF0FC" w:rsidR="00E937CC" w:rsidRPr="00E937CC" w:rsidRDefault="00184D1E" w:rsidP="00E937CC">
      <w:pPr>
        <w:rPr>
          <w:rFonts w:eastAsiaTheme="minorHAnsi"/>
          <w:lang w:eastAsia="en-US"/>
        </w:rPr>
      </w:pPr>
      <w:r>
        <w:t>O 3D resulta da operação sobre perfis 2D definidos em planos de trabalho, onde todos os elementos se encontram 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4C2F48D1" w14:textId="6A9A54C2" w:rsidR="00E937CC" w:rsidRDefault="00E937CC" w:rsidP="00E937CC">
      <w:pPr>
        <w:rPr>
          <w:rFonts w:eastAsiaTheme="minorHAnsi"/>
          <w:lang w:eastAsia="en-US"/>
        </w:rPr>
      </w:pPr>
      <w:r>
        <w:t>Uma das características mais determinantes do Revit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é, efetivamente, uma das aprendizagens mais exigentes da fase inicial, porquanto a resolução dos problemas que vão surgindo só se torna verdadeiramente intuitiva com a prática quotidiana.</w:t>
      </w:r>
    </w:p>
    <w:p w14:paraId="4D0956E9" w14:textId="77777777" w:rsidR="00E937CC" w:rsidRPr="00450026" w:rsidRDefault="00E937CC" w:rsidP="00E937CC">
      <w:pPr>
        <w:pStyle w:val="Ttulo2"/>
        <w:rPr>
          <w:lang w:eastAsia="en-US"/>
        </w:rPr>
      </w:pPr>
      <w:bookmarkStart w:id="41" w:name="_Toc233584218"/>
      <w:r>
        <w:rPr>
          <w:lang w:eastAsia="en-US"/>
        </w:rPr>
        <w:t>Famílias</w:t>
      </w:r>
      <w:bookmarkEnd w:id="41"/>
    </w:p>
    <w:p w14:paraId="7A581271" w14:textId="3FB8FE7B" w:rsidR="00E937CC" w:rsidRPr="00184D1E" w:rsidRDefault="00E937CC" w:rsidP="00E937CC">
      <w:pPr>
        <w:rPr>
          <w:lang w:eastAsia="pt-PT"/>
        </w:rPr>
      </w:pPr>
      <w:r>
        <w:rPr>
          <w:lang w:eastAsia="pt-PT"/>
        </w:rPr>
        <w:t xml:space="preserve"> No contexto do projeto de subestações de alta tensão, desenvolver famílias no Revit constitui uma das tarefas mais exigentes e determinantes para a qualidade do modelo, uma subestação é composta por uma grande diversidade de componentes tanto civis, eletrotécnicos como </w:t>
      </w:r>
      <w:r>
        <w:rPr>
          <w:lang w:eastAsia="pt-PT"/>
        </w:rPr>
        <w:lastRenderedPageBreak/>
        <w:t xml:space="preserve">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dimensões técnicas do componente a modelar, a modelação e parametrização e a sua integração no modelo da subestação. 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w:t>
      </w:r>
      <w:r>
        <w:t xml:space="preserve">sendo posteriormente importado para este,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aplicação, tende-se a abandoná-la em favor da modelação direta, pois com a prática, começa-se a trabalhar diretamente, ao desenhar as geometrias a partir das vistas bidimensionais da própria ferramenta, que depois se torna num elemento 3D. </w:t>
      </w:r>
    </w:p>
    <w:p w14:paraId="1FC8652D" w14:textId="1A86C824" w:rsidR="00E937CC" w:rsidRPr="00FA39BF" w:rsidRDefault="00E937CC" w:rsidP="00E937CC">
      <w:pPr>
        <w:pStyle w:val="Ttulo3"/>
        <w:rPr>
          <w:lang w:eastAsia="en-US"/>
        </w:rPr>
      </w:pPr>
      <w:bookmarkStart w:id="42" w:name="_Toc233584219"/>
      <w:r>
        <w:rPr>
          <w:lang w:eastAsia="en-US"/>
        </w:rPr>
        <w:t>Processo de investigação das especificações técnicas</w:t>
      </w:r>
      <w:bookmarkEnd w:id="42"/>
    </w:p>
    <w:p w14:paraId="65DE2704" w14:textId="6870FD22" w:rsidR="00E937CC" w:rsidRPr="008E6F5E" w:rsidRDefault="00E937CC" w:rsidP="00E937CC">
      <w:pPr>
        <w:rPr>
          <w:lang w:eastAsia="pt-PT"/>
        </w:rPr>
      </w:pPr>
      <w:r>
        <w:rPr>
          <w:lang w:eastAsia="pt-PT"/>
        </w:rPr>
        <w:t>Antes de iniciar a modelação de qualquer componente no Revit, é necessário</w:t>
      </w:r>
      <w:r>
        <w:t xml:space="preserve"> reunir as </w:t>
      </w:r>
      <w:r>
        <w:rPr>
          <w:lang w:eastAsia="en-US"/>
        </w:rPr>
        <w:t xml:space="preserve">especificações </w:t>
      </w:r>
      <w:r>
        <w:t>técnicas que sustentam a representação geométrica que irá ser modelada. Esta etapa é determinante e garante que a família criada reflita com fidelidade o equipamento real, assegurando a sua utilidade no modelo para efeitos de projeto.</w:t>
      </w:r>
    </w:p>
    <w:p w14:paraId="168BC316" w14:textId="115D8AD7" w:rsidR="00E937CC" w:rsidRPr="00A82A5E" w:rsidRDefault="00E937CC" w:rsidP="00E937CC">
      <w:pPr>
        <w:rPr>
          <w:lang w:eastAsia="pt-PT"/>
        </w:rPr>
      </w:pPr>
      <w:r>
        <w:t>As dimensões a atribuir a cada componente têm origens distintas, consoante a sua natureza e o contexto do projeto, na generalidade dos casos, a referência primária reside nas fichas técnicas (</w:t>
      </w:r>
      <w:r>
        <w:rPr>
          <w:i/>
          <w:iCs/>
        </w:rPr>
        <w:t>datasheets</w:t>
      </w:r>
      <w:r>
        <w:t>) e nos catálogos disponibilizados pelos fabricantes, que reúnem as dimensões de</w:t>
      </w:r>
      <w:r>
        <w:rPr>
          <w:highlight w:val="yellow"/>
        </w:rPr>
        <w:t xml:space="preserve"> </w:t>
      </w:r>
      <w:r>
        <w:t>conjunto de cada equipamento e, frequentemente, disponibilizam desenhos técnicos em formato .dwg que servem diretamente de base à modelação, sendo assim, o ponto de partida mais comum, sobretudo para equipamentos específicos como transformadores, quadros de média tensão (QMT), ligadores e terminais de cabo, cujas dimensões dependem do fornecedor selecionado.</w:t>
      </w:r>
    </w:p>
    <w:p w14:paraId="0AC7D56C" w14:textId="71CDE02C" w:rsidR="00E937CC" w:rsidRDefault="00E937CC" w:rsidP="00E937CC">
      <w:pPr>
        <w:rPr>
          <w:lang w:eastAsia="pt-PT"/>
        </w:rPr>
      </w:pPr>
      <w:r>
        <w:t xml:space="preserve">Pontualmente, para componentes normalizados como vigas, cabos ou parafusos, as geometrias e as tolerâncias encontram-se igualmente fixadas em normas técnicas, que podem ser consultadas para confirmar valores ou auxiliar com informação em falta. Existem, todavia, situações em que a </w:t>
      </w:r>
      <w:r>
        <w:lastRenderedPageBreak/>
        <w:t>informação dimensional não se encontra integralmente disponível, designadamente em componentes de carácter mais específico, recorrendo-se então ao conhecimento dos engenheiros mais experientes da equipa, tanto da especialidade eletrotécnica como do civil,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2F534D14" w14:textId="77777777" w:rsidR="00E937CC" w:rsidRPr="00450026" w:rsidRDefault="00E937CC" w:rsidP="00E937CC">
      <w:pPr>
        <w:pStyle w:val="Ttulo3"/>
        <w:rPr>
          <w:lang w:eastAsia="en-US"/>
        </w:rPr>
      </w:pPr>
      <w:bookmarkStart w:id="43" w:name="_Toc233584220"/>
      <w:r>
        <w:rPr>
          <w:lang w:eastAsia="en-US"/>
        </w:rPr>
        <w:t>Modelação e parametrização</w:t>
      </w:r>
      <w:bookmarkEnd w:id="43"/>
      <w:r>
        <w:rPr>
          <w:lang w:eastAsia="en-US"/>
        </w:rPr>
        <w:t xml:space="preserve"> </w:t>
      </w:r>
    </w:p>
    <w:p w14:paraId="77629749" w14:textId="1C52D4DE" w:rsidR="00DE030E" w:rsidRPr="00DE030E" w:rsidRDefault="00000000" w:rsidP="00DE030E">
      <w:r>
        <w:t xml:space="preserve">Criar uma família no Revit realiza-se num ambiente de edição próprio, distinto do modelo de projeto, no qual se define a geometria do objeto a modelar a partir de operações sobre perfis bidimensionais. Este ambiente disponibiliza um conjunto de planos de referência e de vistas ortogonais que servem de suporte ao desenho dos perfis, sendo sobre esses planos que a geometria é progressivamente construída e dimensionada. </w:t>
      </w:r>
    </w:p>
    <w:p w14:paraId="35C8B4CD" w14:textId="6885FDB2" w:rsidR="00DE030E" w:rsidRDefault="00DE030E" w:rsidP="00DE030E">
      <w:pPr>
        <w:keepNext/>
        <w:jc w:val="center"/>
      </w:pPr>
      <w:r>
        <w:rPr>
          <w:rFonts w:ascii="Calibri" w:hAnsi="Calibri" w:cs="Calibri"/>
          <w:noProof/>
          <w:sz w:val="22"/>
          <w:szCs w:val="22"/>
        </w:rPr>
        <w:drawing>
          <wp:inline distT="0" distB="0" distL="0" distR="0" wp14:anchorId="3D20B9AA" wp14:editId="291360D8">
            <wp:extent cx="4648200" cy="622300"/>
            <wp:effectExtent l="0" t="0" r="0" b="6350"/>
            <wp:docPr id="1356086848" name="Imagem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Create  Insert  Annotate  View  Manage  Add-Ins  Content Catalog  Modify  A  P  Modify  Extrusion Blend Revolve Sweep Swept  Void  Model Component Model Opening  Model  Control  Electrical  Duct  Pipe  Cable Tray  Conduit  Reference Reference  Set  Show Viewer Load into  Load into  Blend  Forms  Line  Text  Group  Connector Connector Connector Connector Connector  Line  Plane  Project Project and Close  Select &quot;  Forms  Model  Datum  Work Plane  Family Editor  Properties  Control  Connectors "/>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21744"/>
                    <a:stretch>
                      <a:fillRect/>
                    </a:stretch>
                  </pic:blipFill>
                  <pic:spPr bwMode="auto">
                    <a:xfrm>
                      <a:off x="0" y="0"/>
                      <a:ext cx="4648200" cy="622300"/>
                    </a:xfrm>
                    <a:prstGeom prst="rect">
                      <a:avLst/>
                    </a:prstGeom>
                    <a:noFill/>
                    <a:ln>
                      <a:noFill/>
                    </a:ln>
                    <a:extLst>
                      <a:ext uri="{53640926-AAD7-44D8-BBD7-CCE9431645EC}">
                        <a14:shadowObscured xmlns:a14="http://schemas.microsoft.com/office/drawing/2010/main"/>
                      </a:ext>
                    </a:extLst>
                  </pic:spPr>
                </pic:pic>
              </a:graphicData>
            </a:graphic>
          </wp:inline>
        </w:drawing>
      </w:r>
    </w:p>
    <w:p w14:paraId="57259DAF" w14:textId="6FB5ABE9" w:rsidR="00DE030E" w:rsidRDefault="00DE030E" w:rsidP="00DE030E">
      <w:pPr>
        <w:pStyle w:val="Legenda"/>
      </w:pPr>
      <w:bookmarkStart w:id="44" w:name="_Toc233584299"/>
      <w:r>
        <w:t xml:space="preserve">Figura </w:t>
      </w:r>
      <w:r>
        <w:fldChar w:fldCharType="begin"/>
      </w:r>
      <w:r>
        <w:instrText xml:space="preserve"> SEQ Figura \* ARABIC </w:instrText>
      </w:r>
      <w:r>
        <w:fldChar w:fldCharType="separate"/>
      </w:r>
      <w:r>
        <w:rPr>
          <w:noProof/>
        </w:rPr>
        <w:t>9</w:t>
      </w:r>
      <w:r>
        <w:fldChar w:fldCharType="end"/>
      </w:r>
      <w:r>
        <w:t xml:space="preserve"> - Conjunto de ferramentas para criar uma família</w:t>
      </w:r>
      <w:bookmarkEnd w:id="44"/>
    </w:p>
    <w:p w14:paraId="6C2C1E9D" w14:textId="649B1302" w:rsidR="00E937CC" w:rsidRPr="00450026" w:rsidRDefault="00000000" w:rsidP="00CE7093">
      <w:r>
        <w:t>A escolha da operação a aplicar não é arbitrária, dependendo diretamente da forma como o utilizador pretende trabalhar o componente, na medida em que cada operação se adequa a um tipo distinto de geometria, desde secções constantes a sólidos circulares ou a elementos que acompanham uma trajetória definida. As operações de modelação mais frequentes na criação de famílias são a extrusão (</w:t>
      </w:r>
      <w:r>
        <w:rPr>
          <w:i/>
          <w:iCs/>
        </w:rPr>
        <w:t>extrusion</w:t>
      </w:r>
      <w:r>
        <w:t>), o rotacionar (</w:t>
      </w:r>
      <w:r>
        <w:rPr>
          <w:i/>
          <w:iCs/>
        </w:rPr>
        <w:t>revolve</w:t>
      </w:r>
      <w:r>
        <w:t>), o varrimento (</w:t>
      </w:r>
      <w:r>
        <w:rPr>
          <w:i/>
          <w:iCs/>
        </w:rPr>
        <w:t>sweep</w:t>
      </w:r>
      <w:r>
        <w:t>), a mistura (</w:t>
      </w:r>
      <w:r>
        <w:rPr>
          <w:i/>
          <w:iCs/>
        </w:rPr>
        <w:t>blend</w:t>
      </w:r>
      <w:r>
        <w:t>), o varrimento misturado (</w:t>
      </w:r>
      <w:r>
        <w:rPr>
          <w:i/>
          <w:iCs/>
        </w:rPr>
        <w:t>sweep blend</w:t>
      </w:r>
      <w:r>
        <w:t>) e as respetivas versões de corte (</w:t>
      </w:r>
      <w:r>
        <w:rPr>
          <w:i/>
          <w:iCs/>
        </w:rPr>
        <w:t>void</w:t>
      </w:r>
      <w:r>
        <w:t>), apresentadas a seguir com exemplos de aplicação. Em qualquer dos casos, a modelação assume frequentemente um carácter iterativo, ensaiando-se diferentes abordagens no desenho dos perfis bidimensionais até alcançar o resultado pretendido, sobretudo na ausência de constrangimentos geométricos definidos à partida.</w:t>
      </w:r>
    </w:p>
    <w:p w14:paraId="739F4BF7" w14:textId="7A197881" w:rsidR="00E937CC" w:rsidRDefault="00E937CC" w:rsidP="00E937CC">
      <w:pPr>
        <w:rPr>
          <w:lang w:eastAsia="pt-PT"/>
        </w:rPr>
      </w:pPr>
      <w:r>
        <w:rPr>
          <w:lang w:eastAsia="pt-PT"/>
        </w:rPr>
        <w:t xml:space="preserve">A </w:t>
      </w:r>
      <w:r>
        <w:rPr>
          <w:highlight w:val="yellow"/>
          <w:lang w:eastAsia="pt-PT"/>
        </w:rPr>
        <w:t>extrusão</w:t>
      </w:r>
      <w:r>
        <w:rPr>
          <w:lang w:eastAsia="pt-PT"/>
        </w:rPr>
        <w:t xml:space="preserve"> (</w:t>
      </w:r>
      <w:r>
        <w:rPr>
          <w:i/>
          <w:iCs/>
          <w:lang w:eastAsia="pt-PT"/>
        </w:rPr>
        <w:t>extrusion</w:t>
      </w:r>
      <w:r>
        <w:rPr>
          <w:lang w:eastAsia="pt-PT"/>
        </w:rPr>
        <w:t xml:space="preserve">) consiste em projetar um perfil circular 2D ao longo de uma direção vertical para obter um volume, ao ser ajustado noutra vista, sendo adequada a elementos de secção constante ao longo de todo o seu comprimento, como uma anilha ou um barramento. </w:t>
      </w:r>
    </w:p>
    <w:p w14:paraId="41324854" w14:textId="77777777" w:rsidR="00E937CC" w:rsidRDefault="00E937CC" w:rsidP="00E937CC">
      <w:pPr>
        <w:keepNext/>
        <w:jc w:val="center"/>
      </w:pPr>
      <w:r>
        <w:rPr>
          <w:noProof/>
        </w:rPr>
        <w:lastRenderedPageBreak/>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410D9343" w14:textId="76EF0F28" w:rsidR="00E937CC" w:rsidRPr="000A405E" w:rsidRDefault="00E937CC" w:rsidP="00E937CC">
      <w:pPr>
        <w:pStyle w:val="Legenda"/>
      </w:pPr>
      <w:bookmarkStart w:id="45" w:name="_Toc233584300"/>
      <w:r>
        <w:t xml:space="preserve">Figura </w:t>
      </w:r>
      <w:r>
        <w:fldChar w:fldCharType="begin"/>
      </w:r>
      <w:r>
        <w:instrText xml:space="preserve"> SEQ Figura \* ARABIC </w:instrText>
      </w:r>
      <w:r>
        <w:fldChar w:fldCharType="separate"/>
      </w:r>
      <w:r>
        <w:rPr>
          <w:noProof/>
        </w:rPr>
        <w:t>10</w:t>
      </w:r>
      <w:r>
        <w:fldChar w:fldCharType="end"/>
      </w:r>
      <w:r>
        <w:t xml:space="preserve"> - Processo de criação de uma anilha, com uso do </w:t>
      </w:r>
      <w:r>
        <w:rPr>
          <w:i/>
          <w:iCs w:val="0"/>
        </w:rPr>
        <w:t>extrusion</w:t>
      </w:r>
      <w:r>
        <w:t>. Legenda: 1-Perfil 2D, da vista de topo; 2-Vista frontal, plano vertical; 3-Vista 3D de uma anilha</w:t>
      </w:r>
      <w:bookmarkEnd w:id="45"/>
    </w:p>
    <w:p w14:paraId="40D73586" w14:textId="77777777" w:rsidR="00E937CC" w:rsidRDefault="00E937CC" w:rsidP="00E937CC">
      <w:pPr>
        <w:rPr>
          <w:lang w:eastAsia="pt-PT"/>
        </w:rPr>
      </w:pPr>
    </w:p>
    <w:p w14:paraId="1B2D3AC3" w14:textId="77777777" w:rsidR="00E937CC" w:rsidRDefault="00E937CC" w:rsidP="00E937CC">
      <w:pPr>
        <w:rPr>
          <w:lang w:eastAsia="pt-PT"/>
        </w:rPr>
      </w:pPr>
      <w:r>
        <w:rPr>
          <w:lang w:eastAsia="pt-PT"/>
        </w:rPr>
        <w:t xml:space="preserve">Ao </w:t>
      </w:r>
      <w:r>
        <w:rPr>
          <w:highlight w:val="yellow"/>
          <w:lang w:eastAsia="pt-PT"/>
        </w:rPr>
        <w:t>rotacionar</w:t>
      </w:r>
      <w:r>
        <w:rPr>
          <w:lang w:eastAsia="pt-PT"/>
        </w:rPr>
        <w:t xml:space="preserve"> (</w:t>
      </w:r>
      <w:r>
        <w:rPr>
          <w:i/>
          <w:iCs/>
          <w:lang w:eastAsia="pt-PT"/>
        </w:rPr>
        <w:t>revolve</w:t>
      </w:r>
      <w:r>
        <w:rPr>
          <w:lang w:eastAsia="pt-PT"/>
        </w:rPr>
        <w:t>) obtém-se um sólido através da rotação de um perfil 2D em torno de um eixo definido, sendo particularmente adequada a componentes de geometria cilíndrica, como um parafuso.</w:t>
      </w:r>
    </w:p>
    <w:p w14:paraId="3133FF97"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28">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32E118E6" w14:textId="24C67BA9" w:rsidR="00E937CC" w:rsidRPr="00974C8A" w:rsidRDefault="00E937CC" w:rsidP="00E937CC">
      <w:pPr>
        <w:pStyle w:val="Legenda"/>
      </w:pPr>
      <w:bookmarkStart w:id="46" w:name="_Toc233584301"/>
      <w:r>
        <w:t xml:space="preserve">Figura </w:t>
      </w:r>
      <w:r>
        <w:fldChar w:fldCharType="begin"/>
      </w:r>
      <w:r>
        <w:instrText xml:space="preserve"> SEQ Figura \* ARABIC </w:instrText>
      </w:r>
      <w:r>
        <w:fldChar w:fldCharType="separate"/>
      </w:r>
      <w:r>
        <w:rPr>
          <w:noProof/>
        </w:rPr>
        <w:t>11</w:t>
      </w:r>
      <w:r>
        <w:fldChar w:fldCharType="end"/>
      </w:r>
      <w:r>
        <w:t xml:space="preserve"> - Processo de criação de um parafuso, com uso do </w:t>
      </w:r>
      <w:r>
        <w:rPr>
          <w:i/>
          <w:iCs w:val="0"/>
        </w:rPr>
        <w:t>revolve</w:t>
      </w:r>
      <w:r>
        <w:t>. Legenda: 1-Perfil 2D, na vista frontal 3D; 2-Familia única de um parafuso</w:t>
      </w:r>
      <w:bookmarkEnd w:id="46"/>
    </w:p>
    <w:p w14:paraId="00850F9E" w14:textId="77777777" w:rsidR="00E937CC" w:rsidRDefault="00E937CC" w:rsidP="00E937CC">
      <w:pPr>
        <w:rPr>
          <w:lang w:eastAsia="pt-PT"/>
        </w:rPr>
      </w:pPr>
    </w:p>
    <w:p w14:paraId="0BB4CEA2" w14:textId="77777777" w:rsidR="00E937CC" w:rsidRDefault="00E937CC" w:rsidP="00E937CC">
      <w:pPr>
        <w:rPr>
          <w:lang w:eastAsia="pt-PT"/>
        </w:rPr>
      </w:pPr>
    </w:p>
    <w:p w14:paraId="3267D31A" w14:textId="77777777" w:rsidR="00E937CC" w:rsidRPr="00450026" w:rsidRDefault="00E937CC" w:rsidP="00E937CC">
      <w:pPr>
        <w:rPr>
          <w:lang w:eastAsia="pt-PT"/>
        </w:rPr>
      </w:pPr>
      <w:r>
        <w:rPr>
          <w:lang w:eastAsia="pt-PT"/>
        </w:rPr>
        <w:t xml:space="preserve">O </w:t>
      </w:r>
      <w:r>
        <w:rPr>
          <w:highlight w:val="yellow"/>
          <w:lang w:eastAsia="pt-PT"/>
        </w:rPr>
        <w:t>varrimento</w:t>
      </w:r>
      <w:r>
        <w:rPr>
          <w:lang w:eastAsia="pt-PT"/>
        </w:rPr>
        <w:t xml:space="preserve"> (sweep) percorre um perfil ao longo de uma trajetória definida, sendo particularmente útil para elementos cuja geometria acompanha um percurso, como tubos ou cabos.</w:t>
      </w:r>
    </w:p>
    <w:p w14:paraId="541A5EE7" w14:textId="77777777" w:rsidR="00E937CC" w:rsidRDefault="00E937CC" w:rsidP="00E937CC">
      <w:pPr>
        <w:keepNext/>
        <w:jc w:val="center"/>
      </w:pPr>
      <w:r>
        <w:rPr>
          <w:noProof/>
        </w:rPr>
        <w:lastRenderedPageBreak/>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12B7ACEF" w14:textId="15BE20A4" w:rsidR="00E937CC" w:rsidRPr="00C15057" w:rsidRDefault="00E937CC" w:rsidP="00E937CC">
      <w:pPr>
        <w:pStyle w:val="Legenda"/>
        <w:rPr>
          <w:noProof/>
        </w:rPr>
      </w:pPr>
      <w:bookmarkStart w:id="47" w:name="_Toc233584302"/>
      <w:r>
        <w:t xml:space="preserve">Figura </w:t>
      </w:r>
      <w:r>
        <w:fldChar w:fldCharType="begin"/>
      </w:r>
      <w:r>
        <w:instrText xml:space="preserve"> SEQ Figura \* ARABIC </w:instrText>
      </w:r>
      <w:r>
        <w:fldChar w:fldCharType="separate"/>
      </w:r>
      <w:r>
        <w:rPr>
          <w:noProof/>
        </w:rPr>
        <w:t>12</w:t>
      </w:r>
      <w:r>
        <w:fldChar w:fldCharType="end"/>
      </w:r>
      <w:r>
        <w:t xml:space="preserve"> - Processo de criação de um tubo, com o uso do </w:t>
      </w:r>
      <w:r>
        <w:rPr>
          <w:i/>
          <w:iCs w:val="0"/>
        </w:rPr>
        <w:t xml:space="preserve">sweep, </w:t>
      </w:r>
      <w:r>
        <w:t>na vista isométrica 3D</w:t>
      </w:r>
      <w:bookmarkEnd w:id="47"/>
    </w:p>
    <w:p w14:paraId="2B7202ED" w14:textId="77777777" w:rsidR="00E937CC" w:rsidRPr="00450026" w:rsidRDefault="00E937CC" w:rsidP="00E937CC">
      <w:pPr>
        <w:rPr>
          <w:lang w:eastAsia="pt-PT"/>
        </w:rPr>
      </w:pPr>
    </w:p>
    <w:p w14:paraId="4FE6F71E" w14:textId="77777777" w:rsidR="00E937CC" w:rsidRDefault="00E937CC" w:rsidP="00E937CC">
      <w:pPr>
        <w:rPr>
          <w:lang w:eastAsia="pt-PT"/>
        </w:rPr>
      </w:pPr>
      <w:r>
        <w:rPr>
          <w:lang w:eastAsia="pt-PT"/>
        </w:rPr>
        <w:t xml:space="preserve">A </w:t>
      </w:r>
      <w:r>
        <w:rPr>
          <w:highlight w:val="yellow"/>
          <w:lang w:eastAsia="pt-PT"/>
        </w:rPr>
        <w:t>mistura</w:t>
      </w:r>
      <w:r>
        <w:rPr>
          <w:lang w:eastAsia="pt-PT"/>
        </w:rPr>
        <w:t xml:space="preserve"> (blend) utiliza dois planos paralelos, sendo adequada a elementos cuja secção varia entre as duas extremidades, como a porca que vai apertar um parafuso de cabeça sextavada, na qual a base é mais larga do que o topo.</w:t>
      </w:r>
    </w:p>
    <w:p w14:paraId="6AA31C80"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0">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0E895C34" w14:textId="0CFD3D4B" w:rsidR="00E937CC" w:rsidRPr="00FB5B66" w:rsidRDefault="00E937CC" w:rsidP="00E937CC">
      <w:pPr>
        <w:pStyle w:val="Legenda"/>
      </w:pPr>
      <w:bookmarkStart w:id="48" w:name="_Toc233584303"/>
      <w:r>
        <w:t xml:space="preserve">Figura </w:t>
      </w:r>
      <w:r>
        <w:fldChar w:fldCharType="begin"/>
      </w:r>
      <w:r>
        <w:instrText xml:space="preserve"> SEQ Figura \* ARABIC </w:instrText>
      </w:r>
      <w:r>
        <w:fldChar w:fldCharType="separate"/>
      </w:r>
      <w:r>
        <w:rPr>
          <w:noProof/>
        </w:rPr>
        <w:t>13</w:t>
      </w:r>
      <w:r>
        <w:fldChar w:fldCharType="end"/>
      </w:r>
      <w:r>
        <w:t xml:space="preserve"> - Vista isométrica de um parafuso completo, com foco na porca, feita com blend. Legenda: 1-Perfil 2D da base; 2-Perfil 2D do topo</w:t>
      </w:r>
      <w:bookmarkEnd w:id="48"/>
    </w:p>
    <w:p w14:paraId="46A2FA7A" w14:textId="77777777" w:rsidR="00E937CC" w:rsidRDefault="00E937CC" w:rsidP="00E937CC">
      <w:pPr>
        <w:rPr>
          <w:noProof/>
        </w:rPr>
      </w:pPr>
    </w:p>
    <w:p w14:paraId="756FEE03" w14:textId="77777777" w:rsidR="00E937CC" w:rsidRPr="00450026" w:rsidRDefault="00E937CC" w:rsidP="00E937CC">
      <w:pPr>
        <w:rPr>
          <w:lang w:eastAsia="pt-PT"/>
        </w:rPr>
      </w:pPr>
      <w:r>
        <w:rPr>
          <w:highlight w:val="yellow"/>
          <w:lang w:eastAsia="pt-PT"/>
        </w:rPr>
        <w:t>O varrimento misturado</w:t>
      </w:r>
      <w:r>
        <w:rPr>
          <w:lang w:eastAsia="pt-PT"/>
        </w:rPr>
        <w:t xml:space="preserve"> (sweep blend) combina as duas operações anteriores, sendo utilizado quando o elemento percorre uma trajetória definida, por exemplo, helicoidal, mas apresenta ou não simultaneamente uma rotação ao longo desse percurso, como sucede numa anilha de pressão.</w:t>
      </w:r>
    </w:p>
    <w:p w14:paraId="620AE52B" w14:textId="77777777" w:rsidR="00E937CC" w:rsidRDefault="00E937CC" w:rsidP="00E937CC">
      <w:pPr>
        <w:keepNext/>
        <w:jc w:val="center"/>
      </w:pPr>
      <w:r>
        <w:rPr>
          <w:noProof/>
        </w:rPr>
        <w:lastRenderedPageBreak/>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1">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57069B08" w14:textId="6AC729F6" w:rsidR="00E937CC" w:rsidRPr="00B86A9D" w:rsidRDefault="00E937CC" w:rsidP="00E937CC">
      <w:pPr>
        <w:pStyle w:val="Legenda"/>
        <w:rPr>
          <w:noProof/>
        </w:rPr>
      </w:pPr>
      <w:bookmarkStart w:id="49" w:name="_Toc233584304"/>
      <w:r>
        <w:t xml:space="preserve">Figura </w:t>
      </w:r>
      <w:r>
        <w:fldChar w:fldCharType="begin"/>
      </w:r>
      <w:r>
        <w:instrText xml:space="preserve"> SEQ Figura \* ARABIC </w:instrText>
      </w:r>
      <w:r>
        <w:fldChar w:fldCharType="separate"/>
      </w:r>
      <w:r>
        <w:rPr>
          <w:noProof/>
        </w:rPr>
        <w:t>14</w:t>
      </w:r>
      <w:r>
        <w:fldChar w:fldCharType="end"/>
      </w:r>
      <w:r>
        <w:t xml:space="preserve"> – Processo de criação de uma anilha de pressão, com recurso ao sweep blend. Legenda: 1-Perfil 2D da trajetória, bem como a diferença vertical definida</w:t>
      </w:r>
      <w:bookmarkEnd w:id="49"/>
      <w:r>
        <w:t xml:space="preserve"> para cada plano</w:t>
      </w:r>
    </w:p>
    <w:p w14:paraId="337657C6" w14:textId="7AF2D7B3" w:rsidR="00E937CC" w:rsidRPr="00450026" w:rsidRDefault="00E937CC" w:rsidP="00E937CC">
      <w:pPr>
        <w:rPr>
          <w:lang w:eastAsia="pt-PT"/>
        </w:rPr>
      </w:pPr>
      <w:r>
        <w:rPr>
          <w:lang w:eastAsia="pt-PT"/>
        </w:rPr>
        <w:t xml:space="preserve">Para reentrâncias ou furos, </w:t>
      </w:r>
      <w:r w:rsidRPr="00942531">
        <w:rPr>
          <w:lang w:eastAsia="pt-PT"/>
        </w:rPr>
        <w:t xml:space="preserve">ou finalizar peças no qual o “grosso” da modelação foi criado, recorre-se às versões negativas destas operações designadas </w:t>
      </w:r>
      <w:r w:rsidRPr="00942531">
        <w:rPr>
          <w:i/>
          <w:iCs/>
        </w:rPr>
        <w:t>void extrusion</w:t>
      </w:r>
      <w:r w:rsidRPr="00942531">
        <w:t xml:space="preserve">, </w:t>
      </w:r>
      <w:r w:rsidRPr="00942531">
        <w:rPr>
          <w:i/>
          <w:iCs/>
        </w:rPr>
        <w:t>void sweep</w:t>
      </w:r>
      <w:r w:rsidRPr="00942531">
        <w:t xml:space="preserve"> e </w:t>
      </w:r>
      <w:r w:rsidRPr="00942531">
        <w:rPr>
          <w:i/>
          <w:iCs/>
        </w:rPr>
        <w:t>void blend</w:t>
      </w:r>
      <w:r w:rsidRPr="00942531">
        <w:t xml:space="preserve"> que subtraem geometria ao sólido </w:t>
      </w:r>
      <w:r>
        <w:t>existente, como sucede, por exemplo, na criação de um furo numa chapa ou ao criar um ligador.</w:t>
      </w:r>
    </w:p>
    <w:p w14:paraId="5E1226E9"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2">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32CAA396" w14:textId="0073FD0B" w:rsidR="00E937CC" w:rsidRPr="008F5DC9" w:rsidRDefault="00E937CC" w:rsidP="00CF173F">
      <w:pPr>
        <w:spacing w:before="0"/>
        <w:ind w:firstLine="0"/>
        <w:jc w:val="center"/>
        <w:rPr>
          <w:iCs/>
          <w:color w:val="0E2841" w:themeColor="text2"/>
          <w:sz w:val="18"/>
          <w:szCs w:val="18"/>
        </w:rPr>
      </w:pPr>
      <w:bookmarkStart w:id="50" w:name="_Toc233584305"/>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15</w:t>
      </w:r>
      <w:r>
        <w:rPr>
          <w:iCs/>
          <w:color w:val="0E2841" w:themeColor="text2"/>
          <w:sz w:val="18"/>
          <w:szCs w:val="18"/>
        </w:rPr>
        <w:fldChar w:fldCharType="end"/>
      </w:r>
      <w:r>
        <w:rPr>
          <w:iCs/>
          <w:color w:val="0E2841" w:themeColor="text2"/>
          <w:sz w:val="18"/>
          <w:szCs w:val="18"/>
        </w:rPr>
        <w:t xml:space="preserve">  – Processo de ajuste de geometrias e furação com diversos </w:t>
      </w:r>
      <w:r>
        <w:rPr>
          <w:i/>
          <w:color w:val="0E2841" w:themeColor="text2"/>
          <w:sz w:val="18"/>
          <w:szCs w:val="18"/>
        </w:rPr>
        <w:t>voids</w:t>
      </w:r>
      <w:r>
        <w:rPr>
          <w:iCs/>
          <w:color w:val="0E2841" w:themeColor="text2"/>
          <w:sz w:val="18"/>
          <w:szCs w:val="18"/>
        </w:rPr>
        <w:t xml:space="preserve"> em um terminal de ligação, para um cabo de </w:t>
      </w:r>
      <w:hyperlink r:id="rId33" w:history="1">
        <w:r>
          <w:rPr>
            <w:iCs/>
            <w:color w:val="0E2841" w:themeColor="text2"/>
            <w:sz w:val="18"/>
            <w:szCs w:val="18"/>
          </w:rPr>
          <w:t>240mm²</w:t>
        </w:r>
      </w:hyperlink>
      <w:r>
        <w:rPr>
          <w:iCs/>
          <w:color w:val="0E2841" w:themeColor="text2"/>
          <w:sz w:val="18"/>
          <w:szCs w:val="18"/>
        </w:rPr>
        <w:t>.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0"/>
      <w:r>
        <w:rPr>
          <w:iCs/>
          <w:color w:val="0E2841" w:themeColor="text2"/>
          <w:sz w:val="18"/>
          <w:szCs w:val="18"/>
        </w:rPr>
        <w:br w:type="page"/>
      </w:r>
    </w:p>
    <w:p w14:paraId="22F27827" w14:textId="43065AA8" w:rsidR="00E937CC" w:rsidRPr="00B116AF" w:rsidRDefault="00E937CC" w:rsidP="00E937CC">
      <w:pPr>
        <w:rPr>
          <w:lang w:eastAsia="pt-PT"/>
        </w:rPr>
      </w:pPr>
      <w:r>
        <w:lastRenderedPageBreak/>
        <w:t>A definição da geometria e a parametrização de uma família não constituem, na prática, etapas sucessivas, mas processos que se desenvolvem em paralelo, sendo assim, 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família, dessa forma, é possível definir diferentes tipos (</w:t>
      </w:r>
      <w:r>
        <w:rPr>
          <w:i/>
          <w:iCs/>
        </w:rPr>
        <w:t>types</w:t>
      </w:r>
      <w:r>
        <w:t xml:space="preserve">), cada um com valores ajustados a cada situação do modelo. </w:t>
      </w:r>
    </w:p>
    <w:p w14:paraId="4AF82EA8" w14:textId="759C4D4F" w:rsidR="00E937CC" w:rsidRPr="00B116AF" w:rsidRDefault="00B63085" w:rsidP="00E937CC">
      <w:pPr>
        <w:rPr>
          <w:lang w:eastAsia="pt-PT"/>
        </w:rPr>
      </w:pPr>
      <w:r>
        <w:t xml:space="preserve">A título ilustrativo, um barramento, pode resumir-se a uma única família, parametrizada em altura, largura e espessura com fórmulas matemáticas e </w:t>
      </w:r>
      <w:r>
        <w:rPr>
          <w:i/>
          <w:iCs/>
        </w:rPr>
        <w:t>lookups</w:t>
      </w:r>
      <w:r>
        <w:t>, ao recorrer a um ficheiro em formato .csv, no qual se guardam os valores fornecidos por normas ou por fabricantes para cada referência comercial, sendo possível posteriormente gerar automaticamente a totalidade dos tipos correspondentes. Esta associação tem-se mostrado igualmente útil quando os parâmetros de um tipo existente precisam de ajuste, para tal, basta atualizar os valores no ficheiro para que a alteração se reflita na família, esta abordagem particular é relevante em subestações, onde um mesmo componente, como um cabo, um tubo ou um barramento, surge recorrentemente em múltiplas dimensões ao longo do mesmo projeto, assim elimina-se a necessidade de criar uma família distinta para cada referência, reduzindo significativamente o esforço de modelação e os custos de engenharia, sem comprometer a integridade do modelo.</w:t>
      </w:r>
    </w:p>
    <w:p w14:paraId="0883285B" w14:textId="2DD5801E" w:rsidR="00E937CC" w:rsidRDefault="00B63085" w:rsidP="00E937CC">
      <w:r>
        <w:t xml:space="preserve">Modelar peças que recorrem a </w:t>
      </w:r>
      <w:r>
        <w:rPr>
          <w:i/>
          <w:iCs/>
        </w:rPr>
        <w:t>voids</w:t>
      </w:r>
      <w:r>
        <w:t xml:space="preserve"> para a furos revelou-se igualmente delicada, dado que pequenas variações de medida facilmente conduzem a erros que obrigam a refazer parte do trabalho, com efeito, foi na construção repetida deste tipo de peças, exigentes e pouco tolerantes a erros, que se consolidou o domínio da parametrização. </w:t>
      </w:r>
    </w:p>
    <w:p w14:paraId="29D85726" w14:textId="7622A3B8" w:rsidR="00B116AF" w:rsidRPr="00B116AF" w:rsidRDefault="00B116AF" w:rsidP="00B116AF">
      <w:pPr>
        <w:rPr>
          <w:lang w:eastAsia="pt-PT"/>
        </w:rPr>
      </w:pPr>
      <w:r>
        <w:t>Entre os elementos modelados, foram os perfis de viga aqueles que exigiram maior esforço de parametrização, na medida em que abrangeram diversas geometrias, designadamente perfis IPN, UPN, H e T, totalizando mais de quinze variantes distintas. A dificuldade não residiu tanto na geometria de cada perfil mas na conceção das fórmulas auxiliares, criadas a partir de esboços com o auxílio de conceitos trigonométricos, necessárias para que cada secção expandisse de forma proporcional e coerente sempre que os parâmetros principais são alterados, o que obrigou a resolver sucessivos constrangimentos geométricos até alcançar um comportamento uniforme para todos os tipos.</w:t>
      </w:r>
    </w:p>
    <w:p w14:paraId="09981132" w14:textId="77777777" w:rsidR="00B116AF" w:rsidRDefault="00B116AF" w:rsidP="00E937CC">
      <w:pPr>
        <w:rPr>
          <w:lang w:eastAsia="pt-PT"/>
        </w:rPr>
      </w:pPr>
    </w:p>
    <w:p w14:paraId="2AAFE3A2"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4">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38BC76A6" w14:textId="2B81B4F9" w:rsidR="00E937CC" w:rsidRPr="005617D7" w:rsidRDefault="00E937CC" w:rsidP="00E937CC">
      <w:pPr>
        <w:pStyle w:val="Legenda"/>
      </w:pPr>
      <w:bookmarkStart w:id="51" w:name="_Toc233584306"/>
      <w:r>
        <w:t xml:space="preserve">Figura </w:t>
      </w:r>
      <w:r>
        <w:fldChar w:fldCharType="begin"/>
      </w:r>
      <w:r>
        <w:instrText xml:space="preserve"> SEQ Figura \* ARABIC </w:instrText>
      </w:r>
      <w:r>
        <w:fldChar w:fldCharType="separate"/>
      </w:r>
      <w:r>
        <w:rPr>
          <w:noProof/>
        </w:rPr>
        <w:t>16</w:t>
      </w:r>
      <w:r>
        <w:fldChar w:fldCharType="end"/>
      </w:r>
      <w:r>
        <w:t xml:space="preserve"> - Processo de criação de uma viga paramétrica, com o </w:t>
      </w:r>
      <w:r>
        <w:rPr>
          <w:i/>
          <w:iCs w:val="0"/>
        </w:rPr>
        <w:t>extrusion</w:t>
      </w:r>
      <w:r>
        <w:t xml:space="preserve"> e tabela .csv com grandezas como altura, largura, espessura e curvaturas com raios e ângulos variáveis consoante as dimensões disponíveis. Legenda: 1- Vista 2D frontal com as respetivas variáveis definidas; 2-Parametrização a partir do </w:t>
      </w:r>
      <w:r>
        <w:rPr>
          <w:i/>
          <w:iCs w:val="0"/>
        </w:rPr>
        <w:t>family types</w:t>
      </w:r>
      <w:r>
        <w:t xml:space="preserve"> com auxílio a formulas para se executar a alteração do tipo de viga, ao definir apenas um valor como altura; 3-Vista isométrica no 3D com o eixo e o 2D definidos</w:t>
      </w:r>
      <w:bookmarkEnd w:id="51"/>
    </w:p>
    <w:p w14:paraId="31208C02" w14:textId="77777777" w:rsidR="00E937CC" w:rsidRPr="00450026" w:rsidRDefault="00E937CC" w:rsidP="00E937CC">
      <w:pPr>
        <w:pStyle w:val="Ttulo3"/>
        <w:rPr>
          <w:lang w:eastAsia="en-US"/>
        </w:rPr>
      </w:pPr>
      <w:bookmarkStart w:id="52" w:name="_Toc233584221"/>
      <w:r>
        <w:rPr>
          <w:lang w:eastAsia="en-US"/>
        </w:rPr>
        <w:t>Integração no modelo</w:t>
      </w:r>
      <w:bookmarkEnd w:id="52"/>
      <w:r>
        <w:rPr>
          <w:lang w:eastAsia="en-US"/>
        </w:rPr>
        <w:t xml:space="preserve"> </w:t>
      </w:r>
    </w:p>
    <w:p w14:paraId="48A7EA10" w14:textId="62CA25BB" w:rsidR="00E937CC" w:rsidRPr="00450026" w:rsidRDefault="00E937CC" w:rsidP="00E937CC">
      <w:pPr>
        <w:rPr>
          <w:lang w:eastAsia="pt-PT"/>
        </w:rPr>
      </w:pPr>
      <w:r>
        <w:rPr>
          <w:lang w:eastAsia="pt-PT"/>
        </w:rPr>
        <w:t>Criar uma família no Revit implica,</w:t>
      </w:r>
      <w:r>
        <w:t xml:space="preserve"> desde a primeira fase da modelação, extremo rigor, como exemplo disso uma decisão que condiciona toda a sua utilização posterior é definir o ponto de inserção, o qual determina de que forma o objeto se posiciona e alinha no modelo quando é aplicado, e para ser definido de forma correta,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r>
        <w:rPr>
          <w:i/>
          <w:iCs/>
          <w:lang w:eastAsia="pt-PT"/>
        </w:rPr>
        <w:t>place on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6CCB50A3"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constituindo, por isso, peças únicas, concebidas especificamente para aquele projeto e aquela localização. Nestes casos, a família existe como solução singular, sem possibilidade de reutilização direta.</w:t>
      </w:r>
    </w:p>
    <w:p w14:paraId="4EE15B79" w14:textId="25AC06A8" w:rsidR="00E937CC" w:rsidRPr="00450026" w:rsidRDefault="00E937CC" w:rsidP="00E937CC">
      <w:pPr>
        <w:rPr>
          <w:lang w:eastAsia="pt-PT"/>
        </w:rPr>
      </w:pPr>
      <w:r>
        <w:rPr>
          <w:lang w:eastAsia="pt-PT"/>
        </w:rPr>
        <w:t>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Pr>
              <w:color w:val="000000"/>
              <w:lang w:eastAsia="pt-PT"/>
            </w:rPr>
            <w:t>[10], [11]</w:t>
          </w:r>
        </w:sdtContent>
      </w:sdt>
    </w:p>
    <w:p w14:paraId="367F1E47"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5">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5B96428" w14:textId="14F10E3A" w:rsidR="00E937CC" w:rsidRPr="0087095A" w:rsidRDefault="00E937CC" w:rsidP="00E937CC">
      <w:pPr>
        <w:pStyle w:val="Legenda"/>
        <w:rPr>
          <w:i/>
          <w:color w:val="7F7F7F"/>
        </w:rPr>
      </w:pPr>
      <w:bookmarkStart w:id="53" w:name="_Toc233584307"/>
      <w:r>
        <w:t xml:space="preserve">Figura </w:t>
      </w:r>
      <w:r>
        <w:fldChar w:fldCharType="begin"/>
      </w:r>
      <w:r>
        <w:instrText xml:space="preserve"> SEQ Figura \* ARABIC </w:instrText>
      </w:r>
      <w:r>
        <w:fldChar w:fldCharType="separate"/>
      </w:r>
      <w:r>
        <w:rPr>
          <w:noProof/>
        </w:rPr>
        <w:t>17</w:t>
      </w:r>
      <w:r>
        <w:fldChar w:fldCharType="end"/>
      </w:r>
      <w:r>
        <w:t xml:space="preserve">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3"/>
    </w:p>
    <w:p w14:paraId="74442E9E" w14:textId="77777777" w:rsidR="00E937CC" w:rsidRPr="00E96AD9" w:rsidRDefault="00E937CC" w:rsidP="00E937CC">
      <w:pPr>
        <w:pStyle w:val="Ttulo2"/>
      </w:pPr>
      <w:bookmarkStart w:id="54" w:name="_Toc233584222"/>
      <w:r>
        <w:t>Modelos</w:t>
      </w:r>
      <w:bookmarkEnd w:id="54"/>
    </w:p>
    <w:p w14:paraId="76BD464D" w14:textId="77777777" w:rsidR="00E937CC" w:rsidRPr="00450026" w:rsidRDefault="00E937CC" w:rsidP="00E937CC">
      <w:pPr>
        <w:rPr>
          <w:lang w:eastAsia="pt-PT"/>
        </w:rPr>
      </w:pPr>
      <w:r>
        <w:rPr>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563EEF2F" w14:textId="77777777" w:rsidR="00E937CC" w:rsidRPr="00450026" w:rsidRDefault="00E937CC" w:rsidP="00E937CC">
      <w:pPr>
        <w:pStyle w:val="Ttulo3"/>
        <w:rPr>
          <w:lang w:eastAsia="en-US"/>
        </w:rPr>
      </w:pPr>
      <w:bookmarkStart w:id="55" w:name="_Toc233584223"/>
      <w:r>
        <w:rPr>
          <w:lang w:eastAsia="en-US"/>
        </w:rPr>
        <w:lastRenderedPageBreak/>
        <w:t>Criação do Modelo</w:t>
      </w:r>
      <w:bookmarkEnd w:id="55"/>
      <w:r>
        <w:rPr>
          <w:lang w:eastAsia="en-US"/>
        </w:rPr>
        <w:t xml:space="preserve">  </w:t>
      </w:r>
    </w:p>
    <w:p w14:paraId="476AB79D" w14:textId="40B54C8E" w:rsidR="00E937CC" w:rsidRPr="00016C60" w:rsidRDefault="00E937CC" w:rsidP="00E937CC">
      <w:pPr>
        <w:rPr>
          <w:lang w:eastAsia="pt-PT"/>
        </w:rPr>
      </w:pPr>
      <w:r>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as referências fundamentais a partir das quais o modelo é construído, com o auxílio das peças 2D ou 3D de arquitetura e dos respetivos planos de montagem elétricos, contudo o posicionamento dos equipamentos no modelo não é arbitrário, obedecendo às normas de segurança fixadas na regulamentação técnica RSSPTS. A sua interpretação pressupõe conhecimento técnico das instalações eletrotécnicas de alta tensão, e é com base nestes fundamentos que se determinam os equipamentos a modelar e as famílias a criar ou a reutilizar.</w:t>
      </w:r>
    </w:p>
    <w:p w14:paraId="6412DE32" w14:textId="5F8F959C" w:rsidR="00E937CC" w:rsidRDefault="00E937CC" w:rsidP="00E937CC">
      <w:pPr>
        <w:rPr>
          <w:lang w:eastAsia="pt-PT"/>
        </w:rPr>
      </w:pPr>
      <w:r>
        <w:t>Cada modelo corresponde a um ficheiro de projeto em formato .rvt, que reúne a totalidade da geometria tridimensional e a informação associada aos elementos da obra. Quando o projeto é desenvolvido por uma única pessoa, o ficheiro é, em regra, trabalhado diretamente, no entanto, como sucede na generalidade dos projetos de subestações, várias equipas, ou vários elementos da mesma equipa, intervêm em simultâneo sobre o mesmo modelo, recorrendo-se nesse caso a um modelo central (</w:t>
      </w:r>
      <w:r>
        <w:rPr>
          <w:i/>
          <w:iCs/>
        </w:rPr>
        <w:t>central model</w:t>
      </w:r>
      <w:r>
        <w:t>) alojado num servidor partilhado. Cada utilizador trabalha sobre uma cópia local, obtida por desanexação (</w:t>
      </w:r>
      <w:r>
        <w:rPr>
          <w:i/>
          <w:iCs/>
        </w:rPr>
        <w:t>detached</w:t>
      </w:r>
      <w:r>
        <w:t>) e periodicamente sincronizada (</w:t>
      </w:r>
      <w:r>
        <w:rPr>
          <w:i/>
          <w:iCs/>
        </w:rPr>
        <w:t>synchronize with central</w:t>
      </w:r>
      <w:r>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ABC16B4" w14:textId="77777777" w:rsidR="006C6191" w:rsidRDefault="00F773CB" w:rsidP="00E937CC">
      <w:r>
        <w:t xml:space="preserve">Às cópias locais, acresce o recurso a ficheiros designados por </w:t>
      </w:r>
      <w:r>
        <w:rPr>
          <w:i/>
          <w:iCs/>
        </w:rPr>
        <w:t>links</w:t>
      </w:r>
      <w:r>
        <w:t xml:space="preserve">, que permitem separar as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equipa trabalhem em simultâneo em partes distintas do modelo sem conflitos de edição, por outro, reduz a carga computacional associada a projetos de grande dimensão, que de outro modo poderia tornar a ferramenta lenta ou inoperável. </w:t>
      </w:r>
    </w:p>
    <w:p w14:paraId="5282AF93" w14:textId="77777777" w:rsidR="006C6191" w:rsidRDefault="006C6191" w:rsidP="006C6191">
      <w:pPr>
        <w:keepNext/>
        <w:jc w:val="center"/>
      </w:pPr>
      <w:r>
        <w:rPr>
          <w:noProof/>
        </w:rPr>
        <w:lastRenderedPageBreak/>
        <w:drawing>
          <wp:inline distT="0" distB="0" distL="114300" distR="114300" wp14:anchorId="7929FDDD" wp14:editId="5AFD0996">
            <wp:extent cx="5939790" cy="3409315"/>
            <wp:effectExtent l="0" t="0" r="3810" b="635"/>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inline>
        </w:drawing>
      </w:r>
    </w:p>
    <w:p w14:paraId="0D535F7B" w14:textId="4906B2A5" w:rsidR="006C6191" w:rsidRPr="006C6191" w:rsidRDefault="006C6191" w:rsidP="006C6191">
      <w:pPr>
        <w:pStyle w:val="Legenda"/>
        <w:rPr>
          <w:rFonts w:ascii="Calibri" w:hAnsi="Calibri" w:cs="Calibri"/>
          <w:noProof/>
          <w:sz w:val="22"/>
          <w:szCs w:val="22"/>
        </w:rPr>
      </w:pPr>
      <w:bookmarkStart w:id="56" w:name="_Toc233584308"/>
      <w:r>
        <w:t xml:space="preserve">Figura </w:t>
      </w:r>
      <w:r>
        <w:fldChar w:fldCharType="begin"/>
      </w:r>
      <w:r>
        <w:instrText xml:space="preserve"> SEQ Figura \* ARABIC </w:instrText>
      </w:r>
      <w:r>
        <w:fldChar w:fldCharType="separate"/>
      </w:r>
      <w:r>
        <w:rPr>
          <w:noProof/>
        </w:rPr>
        <w:t>18</w:t>
      </w:r>
      <w:r>
        <w:fldChar w:fldCharType="end"/>
      </w:r>
      <w:r>
        <w:t xml:space="preserve"> - </w:t>
      </w:r>
      <w:r>
        <w:rPr>
          <w:i/>
          <w:iCs w:val="0"/>
        </w:rPr>
        <w:t>Manage Links</w:t>
      </w:r>
      <w:r>
        <w:t>, painel controlo dos links que estão disponíveis naquele momento no modelo, no qual se esta a trabalhar</w:t>
      </w:r>
      <w:bookmarkEnd w:id="56"/>
    </w:p>
    <w:p w14:paraId="1B9E625D" w14:textId="6622FDC4" w:rsidR="00E937CC" w:rsidRDefault="00F773CB" w:rsidP="00E937CC">
      <w:pPr>
        <w:rPr>
          <w:lang w:eastAsia="pt-PT"/>
        </w:rPr>
      </w:pPr>
      <w:r>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r>
        <w:rPr>
          <w:i/>
          <w:iCs/>
        </w:rPr>
        <w:t>hide</w:t>
      </w:r>
      <w:r>
        <w:t xml:space="preserve">), que oculta temporariamente os elementos não relevantes para a tarefa em curso. </w:t>
      </w:r>
    </w:p>
    <w:p w14:paraId="72EC1D7A" w14:textId="77777777" w:rsidR="00E937CC" w:rsidRPr="00450026" w:rsidRDefault="00E937CC" w:rsidP="00E937CC">
      <w:pPr>
        <w:pStyle w:val="Ttulo3"/>
        <w:rPr>
          <w:lang w:eastAsia="en-US"/>
        </w:rPr>
      </w:pPr>
      <w:bookmarkStart w:id="57" w:name="_Toc233584224"/>
      <w:r>
        <w:rPr>
          <w:lang w:eastAsia="en-US"/>
        </w:rPr>
        <w:t>Revisões e validação técnica</w:t>
      </w:r>
      <w:bookmarkEnd w:id="57"/>
      <w:r>
        <w:rPr>
          <w:lang w:eastAsia="en-US"/>
        </w:rPr>
        <w:t xml:space="preserve"> </w:t>
      </w:r>
    </w:p>
    <w:p w14:paraId="6733C5E8" w14:textId="49104D4D" w:rsidR="00E937CC" w:rsidRPr="00450026" w:rsidRDefault="00E937CC" w:rsidP="00B51D1D">
      <w:pPr>
        <w:rPr>
          <w:lang w:eastAsia="pt-PT"/>
        </w:rPr>
      </w:pPr>
      <w:r>
        <w:rPr>
          <w:lang w:eastAsia="pt-PT"/>
        </w:rPr>
        <w:t xml:space="preserve">Um modelo de uma subestação raramente é entregue ao cliente numa única iteração, dado que o processo de projeto implica ciclos sucessivos de revisão, nos quais os comentários e as alterações solicitadas pelo cliente são incorporados no modelo, e a documentação técnica associada é atualizada em conformidade. No contexto de projetos desenvolvidos para clientes internacionais, como a </w:t>
      </w:r>
      <w:r>
        <w:rPr>
          <w:i/>
          <w:iCs/>
          <w:lang w:eastAsia="pt-PT"/>
        </w:rPr>
        <w:t xml:space="preserve">Scottish and Southern Electricity Networks </w:t>
      </w:r>
      <w:r>
        <w:rPr>
          <w:lang w:eastAsia="pt-PT"/>
        </w:rPr>
        <w:t xml:space="preserve">(SSEN), estes comentários chegam habitualmente sob a forma de anotações em ficheiros PDF, e identificam os elementos a corrigir, as dimensões a rever ou os componentes a substituir nos próprios documentos da entrega. </w:t>
      </w:r>
    </w:p>
    <w:p w14:paraId="483C4766" w14:textId="77777777" w:rsidR="00E937CC" w:rsidRPr="00450026" w:rsidRDefault="00E937CC" w:rsidP="00E937CC">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w:t>
      </w:r>
      <w:r>
        <w:t xml:space="preserve">equipas de dimensionamento, ou ainda correções identificadas durante o projeto. </w:t>
      </w:r>
    </w:p>
    <w:p w14:paraId="4B8BE008" w14:textId="77777777" w:rsidR="00E937CC" w:rsidRPr="00450026" w:rsidRDefault="00E937CC" w:rsidP="00E937CC">
      <w:pPr>
        <w:pStyle w:val="Ttulo3"/>
        <w:rPr>
          <w:lang w:eastAsia="en-US"/>
        </w:rPr>
      </w:pPr>
      <w:bookmarkStart w:id="58" w:name="_Toc233584225"/>
      <w:r>
        <w:rPr>
          <w:lang w:eastAsia="en-US"/>
        </w:rPr>
        <w:lastRenderedPageBreak/>
        <w:t>Produção de documentação técnica</w:t>
      </w:r>
      <w:bookmarkEnd w:id="58"/>
      <w:r>
        <w:rPr>
          <w:lang w:eastAsia="en-US"/>
        </w:rPr>
        <w:t xml:space="preserve"> </w:t>
      </w:r>
    </w:p>
    <w:p w14:paraId="501E73CA" w14:textId="71FC67A9" w:rsidR="00E937CC" w:rsidRPr="00450026" w:rsidRDefault="00E937CC" w:rsidP="00E937CC">
      <w:pPr>
        <w:rPr>
          <w:lang w:eastAsia="pt-PT"/>
        </w:rPr>
      </w:pPr>
      <w:r>
        <w:rPr>
          <w:lang w:eastAsia="pt-PT"/>
        </w:rPr>
        <w:t>Uma das funcionalidades mais úteis do Revit é produzir automaticamente peças desenhadas a partir do modelo tridimensional, do qual são extraídas plantas, cortes e elevações obtidos através da configuração de vistas adequadas a locais específicos sobre o modelo, às quais são associadas escalas, anotações,</w:t>
      </w:r>
      <w:r>
        <w:t xml:space="preserve"> cotas e legendas de acordo com os requisitos de apresentação definidos para o projeto. As folhas de desenho são compostas diretamente na aplicação, recorrendo a um formato de apresentação definido pela equipa de projeto.</w:t>
      </w:r>
    </w:p>
    <w:p w14:paraId="3B4CE0E7" w14:textId="45447F75" w:rsidR="00E937CC" w:rsidRPr="004730E6" w:rsidRDefault="00B51D1D" w:rsidP="00E937CC">
      <w:pPr>
        <w:rPr>
          <w:shd w:val="clear" w:color="auto" w:fill="FFFF00"/>
          <w:lang w:eastAsia="pt-PT"/>
        </w:rPr>
      </w:pPr>
      <w:r>
        <w:rPr>
          <w:lang w:eastAsia="pt-PT"/>
        </w:rPr>
        <w:t>A exportação de documentos para entrega ao cliente é feita em formato PDF, o que constitui o formato padrão para os envios de peças desenhadas e escritas, ao passo que, sempre que o modelo é solicitado por algum colaborador, a entrega é realizada no formato .rvt, próprio dos modelos de projeto no Revit, permitindo ao destinatário aceder à totalidade da informação geométrica e paramétrica nele contida. Esta possibilidade decorre da própria natureza do BIM, ao invés do processo tradicional assente em desenhos 2D, no qual cada peça constitui uma representação isolada e as notas e as alterações têm de ser introduzidas manualmente, ao passo que o modelo unifica toda a informação numa única base de dados, na qual,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Pr>
              <w:color w:val="000000"/>
              <w:lang w:eastAsia="pt-PT"/>
            </w:rPr>
            <w:t>[6]</w:t>
          </w:r>
        </w:sdtContent>
      </w:sdt>
      <w:r>
        <w:rPr>
          <w:lang w:eastAsia="pt-PT"/>
        </w:rPr>
        <w:t>.</w:t>
      </w:r>
    </w:p>
    <w:p w14:paraId="0F5CD390" w14:textId="77777777" w:rsidR="00E937CC" w:rsidRDefault="00E937CC" w:rsidP="00E937CC">
      <w:pPr>
        <w:keepNext/>
        <w:jc w:val="center"/>
      </w:pPr>
      <w:r>
        <w:rPr>
          <w:noProof/>
        </w:rPr>
        <w:drawing>
          <wp:inline distT="0" distB="0" distL="114300" distR="114300" wp14:anchorId="16BC2B92" wp14:editId="4BE0384F">
            <wp:extent cx="4908550" cy="3471545"/>
            <wp:effectExtent l="0" t="0" r="635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inline>
        </w:drawing>
      </w:r>
    </w:p>
    <w:p w14:paraId="772D0663" w14:textId="1B18B01A" w:rsidR="00E937CC" w:rsidRPr="008A5141" w:rsidRDefault="00E937CC" w:rsidP="00E937CC">
      <w:pPr>
        <w:pStyle w:val="Legenda"/>
        <w:rPr>
          <w:rFonts w:ascii="Calibri" w:hAnsi="Calibri" w:cs="Calibri"/>
          <w:noProof/>
          <w:sz w:val="22"/>
          <w:szCs w:val="22"/>
        </w:rPr>
      </w:pPr>
      <w:bookmarkStart w:id="59" w:name="_Toc233584309"/>
      <w:r>
        <w:t xml:space="preserve">Figura </w:t>
      </w:r>
      <w:r>
        <w:fldChar w:fldCharType="begin"/>
      </w:r>
      <w:r>
        <w:instrText xml:space="preserve"> SEQ Figura \* ARABIC </w:instrText>
      </w:r>
      <w:r>
        <w:fldChar w:fldCharType="separate"/>
      </w:r>
      <w:r>
        <w:rPr>
          <w:noProof/>
        </w:rPr>
        <w:t>19</w:t>
      </w:r>
      <w:r>
        <w:fldChar w:fldCharType="end"/>
      </w:r>
      <w:r>
        <w:t xml:space="preserve"> - Exemplo do layout para entrega final, normalmente entregue em A0, A1, A2, A3 entre outros em formato pdf.</w:t>
      </w:r>
      <w:bookmarkEnd w:id="59"/>
    </w:p>
    <w:p w14:paraId="155B0452" w14:textId="17600844" w:rsidR="00E937CC" w:rsidRPr="00FA39BF" w:rsidRDefault="00E937CC" w:rsidP="00E937CC">
      <w:pPr>
        <w:pStyle w:val="Ttulo2"/>
        <w:rPr>
          <w:lang w:eastAsia="en-US"/>
        </w:rPr>
      </w:pPr>
      <w:bookmarkStart w:id="60" w:name="_Toc233584226"/>
      <w:r>
        <w:rPr>
          <w:lang w:eastAsia="en-US"/>
        </w:rPr>
        <w:lastRenderedPageBreak/>
        <w:t>Progressão de autonomia ao longo do estágio</w:t>
      </w:r>
      <w:bookmarkEnd w:id="60"/>
    </w:p>
    <w:p w14:paraId="5FC1771C" w14:textId="3B07A307" w:rsidR="00E937CC" w:rsidRPr="00A77E0B" w:rsidRDefault="009774AA" w:rsidP="009774AA">
      <w:pPr>
        <w:rPr>
          <w:lang w:eastAsia="pt-PT"/>
        </w:rPr>
      </w:pPr>
      <w:r>
        <w:t>A integração num ambiente profissional de engenharia pressupõe,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participação nos projetos se tornou mais direta e independente.</w:t>
      </w:r>
    </w:p>
    <w:p w14:paraId="1C03454A" w14:textId="15E3B6B6" w:rsidR="00E937CC" w:rsidRPr="00A77E0B" w:rsidRDefault="00E937CC" w:rsidP="00E937CC">
      <w:pPr>
        <w:rPr>
          <w:lang w:eastAsia="pt-PT"/>
        </w:rPr>
      </w:pPr>
      <w:r>
        <w:t>Tal transição revelou-se particularmente percetível no decurso de um projeto desenvolvido para Portugal, no qual o envolvimento na modelação se aprofundou ao ponto de a comunicação técnica com os restantes membros da equipa passou a fazer-se diretamente, sem intermediação sistemática dos engenheiros mais experientes. Este momento assinalou uma mudança qualitativa na forma de participação, e deixou de ser necessário aguardar instruções detalhadas para cada tarefa, passando a ser possível interpretar a documentação disponível, identificar o que tem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mais rapidez, os pontos onde habitualmente surgem erros.</w:t>
      </w:r>
    </w:p>
    <w:p w14:paraId="4485F2BC" w14:textId="77777777" w:rsidR="00E937CC" w:rsidRDefault="00E937CC" w:rsidP="00E937CC">
      <w:pPr>
        <w:rPr>
          <w:lang w:eastAsia="pt-PT"/>
        </w:rPr>
      </w:pPr>
      <w:r>
        <w:t>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Revit.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61BE01BE" w14:textId="77777777" w:rsidR="00E937CC" w:rsidRDefault="00E937CC" w:rsidP="00E937CC">
      <w:pPr>
        <w:rPr>
          <w:lang w:eastAsia="pt-PT"/>
        </w:rPr>
      </w:pPr>
    </w:p>
    <w:p w14:paraId="0989DDD9" w14:textId="77777777" w:rsidR="009774AA" w:rsidRDefault="009774AA" w:rsidP="00E937CC">
      <w:pPr>
        <w:rPr>
          <w:lang w:eastAsia="pt-PT"/>
        </w:rPr>
      </w:pPr>
    </w:p>
    <w:p w14:paraId="59E43DDE" w14:textId="77777777" w:rsidR="009774AA" w:rsidRPr="00450026" w:rsidRDefault="009774AA" w:rsidP="00E937CC">
      <w:pPr>
        <w:rPr>
          <w:lang w:eastAsia="pt-PT"/>
        </w:rPr>
      </w:pPr>
    </w:p>
    <w:p w14:paraId="5155C1FF" w14:textId="77777777" w:rsidR="00E937CC" w:rsidRPr="00EB0A50" w:rsidRDefault="00E937CC" w:rsidP="00E937CC">
      <w:pPr>
        <w:pStyle w:val="Ttulo1"/>
      </w:pPr>
      <w:bookmarkStart w:id="61" w:name="_Toc233584227"/>
      <w:r>
        <w:lastRenderedPageBreak/>
        <w:t>Atividades complementares</w:t>
      </w:r>
      <w:bookmarkEnd w:id="61"/>
    </w:p>
    <w:p w14:paraId="620023A9"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3A64E3EF" w14:textId="77777777" w:rsidR="00E937CC" w:rsidRPr="00450026" w:rsidRDefault="00E937CC" w:rsidP="00E937CC">
      <w:pPr>
        <w:pStyle w:val="Ttulo2"/>
        <w:rPr>
          <w:lang w:eastAsia="en-US"/>
        </w:rPr>
      </w:pPr>
      <w:bookmarkStart w:id="62" w:name="_Toc233584228"/>
      <w:r>
        <w:rPr>
          <w:lang w:eastAsia="en-US"/>
        </w:rPr>
        <w:t>Interpretação de diagramas unifilares</w:t>
      </w:r>
      <w:bookmarkEnd w:id="62"/>
    </w:p>
    <w:p w14:paraId="4B8923FC" w14:textId="77777777" w:rsidR="00E937CC" w:rsidRPr="00450026" w:rsidRDefault="00E937CC" w:rsidP="00E937CC">
      <w:pPr>
        <w:rPr>
          <w:lang w:eastAsia="pt-PT"/>
        </w:rPr>
      </w:pPr>
      <w:r>
        <w:rPr>
          <w:lang w:eastAsia="pt-PT"/>
        </w:rPr>
        <w:t>O contacto mais aprofundado com a interpretação de diagramas unifilares ocorreu no âmbito de uma subestação do tipo GIS desenvolvida desde a fase inicial do projeto, na qual foi necessário reunir a informação de base para arrancar com o projeto, sendo que o unifilar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AutoCAD, que serviram de base à modelação posterior no Revit.</w:t>
      </w:r>
    </w:p>
    <w:p w14:paraId="6736646B" w14:textId="415B9255" w:rsidR="00E937CC" w:rsidRPr="00450026" w:rsidRDefault="00E937CC" w:rsidP="00E937CC">
      <w:pPr>
        <w:rPr>
          <w:lang w:eastAsia="pt-PT"/>
        </w:rPr>
      </w:pPr>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 de forma a obter as dimensões de referência tanto do GIS de 60 kV como das celas de média tensão, informação essencial para que a modelação destes equipamentos refletisse com fidelidade a solução tecnológica a adotar.</w:t>
      </w:r>
    </w:p>
    <w:p w14:paraId="2CB74FF6" w14:textId="77777777" w:rsidR="00E937CC" w:rsidRPr="00993254" w:rsidRDefault="00E937CC" w:rsidP="00E937CC">
      <w:pPr>
        <w:pStyle w:val="Ttulo2"/>
        <w:rPr>
          <w:lang w:eastAsia="en-US"/>
        </w:rPr>
      </w:pPr>
      <w:bookmarkStart w:id="63" w:name="_Toc233584229"/>
      <w:r>
        <w:rPr>
          <w:lang w:eastAsia="en-US"/>
        </w:rPr>
        <w:t>Análise e revisão de documentação técnica de suporte ao projeto</w:t>
      </w:r>
      <w:bookmarkEnd w:id="63"/>
    </w:p>
    <w:p w14:paraId="0F836A36"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 preparando-as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que conta com o histórico de revisões da documentação, processo importante para manter a consistência do trabalho da equipa ao longo das várias iterações de um projeto. </w:t>
      </w:r>
    </w:p>
    <w:p w14:paraId="3F8E44ED" w14:textId="77777777" w:rsidR="00E937CC" w:rsidRPr="00B431E9" w:rsidRDefault="00E937CC" w:rsidP="00E937CC">
      <w:pPr>
        <w:pStyle w:val="Ttulo2"/>
      </w:pPr>
      <w:bookmarkStart w:id="64" w:name="_Toc233584230"/>
      <w:r>
        <w:t>Projetos acompanhados durante o estágio</w:t>
      </w:r>
      <w:bookmarkEnd w:id="64"/>
    </w:p>
    <w:p w14:paraId="27E2F549" w14:textId="5D67A593" w:rsidR="00146F01" w:rsidRDefault="00146F01" w:rsidP="00146F01">
      <w:r>
        <w:t>Embora os projetos partilhassem, essencialmente, a mesma natureza de trabalho, assente na modelação de famílias paramétricas e no modelo central, distinguiam-se entre si pelo tipo de desafio que cada subestação impunha, fosse pela dimensão, pela tipologia ou pela fase em que o trabalho se encontrava. Importa, a este propósito, sublinhar uma característica própria deste tipo de atividade, porquanto, na generalidade dos casos, quem executa a modelação desconhece a finalidade da instalação, nas quais se trabalha a partir de níveis de tensão e de potências previamente definidos, sem que seja necessário, nem habitual, conhecer ao certo o destino de cada subestação. É precisamente por esse motivo que o rigor da modelação assume importância acrescida, na medida em que o modelo tem de se encontrar corretamente executado independentemente do fim a que a obra se destina.</w:t>
      </w:r>
    </w:p>
    <w:p w14:paraId="443D71AC" w14:textId="5E02AE3B" w:rsidR="00801570" w:rsidRDefault="00000000">
      <w:r>
        <w:t>Ao longo do estágio foram acompanhados cinco projetos de subestações, desenvolvidos para clientes da Escócia e de Portugal, cuja diversidade, em níveis de tensão, tipologias construtivas e fases de desenvolvimento, se revelou determinante para uma formação multidisciplinar.</w:t>
      </w:r>
    </w:p>
    <w:p w14:paraId="037956F9" w14:textId="656264A1" w:rsidR="00E937CC" w:rsidRPr="00B431E9" w:rsidRDefault="00146F01" w:rsidP="00E937CC">
      <w:pPr>
        <w:rPr>
          <w:lang w:eastAsia="pt-PT"/>
        </w:rPr>
      </w:pPr>
      <w:r>
        <w:rPr>
          <w:lang w:eastAsia="pt-PT"/>
        </w:rPr>
        <w:t>Projeto da subestação Strathy Wood, do tipo Air Insulated Substation (AIS), com níveis de tensão de 33 kV e 132 kV, o trabalho desenvolvido incluiu a aplicação de alterações ao modelo existente, e a participação em ciclos de revisão do projeto.</w:t>
      </w:r>
    </w:p>
    <w:p w14:paraId="5F7C776B" w14:textId="4799070E" w:rsidR="00E937CC" w:rsidRDefault="00146F01" w:rsidP="00480FB3">
      <w:pPr>
        <w:rPr>
          <w:lang w:eastAsia="pt-PT"/>
        </w:rPr>
      </w:pPr>
      <w:r>
        <w:rPr>
          <w:lang w:eastAsia="pt-PT"/>
        </w:rPr>
        <w:t xml:space="preserve">Subestação Emmock, igualmente do tipo AIS e abrangendo níveis de tensão de 400 kV, 275 kV e 30 kV, foram desenvolvidas atividades como a modelação e a criação de famílias específicas e paramétricas, com uma particularidade adicional a exportação de ficheiros do modelo para a equipa responsável pelos dimensionamentos, para a realização de estudos luminotécnicos da instalação. </w:t>
      </w:r>
      <w:r>
        <w:t>Tratou-se da maior subestação acompanhada ao longo do estágio, com vinte e dois painéis e destinada a um cliente relevante, o que conferiu ao projeto uma exigência considerável, tanto pela quantidade de modelação envolvida como pela organização que o modelo requeria.</w:t>
      </w:r>
    </w:p>
    <w:p w14:paraId="68BA47C1" w14:textId="0A9961F2" w:rsidR="00E937CC" w:rsidRPr="00B431E9" w:rsidRDefault="00146F01" w:rsidP="00E937CC">
      <w:pPr>
        <w:rPr>
          <w:lang w:eastAsia="pt-PT"/>
        </w:rPr>
      </w:pPr>
      <w:r>
        <w:rPr>
          <w:lang w:eastAsia="pt-PT"/>
        </w:rPr>
        <w:t xml:space="preserve">Subestação para a Lufthansa, do tipo AIS e com níveis de tensão de 60 kV e 15 kV, o trabalho desenvolvido incluiu igualmente a criação de famílias específicas e a participação em revisões, tendo sido também exportados ficheiros para a equipa de dimensionamento realizar os respetivos </w:t>
      </w:r>
      <w:r>
        <w:rPr>
          <w:lang w:eastAsia="pt-PT"/>
        </w:rPr>
        <w:lastRenderedPageBreak/>
        <w:t>estudos luminotécnicos. Foi neste projeto que, como referido no subcapítulo 3.4, se deu a transição para uma comunicação técnica mais direta com o engenheiro responsável pela modelação da subestação.</w:t>
      </w:r>
    </w:p>
    <w:p w14:paraId="4D5FA88E" w14:textId="48D081D6" w:rsidR="00E937CC" w:rsidRPr="00B431E9" w:rsidRDefault="00146F01" w:rsidP="00E937CC">
      <w:pPr>
        <w:rPr>
          <w:lang w:eastAsia="pt-PT"/>
        </w:rPr>
      </w:pPr>
      <w:r>
        <w:rPr>
          <w:lang w:eastAsia="pt-PT"/>
        </w:rPr>
        <w:t>Projeto Strathy South, com tipologia construtiva AIS e níveis de tensão de 33 kV e 132 kV,</w:t>
      </w:r>
      <w:r>
        <w:t xml:space="preserve"> o trabalho desenvolvido seguiu igualmente o processo de modelação, famílias e revisões de projeto.</w:t>
      </w:r>
    </w:p>
    <w:p w14:paraId="69D22993" w14:textId="2B5DE5BB" w:rsidR="00E937CC" w:rsidRPr="00450026" w:rsidRDefault="00E937CC" w:rsidP="00E937CC">
      <w:pPr>
        <w:rPr>
          <w:lang w:eastAsia="pt-PT"/>
        </w:rPr>
      </w:pPr>
      <w:r>
        <w:rPr>
          <w:lang w:eastAsia="pt-PT"/>
        </w:rPr>
        <w:t>Em suma, o projeto de uma subestação GIS com tensões de serviço de 60 e 30 kV referida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p>
    <w:p w14:paraId="3E91CC03" w14:textId="77777777" w:rsidR="00E937CC" w:rsidRPr="00450026" w:rsidRDefault="00E937CC" w:rsidP="00E937CC">
      <w:pPr>
        <w:pStyle w:val="Ttulo1"/>
        <w:rPr>
          <w:lang w:eastAsia="pt-PT"/>
        </w:rPr>
      </w:pPr>
      <w:bookmarkStart w:id="65" w:name="_Toc76320115"/>
      <w:bookmarkStart w:id="66" w:name="_Toc76320155"/>
      <w:bookmarkStart w:id="67" w:name="_Toc76320183"/>
      <w:bookmarkStart w:id="68" w:name="_Toc233584231"/>
      <w:r>
        <w:rPr>
          <w:lang w:eastAsia="pt-PT"/>
        </w:rPr>
        <w:t>Conclusões</w:t>
      </w:r>
      <w:bookmarkEnd w:id="65"/>
      <w:bookmarkEnd w:id="66"/>
      <w:bookmarkEnd w:id="67"/>
      <w:bookmarkEnd w:id="68"/>
    </w:p>
    <w:p w14:paraId="7A4C603C" w14:textId="77777777" w:rsidR="00E937CC" w:rsidRPr="007E6AFE" w:rsidRDefault="00E937CC" w:rsidP="00E937CC">
      <w:pPr>
        <w:pStyle w:val="Ttulo2"/>
        <w:rPr>
          <w:rStyle w:val="nfaseDiscreta"/>
          <w:i w:val="0"/>
          <w:iCs w:val="0"/>
        </w:rPr>
      </w:pPr>
      <w:bookmarkStart w:id="69" w:name="_Toc233584232"/>
      <w:r>
        <w:rPr>
          <w:rStyle w:val="nfaseDiscreta"/>
          <w:i w:val="0"/>
          <w:iCs w:val="0"/>
        </w:rPr>
        <w:t>Integração de conhecimentos académicos</w:t>
      </w:r>
      <w:bookmarkEnd w:id="69"/>
      <w:r>
        <w:rPr>
          <w:rStyle w:val="nfaseDiscreta"/>
          <w:i w:val="0"/>
          <w:iCs w:val="0"/>
        </w:rPr>
        <w:t xml:space="preserve"> </w:t>
      </w:r>
    </w:p>
    <w:p w14:paraId="5F14D322" w14:textId="5836AA87" w:rsidR="00E937CC" w:rsidRPr="00450026" w:rsidRDefault="00E937CC" w:rsidP="00146F0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contudo, </w:t>
      </w:r>
      <w:r>
        <w:t xml:space="preserve">com pouco foco que permita ao aluno, à saída do curso, dominar as terminologias, os equipamentos ou os fluxos de trabalho que caracterizam esta área. A ausência de contacto prévio com este tipo de trabalho, aliada à necessidade de interpretar documentação técnica de diversas áreas de engenharia, e de compreender a função e o posicionamento de cada equipamento primário, e de operar uma ferramenta de modelação, exigiu um esforço de aprendizagem intensivo nas primeiras semanas,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as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teria sido </w:t>
      </w:r>
      <w:r>
        <w:lastRenderedPageBreak/>
        <w:t>consideravelmente mais difícil, e sendo o curso abordado predominantemente no contexto de instalações de baixa tensão, tais conhecimentos revelaram-se indispensáveis para a área das subestações.</w:t>
      </w:r>
    </w:p>
    <w:p w14:paraId="3CF4AA93" w14:textId="20D1309F" w:rsidR="00E937CC" w:rsidRPr="00450026" w:rsidRDefault="00E937CC" w:rsidP="00E937CC">
      <w:pPr>
        <w:rPr>
          <w:lang w:eastAsia="pt-PT"/>
        </w:rPr>
      </w:pPr>
      <w:r>
        <w:rPr>
          <w:lang w:eastAsia="pt-PT"/>
        </w:rPr>
        <w:t xml:space="preserve">Para além das cadeiras principais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como CAD e facilitou a transição para o ambiente Revit, na medida em que familiarizou o aluno com a lógica de representação gráfica, a organização por </w:t>
      </w:r>
      <w:r>
        <w:rPr>
          <w:i/>
          <w:iCs/>
          <w:lang w:eastAsia="pt-PT"/>
        </w:rPr>
        <w:t>layers</w:t>
      </w:r>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w:t>
      </w:r>
      <w:r>
        <w:t>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1140A079" w14:textId="0D5FB080"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w:t>
      </w:r>
      <w:r>
        <w:t xml:space="preserve">O projeto de subestações primárias é uma área de nicho dentro da engenharia eletrotécnica, com terminologia própria, normativa específica e ferramentas de trabalho que não fazem parte do plano curricular de uma licenciatura, reconhecer esta realidade não constitui uma crítica ao plano de estudos, que cumpre a sua função de fornecer os fundamentos que tornam possível a aprendizagem posterior, mas antes uma constatação prática, dado que a distância entre a formação académica e a prática profissional neste domínio é significativa, sendo precisamente no estágio que essa distância se percorre. </w:t>
      </w:r>
    </w:p>
    <w:p w14:paraId="2B2E309A" w14:textId="5B83B84B" w:rsidR="00E937CC" w:rsidRDefault="00E937CC" w:rsidP="00B21D87">
      <w:pPr>
        <w:rPr>
          <w:lang w:eastAsia="pt-PT"/>
        </w:rPr>
      </w:pPr>
      <w:r>
        <w:rPr>
          <w:lang w:eastAsia="pt-PT"/>
        </w:rPr>
        <w:t>O facto de os conceitos das diversas cadeiras terem sido</w:t>
      </w:r>
      <w:r>
        <w:t xml:space="preserve"> aplicados, quer de forma direta quer indireta, confirma que a formação de base cumpriu o seu propósito enquanto base sobre a qual foi possível construir competências novas, importa ainda salientar que esta articulação se revelou bidirecional, se por um lado, os conhecimentos adquiridos ao longo da formação permitiram </w:t>
      </w:r>
      <w:r>
        <w:lastRenderedPageBreak/>
        <w:t>compreender com maior profundidade as opções técnicas subjacentes aos projetos, por outro, a prática em contexto real esclareceu temas abordados em matérias que, em ambiente académico, haviam sido necessariamente transmitidas de forma mais abstrata. A leitura de esquemas unifilares, a interpretação de especificações de clientes e fornecedores e a compreensão da coordenação entre disciplinas constituem exemplos de competências cujo verdadeiro alcance apenas se tornou plenamente percetível no decorrer do estágio, o que reforça, efetivamente, a complementaridade entre a formação teórica e a experiência profissional.</w:t>
      </w:r>
    </w:p>
    <w:p w14:paraId="260B4450" w14:textId="77777777" w:rsidR="00E937CC" w:rsidRPr="00450026" w:rsidRDefault="00E937CC" w:rsidP="00E937CC">
      <w:pPr>
        <w:pStyle w:val="Ttulo2"/>
        <w:rPr>
          <w:lang w:eastAsia="en-US"/>
        </w:rPr>
      </w:pPr>
      <w:bookmarkStart w:id="70" w:name="_Toc233584233"/>
      <w:r>
        <w:rPr>
          <w:lang w:eastAsia="en-US"/>
        </w:rPr>
        <w:t>Conclusões e Perspetivas futuras</w:t>
      </w:r>
      <w:bookmarkEnd w:id="70"/>
    </w:p>
    <w:p w14:paraId="194865AA" w14:textId="1D146045" w:rsidR="00E937CC" w:rsidRPr="005E1D8E" w:rsidRDefault="00E937CC" w:rsidP="00CB76B6">
      <w:pPr>
        <w:rPr>
          <w:lang w:eastAsia="pt-PT"/>
        </w:rPr>
      </w:pPr>
      <w:r>
        <w:rPr>
          <w:lang w:eastAsia="pt-PT"/>
        </w:rPr>
        <w:t>O estágio na SISINT permitiu consolidar e aplicar conhecimentos adquiridos ao longo da licenciatura, como também desenvolver novas competências práticas em ferramentas e metodologias, com boas práticas de engenharia. O contacto com uma empresa de carácter multidisciplinar, que atua simultaneamente em áreas distintas, proporcionou uma visão integrada do setor elétrico, evidenciando a importância da coordenação entre diferentes especialidades para a concretização de projetos de infraestruturas energéticas complexas.</w:t>
      </w:r>
    </w:p>
    <w:p w14:paraId="00D1E62F" w14:textId="31A99B66" w:rsidR="00E937CC" w:rsidRDefault="005E1882" w:rsidP="00CB76B6">
      <w:r>
        <w:t xml:space="preserve">Foi consolidado um conjunto alargado de competências técnicas e metodológicas, destacando-se a autonomia progressivamente adquirida na utilização do Revit, bem como a capacidade de modelar e parametrizar famílias de componentes e de as aplicar a subestações, enquanto resultados mais tangíveis do trabalho desenvolvido. </w:t>
      </w:r>
    </w:p>
    <w:p w14:paraId="13AB75B7" w14:textId="11D2049B" w:rsidR="00CB76B6" w:rsidRPr="00CB76B6" w:rsidRDefault="00CB76B6" w:rsidP="00CB76B6">
      <w:r>
        <w:t>Estas destacaram-se de entre as demais, por terem sido aplicadas a subestações de dimensão e complexidade muito variadas, sem ficarem limitadas a um único tipo de instalação. Ainda assim, a dimensão colaborativa do projeto é inegável, porquanto juntar num só modelo o trabalho de diversas especialidades deixou claro que a qualidade do resultado depende, em grande parte, do modo como a informação é coordenada entre as equipas. Basta acrescentar um componente sem o articular com as restantes disciplinas para que apareçam incoerências que, mais tarde, custam bem mais a corrigir do que custaria evitá-las a tempo, o que faz da coordenação um requisito central e não um simples pormenor.</w:t>
      </w:r>
    </w:p>
    <w:p w14:paraId="33CFA47B" w14:textId="75F5D8C8" w:rsidR="00CB76B6" w:rsidRPr="00CB76B6" w:rsidRDefault="00CB76B6" w:rsidP="00CB76B6">
      <w:r>
        <w:t>À medida que as práticas se normalizam, e que a modelação se estende às dimensões de tempo e de custo, o foco vai-se deslocando da produção de desenhos para a gestão da informação ao longo de todo o ciclo de vida da instalação, aproximando o perfil do engenheiro eletrotécnico do de um gestor de informação técnica.</w:t>
      </w:r>
    </w:p>
    <w:p w14:paraId="3FE5C299" w14:textId="77777777" w:rsidR="00CB76B6" w:rsidRPr="00CB76B6" w:rsidRDefault="00CB76B6" w:rsidP="00CB76B6">
      <w:r>
        <w:lastRenderedPageBreak/>
        <w:t>Esta forma de olhar para a informação ao longo de todo o ciclo de vida reforça a importância de modelar e parametrizar cada família com rigor, uma vez que aquilo que hoje se associa a um componente pode vir a ser aproveitado muito para além do fim do projeto. Ainda que, durante o estágio, o modelo tenha ficado pelas fases do projeto, perceber essa possibilidade ajudou a compreender melhor o valor estratégico da metodologia.</w:t>
      </w:r>
    </w:p>
    <w:p w14:paraId="6C673F19" w14:textId="14F39B3F" w:rsidR="00CB76B6" w:rsidRPr="00CB76B6" w:rsidRDefault="00CB76B6" w:rsidP="00CB76B6">
      <w:r>
        <w:t>A esta ideia junta-se ainda o conceito de nível de desenvolvimento, que traduz o grau de detalhe e de fiabilidade da informação de cada elemento do modelo e que vai crescendo ao longo das fases do projeto, desde um esboço inicial até à definição rigorosa do projeto de execução. Embora o trabalho tenha sido centrado sobretudo na geometria e na informação técnica dos componentes, ter presente esta evolução do detalhe ajudou a perceber por que razão um mesmo modelo vai ser refinado a cada ciclo de revisão.</w:t>
      </w:r>
    </w:p>
    <w:p w14:paraId="07CFEFDB" w14:textId="49CC7A60" w:rsidR="00A956B6" w:rsidRDefault="00A956B6" w:rsidP="00CB76B6">
      <w:r>
        <w:t xml:space="preserve">Em suma, o estágio cumpriu os objetivos propostos, não apenas pelas competências técnicas que o aluno adquiriu, mas sobretudo pela compreensão de como o BIM se articula com a prática consolidada do projeto de instalações elétricas e pela experiência de um contexto empresarial multidisciplinar, que deixou claro o quanto a cooperação entre as diferentes especialidades é fundamental para concretizar projetos de infraestruturas complexas. </w:t>
      </w:r>
    </w:p>
    <w:p w14:paraId="62B3D5B2" w14:textId="506F20CB" w:rsidR="00CB76B6" w:rsidRDefault="00CB76B6" w:rsidP="00CB76B6">
      <w:pPr>
        <w:rPr>
          <w:lang w:eastAsia="pt-PT"/>
        </w:rPr>
      </w:pPr>
      <w:r>
        <w:rPr>
          <w:lang w:eastAsia="pt-PT"/>
        </w:rPr>
        <w:t>No que diz respeito às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29999B4C" w14:textId="77777777" w:rsidR="00E937CC" w:rsidRPr="00450026" w:rsidRDefault="00E937CC" w:rsidP="00E937CC">
      <w:pPr>
        <w:spacing w:before="0" w:after="200" w:line="276" w:lineRule="auto"/>
        <w:ind w:firstLine="0"/>
        <w:jc w:val="left"/>
        <w:rPr>
          <w:b/>
          <w:bCs/>
          <w:kern w:val="36"/>
          <w:sz w:val="28"/>
          <w:szCs w:val="28"/>
          <w:lang w:eastAsia="pt-PT"/>
        </w:rPr>
      </w:pPr>
      <w:bookmarkStart w:id="71" w:name="_Toc76320116"/>
      <w:bookmarkStart w:id="72" w:name="_Toc76320156"/>
      <w:bookmarkStart w:id="73" w:name="_Toc76320184"/>
      <w:r>
        <w:rPr>
          <w:sz w:val="28"/>
          <w:szCs w:val="28"/>
          <w:lang w:eastAsia="en-US"/>
        </w:rPr>
        <w:br w:type="page"/>
      </w:r>
    </w:p>
    <w:p w14:paraId="04E77D64" w14:textId="77777777" w:rsidR="00E937CC" w:rsidRPr="00450026"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74" w:name="_Toc233584234"/>
      <w:r>
        <w:rPr>
          <w:b/>
          <w:bCs/>
          <w:color w:val="000000"/>
          <w:kern w:val="36"/>
          <w:sz w:val="28"/>
          <w:szCs w:val="28"/>
          <w:lang w:eastAsia="pt-PT"/>
        </w:rPr>
        <w:lastRenderedPageBreak/>
        <w:t>Referências bibliográficas</w:t>
      </w:r>
      <w:bookmarkEnd w:id="71"/>
      <w:bookmarkEnd w:id="72"/>
      <w:bookmarkEnd w:id="73"/>
      <w:bookmarkEnd w:id="74"/>
    </w:p>
    <w:sdt>
      <w:sdtPr>
        <w:rPr>
          <w:color w:val="000000"/>
        </w:rPr>
        <w:tag w:val="MENDELEY_BIBLIOGRAPHY"/>
        <w:id w:val="2077779769"/>
        <w:placeholder>
          <w:docPart w:val="DefaultPlaceholder_-1854013440"/>
        </w:placeholder>
      </w:sdtPr>
      <w:sdtContent>
        <w:p w14:paraId="7F2D1F0C" w14:textId="77777777" w:rsidR="00A06B86" w:rsidRPr="00A06B86" w:rsidRDefault="00A06B86">
          <w:pPr>
            <w:autoSpaceDE w:val="0"/>
            <w:autoSpaceDN w:val="0"/>
            <w:ind w:hanging="640"/>
            <w:divId w:val="1457796957"/>
            <w:rPr>
              <w:color w:val="000000"/>
              <w:lang w:val="en-GB"/>
            </w:rPr>
          </w:pPr>
          <w:r>
            <w:rPr>
              <w:color w:val="000000"/>
            </w:rPr>
            <w:t>[1]</w:t>
          </w:r>
          <w:r>
            <w:rPr>
              <w:color w:val="000000"/>
            </w:rPr>
            <w:tab/>
            <w:t xml:space="preserve">Portugal, </w:t>
          </w:r>
          <w:r>
            <w:rPr>
              <w:i/>
              <w:iCs/>
              <w:color w:val="000000"/>
            </w:rPr>
            <w:t>Portaria n.</w:t>
          </w:r>
          <w:r>
            <w:rPr>
              <w:i/>
              <w:iCs/>
              <w:color w:val="000000"/>
              <w:vertAlign w:val="superscript"/>
            </w:rPr>
            <w:t>o</w:t>
          </w:r>
          <w:r>
            <w:rPr>
              <w:i/>
              <w:iCs/>
              <w:color w:val="000000"/>
            </w:rPr>
            <w:t xml:space="preserve"> 255/2023 — Procedimentos e normas a adotar na elaboração e faseamento de projetos de obras públicas</w:t>
          </w:r>
          <w:r>
            <w:rPr>
              <w:color w:val="000000"/>
            </w:rPr>
            <w:t xml:space="preserve">. Portugal: Diário da República, 2023. Acedido: 29 de Junho de 2026. [Em linha]. </w:t>
          </w:r>
          <w:r>
            <w:rPr>
              <w:color w:val="000000"/>
              <w:lang w:val="en-GB"/>
            </w:rPr>
            <w:t>Disponível em: https://diariodarepublica.pt/dr/detalhe/portaria/255-2023-216770690</w:t>
          </w:r>
        </w:p>
        <w:p w14:paraId="010D0FA4" w14:textId="77777777" w:rsidR="00A06B86" w:rsidRPr="00A06B86" w:rsidRDefault="00A06B86">
          <w:pPr>
            <w:autoSpaceDE w:val="0"/>
            <w:autoSpaceDN w:val="0"/>
            <w:ind w:hanging="640"/>
            <w:divId w:val="1932623584"/>
            <w:rPr>
              <w:color w:val="000000"/>
              <w:lang w:val="en-GB"/>
            </w:rPr>
          </w:pPr>
          <w:r>
            <w:rPr>
              <w:color w:val="000000"/>
              <w:lang w:val="en-GB"/>
            </w:rPr>
            <w:t>[2]</w:t>
          </w:r>
          <w:r>
            <w:rPr>
              <w:color w:val="000000"/>
              <w:lang w:val="en-GB"/>
            </w:rPr>
            <w:tab/>
            <w:t xml:space="preserve">A. Moncada e E. Henao, «Implementation of BIM aproach for the design of high and extra high voltage electrical substations», em </w:t>
          </w:r>
          <w:r>
            <w:rPr>
              <w:i/>
              <w:iCs/>
              <w:color w:val="000000"/>
              <w:lang w:val="en-GB"/>
            </w:rPr>
            <w:t>2019 FISE-IEEE/CIGRE Conference - Living the energy Transition (FISE/CIGRE)</w:t>
          </w:r>
          <w:r>
            <w:rPr>
              <w:color w:val="000000"/>
              <w:lang w:val="en-GB"/>
            </w:rPr>
            <w:t>, IEEE, Dez. 2019, pp. 1–5. doi: 10.1109/FISECIGRE48012.2019.8984961.</w:t>
          </w:r>
        </w:p>
        <w:p w14:paraId="6D1DB8DA" w14:textId="77777777" w:rsidR="00A06B86" w:rsidRPr="00A06B86" w:rsidRDefault="00A06B86">
          <w:pPr>
            <w:autoSpaceDE w:val="0"/>
            <w:autoSpaceDN w:val="0"/>
            <w:ind w:hanging="640"/>
            <w:divId w:val="1406027019"/>
            <w:rPr>
              <w:color w:val="000000"/>
            </w:rPr>
          </w:pPr>
          <w:r>
            <w:rPr>
              <w:color w:val="000000"/>
            </w:rPr>
            <w:t>[3]</w:t>
          </w:r>
          <w:r>
            <w:rPr>
              <w:color w:val="000000"/>
            </w:rPr>
            <w:tab/>
            <w:t xml:space="preserve">Portugal, </w:t>
          </w:r>
          <w:r>
            <w:rPr>
              <w:i/>
              <w:iCs/>
              <w:color w:val="000000"/>
            </w:rPr>
            <w:t>Decreto n.</w:t>
          </w:r>
          <w:r>
            <w:rPr>
              <w:i/>
              <w:iCs/>
              <w:color w:val="000000"/>
              <w:vertAlign w:val="superscript"/>
            </w:rPr>
            <w:t>o</w:t>
          </w:r>
          <w:r>
            <w:rPr>
              <w:i/>
              <w:iCs/>
              <w:color w:val="000000"/>
            </w:rPr>
            <w:t xml:space="preserve"> 42895 — Regulamento de Segurança de Subestações e Postos de Transformação e de Seccionamento</w:t>
          </w:r>
          <w:r>
            <w:rPr>
              <w:color w:val="000000"/>
            </w:rPr>
            <w:t>. Portugal, 1960. Acedido: 25 de Junho de 2026. [Em linha]. Disponível em: https://diariodarepublica.pt/dr/detalhe/decreto/42895-1960-282328</w:t>
          </w:r>
        </w:p>
        <w:p w14:paraId="28497ED4" w14:textId="77777777" w:rsidR="00A06B86" w:rsidRPr="00A06B86" w:rsidRDefault="00A06B86">
          <w:pPr>
            <w:autoSpaceDE w:val="0"/>
            <w:autoSpaceDN w:val="0"/>
            <w:ind w:hanging="640"/>
            <w:divId w:val="442651257"/>
            <w:rPr>
              <w:color w:val="000000"/>
            </w:rPr>
          </w:pPr>
          <w:r>
            <w:rPr>
              <w:color w:val="000000"/>
            </w:rPr>
            <w:t>[4]</w:t>
          </w:r>
          <w:r>
            <w:rPr>
              <w:color w:val="000000"/>
            </w:rPr>
            <w:tab/>
            <w:t>P. Santos, M. I., M. M., L. G., L. E., e C. A., «BIM Practices to Operation and Maintenances for  Electrical Substations», peres santos, Ed., Uberlândia: Universidade Federal de Uberlândia, 2017.</w:t>
          </w:r>
        </w:p>
        <w:p w14:paraId="26936528" w14:textId="77777777" w:rsidR="00A06B86" w:rsidRPr="00A06B86" w:rsidRDefault="00A06B86">
          <w:pPr>
            <w:autoSpaceDE w:val="0"/>
            <w:autoSpaceDN w:val="0"/>
            <w:ind w:hanging="640"/>
            <w:divId w:val="118572291"/>
            <w:rPr>
              <w:color w:val="000000"/>
              <w:lang w:val="en-GB"/>
            </w:rPr>
          </w:pPr>
          <w:r>
            <w:rPr>
              <w:color w:val="000000"/>
            </w:rPr>
            <w:t>[5]</w:t>
          </w:r>
          <w:r>
            <w:rPr>
              <w:color w:val="000000"/>
            </w:rPr>
            <w:tab/>
            <w:t xml:space="preserve">M. Bolotinha, </w:t>
          </w:r>
          <w:r>
            <w:rPr>
              <w:i/>
              <w:iCs/>
              <w:color w:val="000000"/>
            </w:rPr>
            <w:t>Subestações: Projeto, Construção, Fiscalização</w:t>
          </w:r>
          <w:r>
            <w:rPr>
              <w:color w:val="000000"/>
            </w:rPr>
            <w:t>, 2.</w:t>
          </w:r>
          <w:r>
            <w:rPr>
              <w:color w:val="000000"/>
              <w:vertAlign w:val="superscript"/>
            </w:rPr>
            <w:t>a</w:t>
          </w:r>
          <w:r>
            <w:rPr>
              <w:color w:val="000000"/>
            </w:rPr>
            <w:t xml:space="preserve"> ed. </w:t>
          </w:r>
          <w:r>
            <w:rPr>
              <w:color w:val="000000"/>
              <w:lang w:val="en-GB"/>
            </w:rPr>
            <w:t>Porto, 2019.</w:t>
          </w:r>
        </w:p>
        <w:p w14:paraId="7F9C76B6" w14:textId="77777777" w:rsidR="00A06B86" w:rsidRPr="00A06B86" w:rsidRDefault="00A06B86">
          <w:pPr>
            <w:autoSpaceDE w:val="0"/>
            <w:autoSpaceDN w:val="0"/>
            <w:ind w:hanging="640"/>
            <w:divId w:val="1546067038"/>
            <w:rPr>
              <w:color w:val="000000"/>
              <w:lang w:val="en-GB"/>
            </w:rPr>
          </w:pPr>
          <w:r>
            <w:rPr>
              <w:color w:val="000000"/>
              <w:lang w:val="en-GB"/>
            </w:rPr>
            <w:t>[6]</w:t>
          </w:r>
          <w:r>
            <w:rPr>
              <w:color w:val="000000"/>
              <w:lang w:val="en-GB"/>
            </w:rPr>
            <w:tab/>
            <w:t xml:space="preserve">J. Redmond, «Revit 3D Modeling Optimizes Substation Design», em </w:t>
          </w:r>
          <w:r>
            <w:rPr>
              <w:i/>
              <w:iCs/>
              <w:color w:val="000000"/>
              <w:lang w:val="en-GB"/>
            </w:rPr>
            <w:t>2022 IEEE Rural Electric Power Conference (REPC)</w:t>
          </w:r>
          <w:r>
            <w:rPr>
              <w:color w:val="000000"/>
              <w:lang w:val="en-GB"/>
            </w:rPr>
            <w:t>, IEEE, Abr. 2022, pp. 84–87. doi: 10.1109/REPEC55671.2022.00023.</w:t>
          </w:r>
        </w:p>
        <w:p w14:paraId="30831363" w14:textId="77777777" w:rsidR="00A06B86" w:rsidRPr="00A06B86" w:rsidRDefault="00A06B86">
          <w:pPr>
            <w:autoSpaceDE w:val="0"/>
            <w:autoSpaceDN w:val="0"/>
            <w:ind w:hanging="640"/>
            <w:divId w:val="1074620996"/>
            <w:rPr>
              <w:color w:val="000000"/>
            </w:rPr>
          </w:pPr>
          <w:r>
            <w:rPr>
              <w:color w:val="000000"/>
            </w:rPr>
            <w:t>[7]</w:t>
          </w:r>
          <w:r>
            <w:rPr>
              <w:color w:val="000000"/>
            </w:rPr>
            <w:tab/>
            <w:t xml:space="preserve">A. R. Ferreira, A. C. Silva, C. de L. Barreto Junior, D. A. C. de Lima, e L. C. O. Sousa, «Revisão da literatura: uso do conceito BIM em projetos do setor elétrico nos cenários (Inter)Nacional», </w:t>
          </w:r>
          <w:r>
            <w:rPr>
              <w:i/>
              <w:iCs/>
              <w:color w:val="000000"/>
            </w:rPr>
            <w:t>Research, Society and Development</w:t>
          </w:r>
          <w:r>
            <w:rPr>
              <w:color w:val="000000"/>
            </w:rPr>
            <w:t>, vol. 11, n. 6, p. e37211629144, Abr. 2022, doi: 10.33448/rsd-v11i6.29144.</w:t>
          </w:r>
        </w:p>
        <w:p w14:paraId="2F8B8CC4" w14:textId="77777777" w:rsidR="00A06B86" w:rsidRPr="00A06B86" w:rsidRDefault="00A06B86">
          <w:pPr>
            <w:autoSpaceDE w:val="0"/>
            <w:autoSpaceDN w:val="0"/>
            <w:ind w:hanging="640"/>
            <w:divId w:val="2006130417"/>
            <w:rPr>
              <w:color w:val="000000"/>
              <w:lang w:val="en-GB"/>
            </w:rPr>
          </w:pPr>
          <w:r>
            <w:rPr>
              <w:color w:val="000000"/>
              <w:lang w:val="en-GB"/>
            </w:rPr>
            <w:t>[8]</w:t>
          </w:r>
          <w:r>
            <w:rPr>
              <w:color w:val="000000"/>
              <w:lang w:val="en-GB"/>
            </w:rPr>
            <w:tab/>
            <w:t xml:space="preserve">M. Kokorus, W. Eyrich, e R. Zacharias, «Innovative approach to the substation design using Building Information Modeling (BIM) technology», em </w:t>
          </w:r>
          <w:r>
            <w:rPr>
              <w:i/>
              <w:iCs/>
              <w:color w:val="000000"/>
              <w:lang w:val="en-GB"/>
            </w:rPr>
            <w:t>2016 IEEE/PES Transmission and Distribution Conference and Exposition (T&amp;D)</w:t>
          </w:r>
          <w:r>
            <w:rPr>
              <w:color w:val="000000"/>
              <w:lang w:val="en-GB"/>
            </w:rPr>
            <w:t>, IEEE, Mai. 2016, pp. 1–5. doi: 10.1109/TDC.2016.7519983.</w:t>
          </w:r>
        </w:p>
        <w:p w14:paraId="17A3FFD7" w14:textId="77777777" w:rsidR="00A06B86" w:rsidRPr="00A06B86" w:rsidRDefault="00A06B86">
          <w:pPr>
            <w:autoSpaceDE w:val="0"/>
            <w:autoSpaceDN w:val="0"/>
            <w:ind w:hanging="640"/>
            <w:divId w:val="1126855971"/>
            <w:rPr>
              <w:color w:val="000000"/>
              <w:lang w:val="en-GB"/>
            </w:rPr>
          </w:pPr>
          <w:r>
            <w:rPr>
              <w:color w:val="000000"/>
              <w:lang w:val="en-GB"/>
            </w:rPr>
            <w:t>[9]</w:t>
          </w:r>
          <w:r>
            <w:rPr>
              <w:color w:val="000000"/>
              <w:lang w:val="en-GB"/>
            </w:rPr>
            <w:tab/>
            <w:t xml:space="preserve">M. Atudori e P. van de Vall, «Modern Techniques in The Modelling of High Voltage Power Systems», em </w:t>
          </w:r>
          <w:r>
            <w:rPr>
              <w:i/>
              <w:iCs/>
              <w:color w:val="000000"/>
              <w:lang w:val="en-GB"/>
            </w:rPr>
            <w:t>2018 International Conference and Exposition on Electrical And Power Engineering (EPE)</w:t>
          </w:r>
          <w:r>
            <w:rPr>
              <w:color w:val="000000"/>
              <w:lang w:val="en-GB"/>
            </w:rPr>
            <w:t>, IEEE, Out. 2018, pp. 0444–0449. doi: 10.1109/ICEPE.2018.8559736.</w:t>
          </w:r>
        </w:p>
        <w:p w14:paraId="099A9D45" w14:textId="77777777" w:rsidR="00A06B86" w:rsidRPr="00A06B86" w:rsidRDefault="00A06B86">
          <w:pPr>
            <w:autoSpaceDE w:val="0"/>
            <w:autoSpaceDN w:val="0"/>
            <w:ind w:hanging="640"/>
            <w:divId w:val="1416242541"/>
            <w:rPr>
              <w:color w:val="000000"/>
              <w:lang w:val="en-GB"/>
            </w:rPr>
          </w:pPr>
          <w:r>
            <w:rPr>
              <w:color w:val="000000"/>
              <w:lang w:val="en-GB"/>
            </w:rPr>
            <w:lastRenderedPageBreak/>
            <w:t>[10]</w:t>
          </w:r>
          <w:r>
            <w:rPr>
              <w:color w:val="000000"/>
              <w:lang w:val="en-GB"/>
            </w:rPr>
            <w:tab/>
            <w:t xml:space="preserve">M. Du e Y. Min, «Design of Traction Substation Based on BIM Technology», em </w:t>
          </w:r>
          <w:r>
            <w:rPr>
              <w:i/>
              <w:iCs/>
              <w:color w:val="000000"/>
              <w:lang w:val="en-GB"/>
            </w:rPr>
            <w:t>2025 International Conference on Electrical Engineering, Automation and Information Science (EEAIS)</w:t>
          </w:r>
          <w:r>
            <w:rPr>
              <w:color w:val="000000"/>
              <w:lang w:val="en-GB"/>
            </w:rPr>
            <w:t>, IEEE, Jul. 2025, pp. 207–212. doi: 10.1109/EEAIS66172.2025.11170656.</w:t>
          </w:r>
        </w:p>
        <w:p w14:paraId="0B902275" w14:textId="77777777" w:rsidR="00A06B86" w:rsidRPr="00A06B86" w:rsidRDefault="00A06B86">
          <w:pPr>
            <w:autoSpaceDE w:val="0"/>
            <w:autoSpaceDN w:val="0"/>
            <w:ind w:hanging="640"/>
            <w:divId w:val="52505833"/>
            <w:rPr>
              <w:color w:val="000000"/>
            </w:rPr>
          </w:pPr>
          <w:r>
            <w:rPr>
              <w:color w:val="000000"/>
              <w:lang w:val="en-GB"/>
            </w:rPr>
            <w:t>[11]</w:t>
          </w:r>
          <w:r>
            <w:rPr>
              <w:color w:val="000000"/>
              <w:lang w:val="en-GB"/>
            </w:rPr>
            <w:tab/>
            <w:t xml:space="preserve">Z. Shi, D. Wu, Y. Wang, A. Ge, e G. Yu, «Research on the Construction of Substation Equipment Model Library Based on BIM Three-Dimensional Modeling», </w:t>
          </w:r>
          <w:r>
            <w:rPr>
              <w:i/>
              <w:iCs/>
              <w:color w:val="000000"/>
              <w:lang w:val="en-GB"/>
            </w:rPr>
            <w:t xml:space="preserve">IOP Conf. Ser. </w:t>
          </w:r>
          <w:r>
            <w:rPr>
              <w:i/>
              <w:iCs/>
              <w:color w:val="000000"/>
            </w:rPr>
            <w:t>Earth Environ. Sci.</w:t>
          </w:r>
          <w:r>
            <w:rPr>
              <w:color w:val="000000"/>
            </w:rPr>
            <w:t>, vol. 692, n. 2, p. 022066, Mar. 2021, doi: 10.1088/1755-1315/692/2/022066.</w:t>
          </w:r>
        </w:p>
        <w:p w14:paraId="3386936F" w14:textId="77777777" w:rsidR="00A06B86" w:rsidRPr="00A06B86" w:rsidRDefault="00A06B86">
          <w:pPr>
            <w:autoSpaceDE w:val="0"/>
            <w:autoSpaceDN w:val="0"/>
            <w:ind w:hanging="640"/>
            <w:divId w:val="873661385"/>
            <w:rPr>
              <w:color w:val="000000"/>
            </w:rPr>
          </w:pPr>
          <w:r>
            <w:rPr>
              <w:color w:val="000000"/>
            </w:rPr>
            <w:t>[12]</w:t>
          </w:r>
          <w:r>
            <w:rPr>
              <w:color w:val="000000"/>
            </w:rPr>
            <w:tab/>
            <w:t xml:space="preserve">U. Europeia, </w:t>
          </w:r>
          <w:r>
            <w:rPr>
              <w:i/>
              <w:iCs/>
              <w:color w:val="000000"/>
            </w:rPr>
            <w:t>Regulamento (UE) 2024/573 do Parlamento Europeu e do Conselho relativo aos gases fluorados com efeito de estufa</w:t>
          </w:r>
          <w:r>
            <w:rPr>
              <w:color w:val="000000"/>
            </w:rPr>
            <w:t>. 2024.</w:t>
          </w:r>
        </w:p>
        <w:p w14:paraId="3FC22372" w14:textId="4CD2D441" w:rsidR="00E937CC" w:rsidRPr="008B6B28" w:rsidRDefault="00A06B86" w:rsidP="00E937CC">
          <w:pPr>
            <w:ind w:firstLine="0"/>
          </w:pPr>
          <w:r>
            <w:rPr>
              <w:color w:val="000000"/>
            </w:rPr>
            <w:t> </w:t>
          </w:r>
        </w:p>
      </w:sdtContent>
    </w:sdt>
    <w:p w14:paraId="77BBFB8A" w14:textId="15D69625" w:rsidR="00DD2F4F" w:rsidRPr="008B6B28" w:rsidRDefault="00DD2F4F" w:rsidP="00E937CC">
      <w:pPr>
        <w:spacing w:before="0"/>
        <w:ind w:firstLine="0"/>
      </w:pPr>
    </w:p>
    <w:sectPr w:rsidR="00DD2F4F" w:rsidRPr="008B6B28">
      <w:headerReference w:type="default" r:id="rId38"/>
      <w:footerReference w:type="default" r:id="rId39"/>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56600" w14:textId="77777777" w:rsidR="000C7464" w:rsidRPr="00450026" w:rsidRDefault="000C7464">
      <w:pPr>
        <w:spacing w:line="240" w:lineRule="auto"/>
      </w:pPr>
      <w:r w:rsidRPr="00450026">
        <w:separator/>
      </w:r>
    </w:p>
  </w:endnote>
  <w:endnote w:type="continuationSeparator" w:id="0">
    <w:p w14:paraId="28FBB9B2" w14:textId="77777777" w:rsidR="000C7464" w:rsidRPr="00450026" w:rsidRDefault="000C7464">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183A"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E10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6468C" w14:textId="77777777" w:rsidR="000C7464" w:rsidRPr="00450026" w:rsidRDefault="000C7464">
      <w:pPr>
        <w:spacing w:line="240" w:lineRule="auto"/>
      </w:pPr>
      <w:r w:rsidRPr="00450026">
        <w:separator/>
      </w:r>
    </w:p>
  </w:footnote>
  <w:footnote w:type="continuationSeparator" w:id="0">
    <w:p w14:paraId="0ACFC72A" w14:textId="77777777" w:rsidR="000C7464" w:rsidRPr="00450026" w:rsidRDefault="000C7464">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11A5" w14:textId="77777777" w:rsidR="00DD2F4F" w:rsidRPr="00450026" w:rsidRDefault="00C2576B" w:rsidP="003F0D01">
    <w:pPr>
      <w:jc w:val="center"/>
    </w:pPr>
    <w:r w:rsidRPr="00450026">
      <w:rPr>
        <w:color w:val="000000"/>
        <w:sz w:val="20"/>
        <w:szCs w:val="20"/>
      </w:rPr>
      <w:t>Instituto Superior de Engenharia do Porto</w:t>
    </w:r>
  </w:p>
  <w:p w14:paraId="0292BEC3" w14:textId="77777777" w:rsidR="00DD2F4F" w:rsidRPr="00450026" w:rsidRDefault="00C2576B" w:rsidP="00857A95">
    <w:pPr>
      <w:jc w:val="left"/>
    </w:pPr>
    <w:r w:rsidRPr="00450026">
      <w:rPr>
        <w:color w:val="000000"/>
        <w:sz w:val="20"/>
        <w:szCs w:val="20"/>
      </w:rPr>
      <w:t>Licenciatura em Engenharia Eletrotécnica – Sistemas Elétricos de Energia</w:t>
    </w:r>
  </w:p>
  <w:p w14:paraId="52ACEDD2"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904C4"/>
    <w:rsid w:val="000934C7"/>
    <w:rsid w:val="000978F1"/>
    <w:rsid w:val="000B0163"/>
    <w:rsid w:val="000B3483"/>
    <w:rsid w:val="000C0AFE"/>
    <w:rsid w:val="000C7464"/>
    <w:rsid w:val="000C7884"/>
    <w:rsid w:val="000E219E"/>
    <w:rsid w:val="000E3DA2"/>
    <w:rsid w:val="000E43F4"/>
    <w:rsid w:val="000E488A"/>
    <w:rsid w:val="000E646A"/>
    <w:rsid w:val="000E7F0E"/>
    <w:rsid w:val="000F07B4"/>
    <w:rsid w:val="00106AE0"/>
    <w:rsid w:val="00107848"/>
    <w:rsid w:val="0011087D"/>
    <w:rsid w:val="00110D38"/>
    <w:rsid w:val="00111DD4"/>
    <w:rsid w:val="0012289A"/>
    <w:rsid w:val="00123105"/>
    <w:rsid w:val="00134502"/>
    <w:rsid w:val="00135AFC"/>
    <w:rsid w:val="0014063B"/>
    <w:rsid w:val="00142D5A"/>
    <w:rsid w:val="00143861"/>
    <w:rsid w:val="0014610B"/>
    <w:rsid w:val="00146F01"/>
    <w:rsid w:val="0015161E"/>
    <w:rsid w:val="00153A61"/>
    <w:rsid w:val="00166CE5"/>
    <w:rsid w:val="001714D6"/>
    <w:rsid w:val="001730B6"/>
    <w:rsid w:val="001735CB"/>
    <w:rsid w:val="00173EF2"/>
    <w:rsid w:val="001757E6"/>
    <w:rsid w:val="001761F3"/>
    <w:rsid w:val="001812CF"/>
    <w:rsid w:val="00184D1E"/>
    <w:rsid w:val="001A0866"/>
    <w:rsid w:val="001A446A"/>
    <w:rsid w:val="001A7AFB"/>
    <w:rsid w:val="001C1CB7"/>
    <w:rsid w:val="001C42ED"/>
    <w:rsid w:val="001C5B0E"/>
    <w:rsid w:val="001C6B8D"/>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65B6"/>
    <w:rsid w:val="00251521"/>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93AC8"/>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E67"/>
    <w:rsid w:val="00320F2D"/>
    <w:rsid w:val="00325052"/>
    <w:rsid w:val="00331DBC"/>
    <w:rsid w:val="00333077"/>
    <w:rsid w:val="00335C75"/>
    <w:rsid w:val="003404FB"/>
    <w:rsid w:val="0034581E"/>
    <w:rsid w:val="00347A6E"/>
    <w:rsid w:val="00352DDD"/>
    <w:rsid w:val="00357394"/>
    <w:rsid w:val="00360C60"/>
    <w:rsid w:val="00363F98"/>
    <w:rsid w:val="00365573"/>
    <w:rsid w:val="00371233"/>
    <w:rsid w:val="00371E1C"/>
    <w:rsid w:val="00374869"/>
    <w:rsid w:val="00377131"/>
    <w:rsid w:val="003829B6"/>
    <w:rsid w:val="00382ACC"/>
    <w:rsid w:val="003841C2"/>
    <w:rsid w:val="003844FA"/>
    <w:rsid w:val="003A0EC8"/>
    <w:rsid w:val="003A3416"/>
    <w:rsid w:val="003B53AC"/>
    <w:rsid w:val="003B56D7"/>
    <w:rsid w:val="003C073B"/>
    <w:rsid w:val="003C53F4"/>
    <w:rsid w:val="003C59E5"/>
    <w:rsid w:val="003C5C3E"/>
    <w:rsid w:val="003D0BBC"/>
    <w:rsid w:val="003D5481"/>
    <w:rsid w:val="003E00DC"/>
    <w:rsid w:val="003E21D5"/>
    <w:rsid w:val="003E3931"/>
    <w:rsid w:val="003F0D01"/>
    <w:rsid w:val="003F3741"/>
    <w:rsid w:val="003F51F9"/>
    <w:rsid w:val="004015FE"/>
    <w:rsid w:val="00404933"/>
    <w:rsid w:val="0041090A"/>
    <w:rsid w:val="00413F14"/>
    <w:rsid w:val="004153DD"/>
    <w:rsid w:val="0042163D"/>
    <w:rsid w:val="004248DF"/>
    <w:rsid w:val="00426A7D"/>
    <w:rsid w:val="00426FB3"/>
    <w:rsid w:val="00427FF9"/>
    <w:rsid w:val="00433450"/>
    <w:rsid w:val="004379D4"/>
    <w:rsid w:val="00442F35"/>
    <w:rsid w:val="00444C2C"/>
    <w:rsid w:val="00450026"/>
    <w:rsid w:val="00455F70"/>
    <w:rsid w:val="00461806"/>
    <w:rsid w:val="00462679"/>
    <w:rsid w:val="004629D1"/>
    <w:rsid w:val="00463073"/>
    <w:rsid w:val="004673B7"/>
    <w:rsid w:val="0047169A"/>
    <w:rsid w:val="004730E6"/>
    <w:rsid w:val="004738D2"/>
    <w:rsid w:val="00477810"/>
    <w:rsid w:val="00480FB3"/>
    <w:rsid w:val="00483782"/>
    <w:rsid w:val="004850C1"/>
    <w:rsid w:val="00491A8E"/>
    <w:rsid w:val="00497768"/>
    <w:rsid w:val="004A722A"/>
    <w:rsid w:val="004B0223"/>
    <w:rsid w:val="004C469E"/>
    <w:rsid w:val="004C7CD5"/>
    <w:rsid w:val="004D004A"/>
    <w:rsid w:val="004D434E"/>
    <w:rsid w:val="004D5387"/>
    <w:rsid w:val="004D6FC0"/>
    <w:rsid w:val="004D7FC4"/>
    <w:rsid w:val="004E2829"/>
    <w:rsid w:val="004E48A9"/>
    <w:rsid w:val="004E49CC"/>
    <w:rsid w:val="004E4A65"/>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C5913"/>
    <w:rsid w:val="005C5BC5"/>
    <w:rsid w:val="005D21EB"/>
    <w:rsid w:val="005D3CFD"/>
    <w:rsid w:val="005D4F92"/>
    <w:rsid w:val="005D79A0"/>
    <w:rsid w:val="005E1882"/>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45A3"/>
    <w:rsid w:val="006264A9"/>
    <w:rsid w:val="00637346"/>
    <w:rsid w:val="00637D8E"/>
    <w:rsid w:val="00642030"/>
    <w:rsid w:val="00643171"/>
    <w:rsid w:val="00643659"/>
    <w:rsid w:val="00644128"/>
    <w:rsid w:val="00646F22"/>
    <w:rsid w:val="00653C61"/>
    <w:rsid w:val="00654038"/>
    <w:rsid w:val="00656571"/>
    <w:rsid w:val="00665C0D"/>
    <w:rsid w:val="00665FD3"/>
    <w:rsid w:val="00666B0A"/>
    <w:rsid w:val="00667BE7"/>
    <w:rsid w:val="00667E27"/>
    <w:rsid w:val="00670689"/>
    <w:rsid w:val="00673E43"/>
    <w:rsid w:val="0067551E"/>
    <w:rsid w:val="00681E68"/>
    <w:rsid w:val="00682EBE"/>
    <w:rsid w:val="00683E3A"/>
    <w:rsid w:val="006868D4"/>
    <w:rsid w:val="00690C70"/>
    <w:rsid w:val="006919C2"/>
    <w:rsid w:val="006A0E0B"/>
    <w:rsid w:val="006B53A1"/>
    <w:rsid w:val="006C37B6"/>
    <w:rsid w:val="006C591F"/>
    <w:rsid w:val="006C6191"/>
    <w:rsid w:val="006C7243"/>
    <w:rsid w:val="006D1878"/>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43734"/>
    <w:rsid w:val="00744C3F"/>
    <w:rsid w:val="00747762"/>
    <w:rsid w:val="00757740"/>
    <w:rsid w:val="00760C4F"/>
    <w:rsid w:val="00764FAE"/>
    <w:rsid w:val="0077177F"/>
    <w:rsid w:val="007764A0"/>
    <w:rsid w:val="00780F06"/>
    <w:rsid w:val="0078497D"/>
    <w:rsid w:val="00784FF7"/>
    <w:rsid w:val="0078655F"/>
    <w:rsid w:val="00791151"/>
    <w:rsid w:val="0079482B"/>
    <w:rsid w:val="00794E9F"/>
    <w:rsid w:val="007A06A0"/>
    <w:rsid w:val="007A2C71"/>
    <w:rsid w:val="007A3A50"/>
    <w:rsid w:val="007A53A6"/>
    <w:rsid w:val="007A6965"/>
    <w:rsid w:val="007A74E6"/>
    <w:rsid w:val="007C4007"/>
    <w:rsid w:val="007C4EF6"/>
    <w:rsid w:val="007D0818"/>
    <w:rsid w:val="007D20F0"/>
    <w:rsid w:val="007D2F10"/>
    <w:rsid w:val="007E1C8E"/>
    <w:rsid w:val="007E3E35"/>
    <w:rsid w:val="007E6AFE"/>
    <w:rsid w:val="007F015C"/>
    <w:rsid w:val="007F0959"/>
    <w:rsid w:val="007F12C8"/>
    <w:rsid w:val="007F599F"/>
    <w:rsid w:val="008010EE"/>
    <w:rsid w:val="00801570"/>
    <w:rsid w:val="00804ED1"/>
    <w:rsid w:val="008059FA"/>
    <w:rsid w:val="00805D01"/>
    <w:rsid w:val="00806DB0"/>
    <w:rsid w:val="00810ABC"/>
    <w:rsid w:val="0081434C"/>
    <w:rsid w:val="00816790"/>
    <w:rsid w:val="008179C9"/>
    <w:rsid w:val="00822399"/>
    <w:rsid w:val="008366FA"/>
    <w:rsid w:val="0083790E"/>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227"/>
    <w:rsid w:val="008E3FD7"/>
    <w:rsid w:val="008E6F5E"/>
    <w:rsid w:val="008F0D1D"/>
    <w:rsid w:val="008F306B"/>
    <w:rsid w:val="008F3A4F"/>
    <w:rsid w:val="008F5DC9"/>
    <w:rsid w:val="00904697"/>
    <w:rsid w:val="009117BB"/>
    <w:rsid w:val="00912263"/>
    <w:rsid w:val="00914E0A"/>
    <w:rsid w:val="00915652"/>
    <w:rsid w:val="00926D13"/>
    <w:rsid w:val="00933919"/>
    <w:rsid w:val="0093485C"/>
    <w:rsid w:val="00936E65"/>
    <w:rsid w:val="00941DE5"/>
    <w:rsid w:val="00942531"/>
    <w:rsid w:val="00943A49"/>
    <w:rsid w:val="00952322"/>
    <w:rsid w:val="00954D74"/>
    <w:rsid w:val="00955B0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06B86"/>
    <w:rsid w:val="00A1219B"/>
    <w:rsid w:val="00A163ED"/>
    <w:rsid w:val="00A1680B"/>
    <w:rsid w:val="00A2183C"/>
    <w:rsid w:val="00A22758"/>
    <w:rsid w:val="00A23014"/>
    <w:rsid w:val="00A23BEC"/>
    <w:rsid w:val="00A30ABE"/>
    <w:rsid w:val="00A33260"/>
    <w:rsid w:val="00A3502C"/>
    <w:rsid w:val="00A43C3A"/>
    <w:rsid w:val="00A44F8E"/>
    <w:rsid w:val="00A51964"/>
    <w:rsid w:val="00A527AD"/>
    <w:rsid w:val="00A60F12"/>
    <w:rsid w:val="00A63748"/>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956B6"/>
    <w:rsid w:val="00AA52E5"/>
    <w:rsid w:val="00AB6069"/>
    <w:rsid w:val="00AB68C2"/>
    <w:rsid w:val="00AB7476"/>
    <w:rsid w:val="00AC5661"/>
    <w:rsid w:val="00AD105F"/>
    <w:rsid w:val="00AD1C2E"/>
    <w:rsid w:val="00AD5A63"/>
    <w:rsid w:val="00AE0037"/>
    <w:rsid w:val="00AE0D15"/>
    <w:rsid w:val="00AE233B"/>
    <w:rsid w:val="00AE6A87"/>
    <w:rsid w:val="00AF1866"/>
    <w:rsid w:val="00AF2586"/>
    <w:rsid w:val="00AF78C7"/>
    <w:rsid w:val="00B01512"/>
    <w:rsid w:val="00B05A86"/>
    <w:rsid w:val="00B10BFA"/>
    <w:rsid w:val="00B116AF"/>
    <w:rsid w:val="00B14362"/>
    <w:rsid w:val="00B14D7D"/>
    <w:rsid w:val="00B212EB"/>
    <w:rsid w:val="00B21D87"/>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A0574"/>
    <w:rsid w:val="00BA17F2"/>
    <w:rsid w:val="00BA5F6F"/>
    <w:rsid w:val="00BA6D18"/>
    <w:rsid w:val="00BB4A46"/>
    <w:rsid w:val="00BB6BE8"/>
    <w:rsid w:val="00BB71AC"/>
    <w:rsid w:val="00BC7325"/>
    <w:rsid w:val="00BD4446"/>
    <w:rsid w:val="00BD658F"/>
    <w:rsid w:val="00BE41B5"/>
    <w:rsid w:val="00BE696E"/>
    <w:rsid w:val="00BE6E24"/>
    <w:rsid w:val="00BF253A"/>
    <w:rsid w:val="00BF32BF"/>
    <w:rsid w:val="00BF4552"/>
    <w:rsid w:val="00C0138D"/>
    <w:rsid w:val="00C02B11"/>
    <w:rsid w:val="00C04B79"/>
    <w:rsid w:val="00C15FB5"/>
    <w:rsid w:val="00C1717F"/>
    <w:rsid w:val="00C2395C"/>
    <w:rsid w:val="00C2576B"/>
    <w:rsid w:val="00C26498"/>
    <w:rsid w:val="00C2695F"/>
    <w:rsid w:val="00C26F62"/>
    <w:rsid w:val="00C35D8C"/>
    <w:rsid w:val="00C51506"/>
    <w:rsid w:val="00C5268A"/>
    <w:rsid w:val="00C54854"/>
    <w:rsid w:val="00C62860"/>
    <w:rsid w:val="00C65280"/>
    <w:rsid w:val="00C65F7C"/>
    <w:rsid w:val="00C66AD0"/>
    <w:rsid w:val="00C71D59"/>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6B6"/>
    <w:rsid w:val="00CB7E19"/>
    <w:rsid w:val="00CC6293"/>
    <w:rsid w:val="00CD0DFD"/>
    <w:rsid w:val="00CD2E7F"/>
    <w:rsid w:val="00CE6010"/>
    <w:rsid w:val="00CE7093"/>
    <w:rsid w:val="00CF173F"/>
    <w:rsid w:val="00CF7302"/>
    <w:rsid w:val="00D00659"/>
    <w:rsid w:val="00D00703"/>
    <w:rsid w:val="00D02854"/>
    <w:rsid w:val="00D07807"/>
    <w:rsid w:val="00D10559"/>
    <w:rsid w:val="00D16326"/>
    <w:rsid w:val="00D24714"/>
    <w:rsid w:val="00D24726"/>
    <w:rsid w:val="00D32066"/>
    <w:rsid w:val="00D32CCB"/>
    <w:rsid w:val="00D355A5"/>
    <w:rsid w:val="00D36EFB"/>
    <w:rsid w:val="00D41552"/>
    <w:rsid w:val="00D41B8D"/>
    <w:rsid w:val="00D41E76"/>
    <w:rsid w:val="00D4295A"/>
    <w:rsid w:val="00D56412"/>
    <w:rsid w:val="00D5791A"/>
    <w:rsid w:val="00D63EF0"/>
    <w:rsid w:val="00D648E6"/>
    <w:rsid w:val="00D71835"/>
    <w:rsid w:val="00D73106"/>
    <w:rsid w:val="00D744D1"/>
    <w:rsid w:val="00D74885"/>
    <w:rsid w:val="00D75B48"/>
    <w:rsid w:val="00D778A0"/>
    <w:rsid w:val="00D84C1B"/>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E030E"/>
    <w:rsid w:val="00DE1890"/>
    <w:rsid w:val="00DE5DD5"/>
    <w:rsid w:val="00DF10BA"/>
    <w:rsid w:val="00DF33C8"/>
    <w:rsid w:val="00DF51B9"/>
    <w:rsid w:val="00DF6066"/>
    <w:rsid w:val="00DF623F"/>
    <w:rsid w:val="00E00ABB"/>
    <w:rsid w:val="00E04E32"/>
    <w:rsid w:val="00E073B0"/>
    <w:rsid w:val="00E1070D"/>
    <w:rsid w:val="00E12A89"/>
    <w:rsid w:val="00E12B8E"/>
    <w:rsid w:val="00E12EF7"/>
    <w:rsid w:val="00E13654"/>
    <w:rsid w:val="00E1427D"/>
    <w:rsid w:val="00E20935"/>
    <w:rsid w:val="00E24226"/>
    <w:rsid w:val="00E25E0D"/>
    <w:rsid w:val="00E337C4"/>
    <w:rsid w:val="00E36A19"/>
    <w:rsid w:val="00E428DE"/>
    <w:rsid w:val="00E432F4"/>
    <w:rsid w:val="00E4455A"/>
    <w:rsid w:val="00E4589E"/>
    <w:rsid w:val="00E4663F"/>
    <w:rsid w:val="00E50F3F"/>
    <w:rsid w:val="00E52F41"/>
    <w:rsid w:val="00E55762"/>
    <w:rsid w:val="00E6088F"/>
    <w:rsid w:val="00E60E7A"/>
    <w:rsid w:val="00E73C9A"/>
    <w:rsid w:val="00E84C91"/>
    <w:rsid w:val="00E86014"/>
    <w:rsid w:val="00E933C0"/>
    <w:rsid w:val="00E937CC"/>
    <w:rsid w:val="00E96AD9"/>
    <w:rsid w:val="00E96DAF"/>
    <w:rsid w:val="00EB0A50"/>
    <w:rsid w:val="00EC1A5A"/>
    <w:rsid w:val="00EC403D"/>
    <w:rsid w:val="00ED1BAC"/>
    <w:rsid w:val="00EE36A5"/>
    <w:rsid w:val="00EE4141"/>
    <w:rsid w:val="00EF4353"/>
    <w:rsid w:val="00F01883"/>
    <w:rsid w:val="00F02C71"/>
    <w:rsid w:val="00F11E04"/>
    <w:rsid w:val="00F11EB3"/>
    <w:rsid w:val="00F20AB7"/>
    <w:rsid w:val="00F22014"/>
    <w:rsid w:val="00F24A00"/>
    <w:rsid w:val="00F26E8F"/>
    <w:rsid w:val="00F322AD"/>
    <w:rsid w:val="00F332F5"/>
    <w:rsid w:val="00F369F2"/>
    <w:rsid w:val="00F36ABD"/>
    <w:rsid w:val="00F36EAD"/>
    <w:rsid w:val="00F377E9"/>
    <w:rsid w:val="00F55688"/>
    <w:rsid w:val="00F6258C"/>
    <w:rsid w:val="00F641A5"/>
    <w:rsid w:val="00F6434E"/>
    <w:rsid w:val="00F643F1"/>
    <w:rsid w:val="00F677FB"/>
    <w:rsid w:val="00F72B27"/>
    <w:rsid w:val="00F76908"/>
    <w:rsid w:val="00F773CB"/>
    <w:rsid w:val="00F810F5"/>
    <w:rsid w:val="00F8216C"/>
    <w:rsid w:val="00F82E0A"/>
    <w:rsid w:val="00F850F5"/>
    <w:rsid w:val="00F9146F"/>
    <w:rsid w:val="00F930FA"/>
    <w:rsid w:val="00F95D78"/>
    <w:rsid w:val="00FA18B0"/>
    <w:rsid w:val="00FA39BF"/>
    <w:rsid w:val="00FA57F2"/>
    <w:rsid w:val="00FA5F68"/>
    <w:rsid w:val="00FB1EE3"/>
    <w:rsid w:val="00FB77FF"/>
    <w:rsid w:val="00FC5585"/>
    <w:rsid w:val="00FD2077"/>
    <w:rsid w:val="00FD3901"/>
    <w:rsid w:val="00FD58F0"/>
    <w:rsid w:val="00FD714E"/>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92936"/>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0577">
      <w:marLeft w:val="640"/>
      <w:marRight w:val="0"/>
      <w:marTop w:val="0"/>
      <w:marBottom w:val="0"/>
      <w:divBdr>
        <w:top w:val="none" w:sz="0" w:space="0" w:color="auto"/>
        <w:left w:val="none" w:sz="0" w:space="0" w:color="auto"/>
        <w:bottom w:val="none" w:sz="0" w:space="0" w:color="auto"/>
        <w:right w:val="none" w:sz="0" w:space="0" w:color="auto"/>
      </w:divBdr>
    </w:div>
    <w:div w:id="52505833">
      <w:marLeft w:val="640"/>
      <w:marRight w:val="0"/>
      <w:marTop w:val="0"/>
      <w:marBottom w:val="0"/>
      <w:divBdr>
        <w:top w:val="none" w:sz="0" w:space="0" w:color="auto"/>
        <w:left w:val="none" w:sz="0" w:space="0" w:color="auto"/>
        <w:bottom w:val="none" w:sz="0" w:space="0" w:color="auto"/>
        <w:right w:val="none" w:sz="0" w:space="0" w:color="auto"/>
      </w:divBdr>
    </w:div>
    <w:div w:id="118572291">
      <w:marLeft w:val="640"/>
      <w:marRight w:val="0"/>
      <w:marTop w:val="0"/>
      <w:marBottom w:val="0"/>
      <w:divBdr>
        <w:top w:val="none" w:sz="0" w:space="0" w:color="auto"/>
        <w:left w:val="none" w:sz="0" w:space="0" w:color="auto"/>
        <w:bottom w:val="none" w:sz="0" w:space="0" w:color="auto"/>
        <w:right w:val="none" w:sz="0" w:space="0" w:color="auto"/>
      </w:divBdr>
    </w:div>
    <w:div w:id="188374310">
      <w:marLeft w:val="640"/>
      <w:marRight w:val="0"/>
      <w:marTop w:val="0"/>
      <w:marBottom w:val="0"/>
      <w:divBdr>
        <w:top w:val="none" w:sz="0" w:space="0" w:color="auto"/>
        <w:left w:val="none" w:sz="0" w:space="0" w:color="auto"/>
        <w:bottom w:val="none" w:sz="0" w:space="0" w:color="auto"/>
        <w:right w:val="none" w:sz="0" w:space="0" w:color="auto"/>
      </w:divBdr>
    </w:div>
    <w:div w:id="220217516">
      <w:marLeft w:val="640"/>
      <w:marRight w:val="0"/>
      <w:marTop w:val="0"/>
      <w:marBottom w:val="0"/>
      <w:divBdr>
        <w:top w:val="none" w:sz="0" w:space="0" w:color="auto"/>
        <w:left w:val="none" w:sz="0" w:space="0" w:color="auto"/>
        <w:bottom w:val="none" w:sz="0" w:space="0" w:color="auto"/>
        <w:right w:val="none" w:sz="0" w:space="0" w:color="auto"/>
      </w:divBdr>
    </w:div>
    <w:div w:id="442651257">
      <w:marLeft w:val="640"/>
      <w:marRight w:val="0"/>
      <w:marTop w:val="0"/>
      <w:marBottom w:val="0"/>
      <w:divBdr>
        <w:top w:val="none" w:sz="0" w:space="0" w:color="auto"/>
        <w:left w:val="none" w:sz="0" w:space="0" w:color="auto"/>
        <w:bottom w:val="none" w:sz="0" w:space="0" w:color="auto"/>
        <w:right w:val="none" w:sz="0" w:space="0" w:color="auto"/>
      </w:divBdr>
    </w:div>
    <w:div w:id="599217152">
      <w:marLeft w:val="640"/>
      <w:marRight w:val="0"/>
      <w:marTop w:val="0"/>
      <w:marBottom w:val="0"/>
      <w:divBdr>
        <w:top w:val="none" w:sz="0" w:space="0" w:color="auto"/>
        <w:left w:val="none" w:sz="0" w:space="0" w:color="auto"/>
        <w:bottom w:val="none" w:sz="0" w:space="0" w:color="auto"/>
        <w:right w:val="none" w:sz="0" w:space="0" w:color="auto"/>
      </w:divBdr>
    </w:div>
    <w:div w:id="659188229">
      <w:marLeft w:val="640"/>
      <w:marRight w:val="0"/>
      <w:marTop w:val="0"/>
      <w:marBottom w:val="0"/>
      <w:divBdr>
        <w:top w:val="none" w:sz="0" w:space="0" w:color="auto"/>
        <w:left w:val="none" w:sz="0" w:space="0" w:color="auto"/>
        <w:bottom w:val="none" w:sz="0" w:space="0" w:color="auto"/>
        <w:right w:val="none" w:sz="0" w:space="0" w:color="auto"/>
      </w:divBdr>
    </w:div>
    <w:div w:id="684789281">
      <w:marLeft w:val="640"/>
      <w:marRight w:val="0"/>
      <w:marTop w:val="0"/>
      <w:marBottom w:val="0"/>
      <w:divBdr>
        <w:top w:val="none" w:sz="0" w:space="0" w:color="auto"/>
        <w:left w:val="none" w:sz="0" w:space="0" w:color="auto"/>
        <w:bottom w:val="none" w:sz="0" w:space="0" w:color="auto"/>
        <w:right w:val="none" w:sz="0" w:space="0" w:color="auto"/>
      </w:divBdr>
    </w:div>
    <w:div w:id="740754849">
      <w:marLeft w:val="640"/>
      <w:marRight w:val="0"/>
      <w:marTop w:val="0"/>
      <w:marBottom w:val="0"/>
      <w:divBdr>
        <w:top w:val="none" w:sz="0" w:space="0" w:color="auto"/>
        <w:left w:val="none" w:sz="0" w:space="0" w:color="auto"/>
        <w:bottom w:val="none" w:sz="0" w:space="0" w:color="auto"/>
        <w:right w:val="none" w:sz="0" w:space="0" w:color="auto"/>
      </w:divBdr>
    </w:div>
    <w:div w:id="754018398">
      <w:marLeft w:val="640"/>
      <w:marRight w:val="0"/>
      <w:marTop w:val="0"/>
      <w:marBottom w:val="0"/>
      <w:divBdr>
        <w:top w:val="none" w:sz="0" w:space="0" w:color="auto"/>
        <w:left w:val="none" w:sz="0" w:space="0" w:color="auto"/>
        <w:bottom w:val="none" w:sz="0" w:space="0" w:color="auto"/>
        <w:right w:val="none" w:sz="0" w:space="0" w:color="auto"/>
      </w:divBdr>
    </w:div>
    <w:div w:id="757216478">
      <w:marLeft w:val="640"/>
      <w:marRight w:val="0"/>
      <w:marTop w:val="0"/>
      <w:marBottom w:val="0"/>
      <w:divBdr>
        <w:top w:val="none" w:sz="0" w:space="0" w:color="auto"/>
        <w:left w:val="none" w:sz="0" w:space="0" w:color="auto"/>
        <w:bottom w:val="none" w:sz="0" w:space="0" w:color="auto"/>
        <w:right w:val="none" w:sz="0" w:space="0" w:color="auto"/>
      </w:divBdr>
    </w:div>
    <w:div w:id="774129269">
      <w:marLeft w:val="640"/>
      <w:marRight w:val="0"/>
      <w:marTop w:val="0"/>
      <w:marBottom w:val="0"/>
      <w:divBdr>
        <w:top w:val="none" w:sz="0" w:space="0" w:color="auto"/>
        <w:left w:val="none" w:sz="0" w:space="0" w:color="auto"/>
        <w:bottom w:val="none" w:sz="0" w:space="0" w:color="auto"/>
        <w:right w:val="none" w:sz="0" w:space="0" w:color="auto"/>
      </w:divBdr>
    </w:div>
    <w:div w:id="821896376">
      <w:marLeft w:val="640"/>
      <w:marRight w:val="0"/>
      <w:marTop w:val="0"/>
      <w:marBottom w:val="0"/>
      <w:divBdr>
        <w:top w:val="none" w:sz="0" w:space="0" w:color="auto"/>
        <w:left w:val="none" w:sz="0" w:space="0" w:color="auto"/>
        <w:bottom w:val="none" w:sz="0" w:space="0" w:color="auto"/>
        <w:right w:val="none" w:sz="0" w:space="0" w:color="auto"/>
      </w:divBdr>
    </w:div>
    <w:div w:id="873661385">
      <w:marLeft w:val="640"/>
      <w:marRight w:val="0"/>
      <w:marTop w:val="0"/>
      <w:marBottom w:val="0"/>
      <w:divBdr>
        <w:top w:val="none" w:sz="0" w:space="0" w:color="auto"/>
        <w:left w:val="none" w:sz="0" w:space="0" w:color="auto"/>
        <w:bottom w:val="none" w:sz="0" w:space="0" w:color="auto"/>
        <w:right w:val="none" w:sz="0" w:space="0" w:color="auto"/>
      </w:divBdr>
    </w:div>
    <w:div w:id="942298502">
      <w:marLeft w:val="640"/>
      <w:marRight w:val="0"/>
      <w:marTop w:val="0"/>
      <w:marBottom w:val="0"/>
      <w:divBdr>
        <w:top w:val="none" w:sz="0" w:space="0" w:color="auto"/>
        <w:left w:val="none" w:sz="0" w:space="0" w:color="auto"/>
        <w:bottom w:val="none" w:sz="0" w:space="0" w:color="auto"/>
        <w:right w:val="none" w:sz="0" w:space="0" w:color="auto"/>
      </w:divBdr>
    </w:div>
    <w:div w:id="1074620996">
      <w:marLeft w:val="640"/>
      <w:marRight w:val="0"/>
      <w:marTop w:val="0"/>
      <w:marBottom w:val="0"/>
      <w:divBdr>
        <w:top w:val="none" w:sz="0" w:space="0" w:color="auto"/>
        <w:left w:val="none" w:sz="0" w:space="0" w:color="auto"/>
        <w:bottom w:val="none" w:sz="0" w:space="0" w:color="auto"/>
        <w:right w:val="none" w:sz="0" w:space="0" w:color="auto"/>
      </w:divBdr>
    </w:div>
    <w:div w:id="1126855971">
      <w:marLeft w:val="640"/>
      <w:marRight w:val="0"/>
      <w:marTop w:val="0"/>
      <w:marBottom w:val="0"/>
      <w:divBdr>
        <w:top w:val="none" w:sz="0" w:space="0" w:color="auto"/>
        <w:left w:val="none" w:sz="0" w:space="0" w:color="auto"/>
        <w:bottom w:val="none" w:sz="0" w:space="0" w:color="auto"/>
        <w:right w:val="none" w:sz="0" w:space="0" w:color="auto"/>
      </w:divBdr>
    </w:div>
    <w:div w:id="1247106791">
      <w:marLeft w:val="640"/>
      <w:marRight w:val="0"/>
      <w:marTop w:val="0"/>
      <w:marBottom w:val="0"/>
      <w:divBdr>
        <w:top w:val="none" w:sz="0" w:space="0" w:color="auto"/>
        <w:left w:val="none" w:sz="0" w:space="0" w:color="auto"/>
        <w:bottom w:val="none" w:sz="0" w:space="0" w:color="auto"/>
        <w:right w:val="none" w:sz="0" w:space="0" w:color="auto"/>
      </w:divBdr>
    </w:div>
    <w:div w:id="1262882611">
      <w:marLeft w:val="640"/>
      <w:marRight w:val="0"/>
      <w:marTop w:val="0"/>
      <w:marBottom w:val="0"/>
      <w:divBdr>
        <w:top w:val="none" w:sz="0" w:space="0" w:color="auto"/>
        <w:left w:val="none" w:sz="0" w:space="0" w:color="auto"/>
        <w:bottom w:val="none" w:sz="0" w:space="0" w:color="auto"/>
        <w:right w:val="none" w:sz="0" w:space="0" w:color="auto"/>
      </w:divBdr>
    </w:div>
    <w:div w:id="1295480231">
      <w:marLeft w:val="640"/>
      <w:marRight w:val="0"/>
      <w:marTop w:val="0"/>
      <w:marBottom w:val="0"/>
      <w:divBdr>
        <w:top w:val="none" w:sz="0" w:space="0" w:color="auto"/>
        <w:left w:val="none" w:sz="0" w:space="0" w:color="auto"/>
        <w:bottom w:val="none" w:sz="0" w:space="0" w:color="auto"/>
        <w:right w:val="none" w:sz="0" w:space="0" w:color="auto"/>
      </w:divBdr>
    </w:div>
    <w:div w:id="1374770620">
      <w:marLeft w:val="640"/>
      <w:marRight w:val="0"/>
      <w:marTop w:val="0"/>
      <w:marBottom w:val="0"/>
      <w:divBdr>
        <w:top w:val="none" w:sz="0" w:space="0" w:color="auto"/>
        <w:left w:val="none" w:sz="0" w:space="0" w:color="auto"/>
        <w:bottom w:val="none" w:sz="0" w:space="0" w:color="auto"/>
        <w:right w:val="none" w:sz="0" w:space="0" w:color="auto"/>
      </w:divBdr>
    </w:div>
    <w:div w:id="1406027019">
      <w:marLeft w:val="640"/>
      <w:marRight w:val="0"/>
      <w:marTop w:val="0"/>
      <w:marBottom w:val="0"/>
      <w:divBdr>
        <w:top w:val="none" w:sz="0" w:space="0" w:color="auto"/>
        <w:left w:val="none" w:sz="0" w:space="0" w:color="auto"/>
        <w:bottom w:val="none" w:sz="0" w:space="0" w:color="auto"/>
        <w:right w:val="none" w:sz="0" w:space="0" w:color="auto"/>
      </w:divBdr>
    </w:div>
    <w:div w:id="1416242541">
      <w:marLeft w:val="640"/>
      <w:marRight w:val="0"/>
      <w:marTop w:val="0"/>
      <w:marBottom w:val="0"/>
      <w:divBdr>
        <w:top w:val="none" w:sz="0" w:space="0" w:color="auto"/>
        <w:left w:val="none" w:sz="0" w:space="0" w:color="auto"/>
        <w:bottom w:val="none" w:sz="0" w:space="0" w:color="auto"/>
        <w:right w:val="none" w:sz="0" w:space="0" w:color="auto"/>
      </w:divBdr>
    </w:div>
    <w:div w:id="1457796957">
      <w:marLeft w:val="640"/>
      <w:marRight w:val="0"/>
      <w:marTop w:val="0"/>
      <w:marBottom w:val="0"/>
      <w:divBdr>
        <w:top w:val="none" w:sz="0" w:space="0" w:color="auto"/>
        <w:left w:val="none" w:sz="0" w:space="0" w:color="auto"/>
        <w:bottom w:val="none" w:sz="0" w:space="0" w:color="auto"/>
        <w:right w:val="none" w:sz="0" w:space="0" w:color="auto"/>
      </w:divBdr>
    </w:div>
    <w:div w:id="1473670502">
      <w:marLeft w:val="640"/>
      <w:marRight w:val="0"/>
      <w:marTop w:val="0"/>
      <w:marBottom w:val="0"/>
      <w:divBdr>
        <w:top w:val="none" w:sz="0" w:space="0" w:color="auto"/>
        <w:left w:val="none" w:sz="0" w:space="0" w:color="auto"/>
        <w:bottom w:val="none" w:sz="0" w:space="0" w:color="auto"/>
        <w:right w:val="none" w:sz="0" w:space="0" w:color="auto"/>
      </w:divBdr>
    </w:div>
    <w:div w:id="1546067038">
      <w:marLeft w:val="640"/>
      <w:marRight w:val="0"/>
      <w:marTop w:val="0"/>
      <w:marBottom w:val="0"/>
      <w:divBdr>
        <w:top w:val="none" w:sz="0" w:space="0" w:color="auto"/>
        <w:left w:val="none" w:sz="0" w:space="0" w:color="auto"/>
        <w:bottom w:val="none" w:sz="0" w:space="0" w:color="auto"/>
        <w:right w:val="none" w:sz="0" w:space="0" w:color="auto"/>
      </w:divBdr>
    </w:div>
    <w:div w:id="1583418342">
      <w:marLeft w:val="640"/>
      <w:marRight w:val="0"/>
      <w:marTop w:val="0"/>
      <w:marBottom w:val="0"/>
      <w:divBdr>
        <w:top w:val="none" w:sz="0" w:space="0" w:color="auto"/>
        <w:left w:val="none" w:sz="0" w:space="0" w:color="auto"/>
        <w:bottom w:val="none" w:sz="0" w:space="0" w:color="auto"/>
        <w:right w:val="none" w:sz="0" w:space="0" w:color="auto"/>
      </w:divBdr>
    </w:div>
    <w:div w:id="1593200929">
      <w:marLeft w:val="640"/>
      <w:marRight w:val="0"/>
      <w:marTop w:val="0"/>
      <w:marBottom w:val="0"/>
      <w:divBdr>
        <w:top w:val="none" w:sz="0" w:space="0" w:color="auto"/>
        <w:left w:val="none" w:sz="0" w:space="0" w:color="auto"/>
        <w:bottom w:val="none" w:sz="0" w:space="0" w:color="auto"/>
        <w:right w:val="none" w:sz="0" w:space="0" w:color="auto"/>
      </w:divBdr>
    </w:div>
    <w:div w:id="1633554557">
      <w:marLeft w:val="640"/>
      <w:marRight w:val="0"/>
      <w:marTop w:val="0"/>
      <w:marBottom w:val="0"/>
      <w:divBdr>
        <w:top w:val="none" w:sz="0" w:space="0" w:color="auto"/>
        <w:left w:val="none" w:sz="0" w:space="0" w:color="auto"/>
        <w:bottom w:val="none" w:sz="0" w:space="0" w:color="auto"/>
        <w:right w:val="none" w:sz="0" w:space="0" w:color="auto"/>
      </w:divBdr>
    </w:div>
    <w:div w:id="1814836361">
      <w:marLeft w:val="640"/>
      <w:marRight w:val="0"/>
      <w:marTop w:val="0"/>
      <w:marBottom w:val="0"/>
      <w:divBdr>
        <w:top w:val="none" w:sz="0" w:space="0" w:color="auto"/>
        <w:left w:val="none" w:sz="0" w:space="0" w:color="auto"/>
        <w:bottom w:val="none" w:sz="0" w:space="0" w:color="auto"/>
        <w:right w:val="none" w:sz="0" w:space="0" w:color="auto"/>
      </w:divBdr>
    </w:div>
    <w:div w:id="1820270890">
      <w:marLeft w:val="640"/>
      <w:marRight w:val="0"/>
      <w:marTop w:val="0"/>
      <w:marBottom w:val="0"/>
      <w:divBdr>
        <w:top w:val="none" w:sz="0" w:space="0" w:color="auto"/>
        <w:left w:val="none" w:sz="0" w:space="0" w:color="auto"/>
        <w:bottom w:val="none" w:sz="0" w:space="0" w:color="auto"/>
        <w:right w:val="none" w:sz="0" w:space="0" w:color="auto"/>
      </w:divBdr>
    </w:div>
    <w:div w:id="1932623584">
      <w:marLeft w:val="640"/>
      <w:marRight w:val="0"/>
      <w:marTop w:val="0"/>
      <w:marBottom w:val="0"/>
      <w:divBdr>
        <w:top w:val="none" w:sz="0" w:space="0" w:color="auto"/>
        <w:left w:val="none" w:sz="0" w:space="0" w:color="auto"/>
        <w:bottom w:val="none" w:sz="0" w:space="0" w:color="auto"/>
        <w:right w:val="none" w:sz="0" w:space="0" w:color="auto"/>
      </w:divBdr>
    </w:div>
    <w:div w:id="2006130417">
      <w:marLeft w:val="640"/>
      <w:marRight w:val="0"/>
      <w:marTop w:val="0"/>
      <w:marBottom w:val="0"/>
      <w:divBdr>
        <w:top w:val="none" w:sz="0" w:space="0" w:color="auto"/>
        <w:left w:val="none" w:sz="0" w:space="0" w:color="auto"/>
        <w:bottom w:val="none" w:sz="0" w:space="0" w:color="auto"/>
        <w:right w:val="none" w:sz="0" w:space="0" w:color="auto"/>
      </w:divBdr>
    </w:div>
    <w:div w:id="2106068070">
      <w:marLeft w:val="640"/>
      <w:marRight w:val="0"/>
      <w:marTop w:val="0"/>
      <w:marBottom w:val="0"/>
      <w:divBdr>
        <w:top w:val="none" w:sz="0" w:space="0" w:color="auto"/>
        <w:left w:val="none" w:sz="0" w:space="0" w:color="auto"/>
        <w:bottom w:val="none" w:sz="0" w:space="0" w:color="auto"/>
        <w:right w:val="none" w:sz="0" w:space="0" w:color="auto"/>
      </w:divBdr>
    </w:div>
    <w:div w:id="212206313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2.xml"/><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hyperlink" Target="https://www.nexans.com.br/pt/products/Transmission.and.Distribution/InsulatedAluminiumCablesForLowVoltage/XLPE.InsulatedCables/Single.no.75295/product~43504~.html" TargetMode="External"/><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0E43F4"/>
    <w:rsid w:val="001734B5"/>
    <w:rsid w:val="00284D24"/>
    <w:rsid w:val="002E3C2C"/>
    <w:rsid w:val="003262F5"/>
    <w:rsid w:val="00347A6E"/>
    <w:rsid w:val="00371E1C"/>
    <w:rsid w:val="003A1228"/>
    <w:rsid w:val="00462679"/>
    <w:rsid w:val="00497DE4"/>
    <w:rsid w:val="004E2539"/>
    <w:rsid w:val="004E4A65"/>
    <w:rsid w:val="00524B2D"/>
    <w:rsid w:val="005534F6"/>
    <w:rsid w:val="005832D0"/>
    <w:rsid w:val="00597945"/>
    <w:rsid w:val="00603BE4"/>
    <w:rsid w:val="006264A9"/>
    <w:rsid w:val="00656571"/>
    <w:rsid w:val="00683D45"/>
    <w:rsid w:val="007D328C"/>
    <w:rsid w:val="0081434C"/>
    <w:rsid w:val="00855B7A"/>
    <w:rsid w:val="00890B5F"/>
    <w:rsid w:val="009B4BEA"/>
    <w:rsid w:val="00A961A2"/>
    <w:rsid w:val="00AD5A63"/>
    <w:rsid w:val="00B752FC"/>
    <w:rsid w:val="00B863A6"/>
    <w:rsid w:val="00BB7AB9"/>
    <w:rsid w:val="00C02B11"/>
    <w:rsid w:val="00C23EEB"/>
    <w:rsid w:val="00D32066"/>
    <w:rsid w:val="00E10753"/>
    <w:rsid w:val="00E34F1C"/>
    <w:rsid w:val="00E452AA"/>
    <w:rsid w:val="00E63700"/>
    <w:rsid w:val="00E72AFE"/>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693492049"/>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lBvcnRhcmlhIG4uwrogMjU1LzIwMjMg4oCUIFByb2NlZGltZW50b3MgZSBub3JtYXMgYSBhZG90YXIgbmEgZWxhYm9yYcOnw6NvIGUgZmFzZWFtZW50byBkZSBwcm9qZXRvcyBkZSBvYnJhcyBww7pibGljYXMiLCJhdXRob3IiOlt7ImZhbWlseSI6IlBvcnR1Z2FsIiwiZ2l2ZW4iOiIiLCJwYXJzZS1uYW1lcyI6ZmFsc2UsImRyb3BwaW5nLXBhcnRpY2xlIjoiIiwibm9uLWRyb3BwaW5nLXBhcnRpY2xlIjoiIn1dLCJjb250YWluZXItdGl0bGUiOiJEacOhcmlvIGRhIFJlcMO6YmxpY2EiLCJhY2Nlc3NlZCI6eyJkYXRlLXBhcnRzIjpbWzIwMjYsNiwyOV1dfSwiVVJMIjoiaHR0cHM6Ly9kaWFyaW9kYXJlcHVibGljYS5wdC9kci9kZXRhbGhlL3BvcnRhcmlhLzI1NS0yMDIzLTIxNjc3MDY5MCIsImlzc3VlZCI6eyJkYXRlLXBhcnRzIjpbWzIwMjNdXX0sInB1Ymxpc2hlci1wbGFjZSI6IlBvcnR1Z2FsIiwicHVibGlzaGVyIjoiRGnDoXJpbyBkYSBSZXDDumJsaWNhIn0sImlzVGVtcG9yYXJ5IjpmYWxzZX1dfQ==&quot;,&quot;citationItems&quot;:[{&quot;id&quot;:&quot;6e6286dd-9720-3a01-921a-e2dc51578fe7&quot;,&quot;itemData&quot;:{&quot;type&quot;:&quot;legislation&quot;,&quot;id&quot;:&quot;6e6286dd-9720-3a01-921a-e2dc51578fe7&quot;,&quot;title&quot;:&quot;Portaria n.º 255/2023 — Procedimentos e normas a adotar na elaboração e faseamento de projetos de obras públicas&quot;,&quot;author&quot;:[{&quot;family&quot;:&quot;Portugal&quot;,&quot;given&quot;:&quot;&quot;,&quot;parse-names&quot;:false,&quot;dropping-particle&quot;:&quot;&quot;,&quot;non-dropping-particle&quot;:&quot;&quot;}],&quot;container-title&quot;:&quot;Diário da República&quot;,&quot;accessed&quot;:{&quot;date-parts&quot;:[[2026,6,29]]},&quot;URL&quot;:&quot;https://diariodarepublica.pt/dr/detalhe/portaria/255-2023-216770690&quot;,&quot;issued&quot;:{&quot;date-parts&quot;:[[2023]]},&quot;publisher-place&quot;:&quot;Portugal&quot;,&quot;publisher&quot;:&quot;Diário da República&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iwiYXV0aG9yIjpbeyJmYW1pbHkiOiJCb2xvdGluaGEiLCJnaXZlbiI6Ik1hbnVlbCIsInBhcnNlLW5hbWVzIjpmYWxzZSwiZHJvcHBpbmctcGFydGljbGUiOiIiLCJub24tZHJvcHBpbmctcGFydGljbGUiOiIifV0sImVkaXRvciI6W3siZmFtaWx5IjoiQm9sb3RpbmhhIiwiZ2l2ZW4iOiJNYW51ZWwiLCJwYXJzZS1uYW1lcyI6ZmFsc2UsImRyb3BwaW5nLXBhcnRpY2xlIjoiIiwibm9uLWRyb3BwaW5nLXBhcnRpY2xlIjoiIn1dLCJpc3N1ZWQiOnsiZGF0ZS1wYXJ0cyI6W1syMDE5XV19LCJwdWJsaXNoZXItcGxhY2UiOiJQb3J0byIsIm51bWJlci1vZi1wYWdlcyI6IjEtMjE1IiwiZWRpdGlvbiI6IjIifSwiaXNUZW1wb3JhcnkiOmZhbHNlfSx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hdXRob3IiOlt7ImZhbWlseSI6IlBvcnR1Z2FsIiwiZ2l2ZW4iOiIiLCJwYXJzZS1uYW1lcyI6ZmFsc2UsImRyb3BwaW5nLXBhcnRpY2xlIjoiIiwibm9uLWRyb3BwaW5nLXBhcnRpY2xlIjoiIn1d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fSwiaXNUZW1wb3JhcnkiOmZhbHNlfV19&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author&quot;:[{&quot;family&quot;:&quot;Portugal&quot;,&quot;given&quot;:&quot;&quot;,&quot;parse-names&quot;:false,&quot;dropping-particle&quot;:&quot;&quot;,&quot;non-dropping-particle&quot;:&quot;&quot;}],&quot;number&quot;:&quot;42895&quot;,&quot;container-title&quot;:&quot;Diário da República&quot;,&quot;accessed&quot;:{&quot;date-parts&quot;:[[2026,6,25]]},&quot;URL&quot;:&quot;https://diariodarepublica.pt/dr/detalhe/decreto/42895-1960-282328&quot;,&quot;issued&quot;:{&quot;date-parts&quot;:[[1960,3,31]]},&quot;publisher-place&quot;:&quot;Portugal&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IsImF1dGhvciI6W3siZmFtaWx5IjoiQm9sb3RpbmhhIiwiZ2l2ZW4iOiJNYW51ZWw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n0sImlzVGVtcG9yYXJ5IjpmYWxzZX1dfQ==&quot;,&quot;citationItems&quot;:[{&quot;id&quot;:&quot;c22f70a4-75e0-3f8f-94e7-86aef1568f0a&quot;,&quot;itemData&quot;:{&quot;type&quot;:&quot;book&quot;,&quot;id&quot;:&quot;c22f70a4-75e0-3f8f-94e7-86aef1568f0a&quot;,&quot;title&quot;:&quot;Subestações: Projeto, Construção, Fiscalização&quot;,&quot;author&quot;:[{&quot;family&quot;:&quot;Bolotinha&quot;,&quot;given&quot;:&quot;Manuel&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0]&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IsImdpdmVuIjoiUGVyZXMiLCJwYXJzZS1uYW1lcyI6ZmFsc2UsImRyb3BwaW5nLXBhcnRpY2xlIjoiIiwibm9uLWRyb3BwaW5nLXBhcnRpY2xlIjoiIn0seyJmYW1pbHkiOiJJLiIsImdpdmVuIjoiTW9yYWVzIiwicGFyc2UtbmFtZXMiOmZhbHNlLCJkcm9wcGluZy1wYXJ0aWNsZSI6IiIsIm5vbi1kcm9wcGluZy1wYXJ0aWNsZSI6IiJ9LHsiZmFtaWx5IjoiTS4iLCJnaXZlbiI6Ik1pcmFuZGEiLCJwYXJzZS1uYW1lcyI6ZmFsc2UsImRyb3BwaW5nLXBhcnRpY2xlIjoiIiwibm9uLWRyb3BwaW5nLXBhcnRpY2xlIjoiIn0seyJmYW1pbHkiOiJHLiIsImdpdmVuIjoiTGltYSIsInBhcnNlLW5hbWVzIjpmYWxzZSwiZHJvcHBpbmctcGFydGljbGUiOiIiLCJub24tZHJvcHBpbmctcGFydGljbGUiOiIifSx7ImZhbWlseSI6IkUuIiwiZ2l2ZW4iOiJMYW1vdW5pZXIiLCJwYXJzZS1uYW1lcyI6ZmFsc2UsImRyb3BwaW5nLXBhcnRpY2xlIjoiIiwibm9uLWRyb3BwaW5nLXBhcnRpY2xlIjoiIn0seyJmYW1pbHkiOiJBLiIsImdpdmVuIjoiQ2FyZG9zbyIsInBhcnNlLW5hbWVzIjpmYWxzZSwiZHJvcHBpbmctcGFydGljbGUiOiIiLCJub24tZHJvcHBpbmctcGFydGljbGUiOiIifV0sImVkaXRvciI6W3siZmFtaWx5Ijoic2FudG9zIiwiZ2l2ZW4iOiJwZXJlcyIsInBhcnNlLW5hbWVzIjpmYWxzZSwiZHJvcHBpbmctcGFydGljbGUiOiIiLCJub24tZHJvcHBpbmctcGFydGljbGUiOiIifV0sImlzc3VlZCI6eyJkYXRlLXBhcnRzIjpbWzIwMTddXX0sInB1Ymxpc2hlci1wbGFjZSI6IlViZXJsw6JuZGlhIiwicHVibGlzaGVyIjoiVW5pdmVyc2lkYWRlIEZlZGVyYWwgZGUgVWJlcmzDom5kaWEifSwiaXNUZW1wb3JhcnkiOmZhbHNlfV19&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quot;,&quot;given&quot;:&quot;Peres&quot;,&quot;parse-names&quot;:false,&quot;dropping-particle&quot;:&quot;&quot;,&quot;non-dropping-particle&quot;:&quot;&quot;},{&quot;family&quot;:&quot;I.&quot;,&quot;given&quot;:&quot;Moraes&quot;,&quot;parse-names&quot;:false,&quot;dropping-particle&quot;:&quot;&quot;,&quot;non-dropping-particle&quot;:&quot;&quot;},{&quot;family&quot;:&quot;M.&quot;,&quot;given&quot;:&quot;Miranda&quot;,&quot;parse-names&quot;:false,&quot;dropping-particle&quot;:&quot;&quot;,&quot;non-dropping-particle&quot;:&quot;&quot;},{&quot;family&quot;:&quot;G.&quot;,&quot;given&quot;:&quot;Lima&quot;,&quot;parse-names&quot;:false,&quot;dropping-particle&quot;:&quot;&quot;,&quot;non-dropping-particle&quot;:&quot;&quot;},{&quot;family&quot;:&quot;E.&quot;,&quot;given&quot;:&quot;Lamounier&quot;,&quot;parse-names&quot;:false,&quot;dropping-particle&quot;:&quot;&quot;,&quot;non-dropping-particle&quot;:&quot;&quot;},{&quot;family&quot;:&quot;A.&quot;,&quot;given&quot;:&quot;Cardoso&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isTemporary&quot;:false}]},{&quot;citationID&quot;:&quot;MENDELEY_CITATION_959df643-51c1-4776-a424-5d97fd2bf12c&quot;,&quot;properties&quot;:{&quot;noteIndex&quot;:0},&quot;isEdited&quot;:false,&quot;manualOverride&quot;:{&quot;isManuallyOverridden&quot;:false,&quot;citeprocText&quot;:&quot;[12]&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SZWd1bGFtZW50byAoVUUpIDIwMjQvNTczIGRvIFBhcmxhbWVudG8gRXVyb3BldSBlIGRvIENvbnNlbGhvIHJlbGF0aXZvIGFvcyBnYXNlcyBmbHVvcmFkb3MgY29tIGVmZWl0byBkZSBlc3R1ZmEiLCJhdXRob3IiOlt7ImZhbWlseSI6IkV1cm9wZWlhIiwiZ2l2ZW4iOiJVbmnDo28iLCJwYXJzZS1uYW1lcyI6ZmFsc2UsImRyb3BwaW5nLXBhcnRpY2xlIjoiIiwibm9uLWRyb3BwaW5nLXBhcnRpY2xlIjoiIn1dLCJjb250YWluZXItdGl0bGUiOiJKb3JuYWwgT2ZpY2lhbCAgZGEgVW5pw6NvIEV1cm9wZWlhICIsImlzc3VlZCI6eyJkYXRlLXBhcnRzIjpbWzIwMjQsMiw3XV19fSwiaXNUZW1wb3JhcnkiOmZhbHNlfV19&quot;,&quot;citationItems&quot;:[{&quot;id&quot;:&quot;1912d56c-8de3-3d90-8c1a-820a2c49ad80&quot;,&quot;itemData&quot;:{&quot;type&quot;:&quot;legislation&quot;,&quot;id&quot;:&quot;1912d56c-8de3-3d90-8c1a-820a2c49ad80&quot;,&quot;title&quot;:&quot;Regulamento (UE) 2024/573 do Parlamento Europeu e do Conselho relativo aos gases fluorados com efeito de estufa&quot;,&quot;author&quot;:[{&quot;family&quot;:&quot;Europeia&quot;,&quot;given&quot;:&quot;União&quot;,&quot;parse-names&quot;:false,&quot;dropping-particle&quot;:&quot;&quot;,&quot;non-dropping-particle&quot;:&quot;&quot;}],&quot;container-title&quot;:&quot;Jornal Oficial  da União Europeia &quot;,&quot;issued&quot;:{&quot;date-parts&quot;:[[2024,2,7]]}},&quot;isTemporary&quot;:false}]},{&quot;citationID&quot;:&quot;MENDELEY_CITATION_68ff1f1f-ab15-43e2-b7f3-77a2198afe86&quot;,&quot;properties&quot;:{&quot;noteIndex&quot;:0},&quot;isEdited&quot;:false,&quot;manualOverride&quot;:{&quot;isManuallyOverridden&quot;:false,&quot;citeprocText&quot;:&quot;[10], [1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3852</TotalTime>
  <Pages>47</Pages>
  <Words>13653</Words>
  <Characters>73727</Characters>
  <Application>Microsoft Office Word</Application>
  <DocSecurity>0</DocSecurity>
  <Lines>614</Lines>
  <Paragraphs>174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281</cp:revision>
  <cp:lastPrinted>2026-05-24T20:10:00Z</cp:lastPrinted>
  <dcterms:created xsi:type="dcterms:W3CDTF">2026-05-10T21:56:00Z</dcterms:created>
  <dcterms:modified xsi:type="dcterms:W3CDTF">2026-06-29T01:32:00Z</dcterms:modified>
</cp:coreProperties>
</file>