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CEC8"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8A78608" w14:textId="77777777" w:rsidR="00DD2F4F" w:rsidRPr="00450026" w:rsidRDefault="00DD2F4F"/>
    <w:p w14:paraId="1DCD9D4D" w14:textId="77777777" w:rsidR="00DD2F4F" w:rsidRPr="00450026" w:rsidRDefault="00C2576B">
      <w:pPr>
        <w:jc w:val="center"/>
      </w:pPr>
      <w:r>
        <w:rPr>
          <w:b/>
          <w:bCs/>
          <w:color w:val="000000"/>
        </w:rPr>
        <w:t>Departamento de Engenharia Eletrotécnica</w:t>
      </w:r>
    </w:p>
    <w:p w14:paraId="741855E1" w14:textId="77777777" w:rsidR="00DD2F4F" w:rsidRPr="00450026" w:rsidRDefault="00C2576B">
      <w:pPr>
        <w:jc w:val="center"/>
      </w:pPr>
      <w:r>
        <w:rPr>
          <w:b/>
          <w:bCs/>
          <w:color w:val="000000"/>
        </w:rPr>
        <w:t>Licenciatura em Engenharia Eletrotécnica – Sistemas Elétricos de Energia</w:t>
      </w:r>
    </w:p>
    <w:p w14:paraId="64A3A0CE" w14:textId="77777777" w:rsidR="00DD2F4F" w:rsidRPr="00450026" w:rsidRDefault="00C2576B">
      <w:pPr>
        <w:jc w:val="center"/>
      </w:pPr>
      <w:r>
        <w:rPr>
          <w:b/>
          <w:bCs/>
          <w:color w:val="000000"/>
        </w:rPr>
        <w:t>Unidade Curricular de Estágio de Sistemas Elétricos de Energia</w:t>
      </w:r>
    </w:p>
    <w:p w14:paraId="745CF9A4" w14:textId="77777777" w:rsidR="00DD2F4F" w:rsidRPr="00450026" w:rsidRDefault="00C2576B">
      <w:pPr>
        <w:jc w:val="center"/>
      </w:pPr>
      <w:r>
        <w:rPr>
          <w:b/>
          <w:bCs/>
          <w:color w:val="000000"/>
        </w:rPr>
        <w:t>Ano letivo 2025/26</w:t>
      </w:r>
    </w:p>
    <w:p w14:paraId="2DE1FD9E" w14:textId="77777777" w:rsidR="00DD2F4F" w:rsidRPr="00450026" w:rsidRDefault="00DD2F4F"/>
    <w:p w14:paraId="51CB65BF" w14:textId="77777777" w:rsidR="00DD2F4F" w:rsidRPr="00450026" w:rsidRDefault="00DD2F4F"/>
    <w:p w14:paraId="030B37F1" w14:textId="77777777" w:rsidR="00DD2F4F" w:rsidRPr="00450026" w:rsidRDefault="00DD2F4F"/>
    <w:p w14:paraId="606DCD13" w14:textId="77777777" w:rsidR="00857A95" w:rsidRPr="00450026" w:rsidRDefault="00857A95" w:rsidP="00857A95">
      <w:pPr>
        <w:spacing w:after="200" w:line="276" w:lineRule="auto"/>
        <w:jc w:val="center"/>
        <w:rPr>
          <w:sz w:val="36"/>
        </w:rPr>
      </w:pPr>
      <w:r>
        <w:rPr>
          <w:sz w:val="36"/>
        </w:rPr>
        <w:t>Projetos Primários Subestações de Alta Tensão</w:t>
      </w:r>
      <w:r w:rsidR="00C20129">
        <w:rPr>
          <w:sz w:val="36"/>
        </w:rPr>
        <w:t>:</w:t>
      </w:r>
    </w:p>
    <w:p w14:paraId="6F613867" w14:textId="77777777" w:rsidR="00857A95" w:rsidRPr="00450026" w:rsidRDefault="00857A95" w:rsidP="00857A95">
      <w:pPr>
        <w:spacing w:after="200" w:line="276" w:lineRule="auto"/>
        <w:jc w:val="center"/>
      </w:pPr>
      <w:r w:rsidRPr="00F35E25">
        <w:rPr>
          <w:sz w:val="36"/>
        </w:rPr>
        <w:t>Modelação e Desenvolvimento Multidisciplinar em Contexto</w:t>
      </w:r>
      <w:r w:rsidR="00F35E25" w:rsidRPr="00F35E25">
        <w:rPr>
          <w:sz w:val="36"/>
        </w:rPr>
        <w:t xml:space="preserve"> </w:t>
      </w:r>
      <w:r w:rsidRPr="00F35E25">
        <w:rPr>
          <w:sz w:val="36"/>
        </w:rPr>
        <w:t>Empresarial</w:t>
      </w:r>
    </w:p>
    <w:p w14:paraId="7FBDCAD7" w14:textId="77777777" w:rsidR="00DD2F4F" w:rsidRPr="00450026" w:rsidRDefault="00DD2F4F"/>
    <w:p w14:paraId="2F1B8B06" w14:textId="77777777" w:rsidR="00DD2F4F" w:rsidRPr="00450026" w:rsidRDefault="00DD2F4F"/>
    <w:p w14:paraId="4EB134D4" w14:textId="77777777" w:rsidR="00DD2F4F" w:rsidRPr="00450026" w:rsidRDefault="00DD2F4F"/>
    <w:p w14:paraId="7F448613" w14:textId="77777777" w:rsidR="00DD2F4F" w:rsidRPr="00450026" w:rsidRDefault="00DD2F4F"/>
    <w:p w14:paraId="02D877AC" w14:textId="77777777" w:rsidR="00857A95" w:rsidRPr="00450026" w:rsidRDefault="00857A95" w:rsidP="00857A95">
      <w:pPr>
        <w:jc w:val="right"/>
      </w:pPr>
      <w:r>
        <w:t>João Miguel Pinto Castro</w:t>
      </w:r>
    </w:p>
    <w:p w14:paraId="4573C332" w14:textId="77777777" w:rsidR="00DD2F4F" w:rsidRPr="00450026" w:rsidRDefault="009603E1">
      <w:pPr>
        <w:jc w:val="right"/>
      </w:pPr>
      <w:r>
        <w:rPr>
          <w:color w:val="000000"/>
        </w:rPr>
        <w:t>1221689</w:t>
      </w:r>
    </w:p>
    <w:p w14:paraId="05143A79" w14:textId="77777777" w:rsidR="005D3CFD" w:rsidRPr="00450026" w:rsidRDefault="00857A95" w:rsidP="00857A95">
      <w:pPr>
        <w:jc w:val="right"/>
      </w:pPr>
      <w:r>
        <w:rPr>
          <w:color w:val="000000"/>
        </w:rPr>
        <w:t>PRSEE 2026_1221689</w:t>
      </w:r>
    </w:p>
    <w:p w14:paraId="7413EE40" w14:textId="77777777" w:rsidR="00DD2F4F" w:rsidRPr="00450026" w:rsidRDefault="00857A95" w:rsidP="005D3CFD">
      <w:pPr>
        <w:jc w:val="right"/>
        <w:rPr>
          <w:color w:val="000000"/>
        </w:rPr>
      </w:pPr>
      <w:hyperlink r:id="rId9" w:history="1">
        <w:r w:rsidRPr="0073767A">
          <w:t>Rui Ramos de Castro</w:t>
        </w:r>
      </w:hyperlink>
      <w:r w:rsidR="0073767A" w:rsidRPr="0073767A">
        <w:t xml:space="preserve"> </w:t>
      </w:r>
      <w:r w:rsidRPr="0073767A">
        <w:t>(R</w:t>
      </w:r>
      <w:r w:rsidRPr="0073767A">
        <w:rPr>
          <w:color w:val="000000"/>
        </w:rPr>
        <w:t>RC)</w:t>
      </w:r>
    </w:p>
    <w:p w14:paraId="3BA7F33A" w14:textId="77777777" w:rsidR="00857A95" w:rsidRPr="00450026" w:rsidRDefault="00857A95" w:rsidP="00857A95">
      <w:pPr>
        <w:jc w:val="right"/>
        <w:rPr>
          <w:color w:val="000000"/>
        </w:rPr>
      </w:pPr>
      <w:r>
        <w:rPr>
          <w:color w:val="000000"/>
        </w:rPr>
        <w:t>SISINT Lda.</w:t>
      </w:r>
    </w:p>
    <w:p w14:paraId="352ADA27" w14:textId="77777777" w:rsidR="00DD2F4F" w:rsidRPr="00450026" w:rsidRDefault="00857A95" w:rsidP="00274F84">
      <w:pPr>
        <w:jc w:val="right"/>
      </w:pPr>
      <w:r>
        <w:rPr>
          <w:color w:val="000000"/>
        </w:rPr>
        <w:t>César Seixas</w:t>
      </w:r>
    </w:p>
    <w:p w14:paraId="47FFDB17" w14:textId="77777777" w:rsidR="00857A95" w:rsidRPr="00450026" w:rsidRDefault="00857A95"/>
    <w:p w14:paraId="3D84E1CA" w14:textId="77777777" w:rsidR="00DD2F4F" w:rsidRPr="00450026" w:rsidRDefault="00C2576B">
      <w:pPr>
        <w:jc w:val="right"/>
      </w:pPr>
      <w:r>
        <w:rPr>
          <w:color w:val="000000"/>
        </w:rPr>
        <w:t>Porto, 17 de julho de 2026</w:t>
      </w:r>
    </w:p>
    <w:p w14:paraId="2DD6D375" w14:textId="77777777" w:rsidR="00D56412" w:rsidRPr="00450026" w:rsidRDefault="00C2576B" w:rsidP="00D56412">
      <w:pPr>
        <w:spacing w:after="200"/>
        <w:jc w:val="center"/>
        <w:rPr>
          <w:lang w:eastAsia="en-US"/>
        </w:rPr>
      </w:pPr>
      <w:r>
        <w:br w:type="page"/>
      </w:r>
    </w:p>
    <w:p w14:paraId="257AF783" w14:textId="77777777" w:rsidR="00602800" w:rsidRDefault="00602800" w:rsidP="00D56412">
      <w:pPr>
        <w:spacing w:before="0" w:after="200"/>
        <w:ind w:firstLine="0"/>
        <w:jc w:val="center"/>
        <w:rPr>
          <w:lang w:eastAsia="en-US"/>
        </w:rPr>
      </w:pPr>
    </w:p>
    <w:p w14:paraId="7976256B" w14:textId="77777777" w:rsidR="00602800" w:rsidRDefault="00602800" w:rsidP="00D56412">
      <w:pPr>
        <w:spacing w:before="0" w:after="200"/>
        <w:ind w:firstLine="0"/>
        <w:jc w:val="center"/>
        <w:rPr>
          <w:lang w:eastAsia="en-US"/>
        </w:rPr>
      </w:pPr>
    </w:p>
    <w:p w14:paraId="448668FD" w14:textId="77777777" w:rsidR="00602800" w:rsidRDefault="00602800" w:rsidP="00D56412">
      <w:pPr>
        <w:spacing w:before="0" w:after="200"/>
        <w:ind w:firstLine="0"/>
        <w:jc w:val="center"/>
        <w:rPr>
          <w:lang w:eastAsia="en-US"/>
        </w:rPr>
      </w:pPr>
    </w:p>
    <w:p w14:paraId="73769A22"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2803FD98" w14:textId="77777777" w:rsidR="00D56412" w:rsidRPr="00450026" w:rsidRDefault="00D56412" w:rsidP="00D56412">
      <w:pPr>
        <w:spacing w:before="0" w:after="200"/>
        <w:ind w:firstLine="0"/>
        <w:jc w:val="center"/>
        <w:rPr>
          <w:lang w:eastAsia="en-US"/>
        </w:rPr>
      </w:pPr>
    </w:p>
    <w:p w14:paraId="3C2471C8"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5D2DDD05"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43850114"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60872432" w14:textId="77777777" w:rsidR="00D56412" w:rsidRPr="00450026" w:rsidRDefault="00D56412" w:rsidP="00D56412">
      <w:pPr>
        <w:spacing w:before="0" w:after="200"/>
        <w:ind w:firstLine="0"/>
        <w:jc w:val="center"/>
        <w:rPr>
          <w:lang w:eastAsia="en-US"/>
        </w:rPr>
      </w:pPr>
    </w:p>
    <w:p w14:paraId="3B847A64"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64581B34"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231881AB"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sidR="00931C1A" w:rsidRPr="005A019B">
          <w:rPr>
            <w:rStyle w:val="Hiperligao"/>
            <w:lang w:eastAsia="en-US"/>
          </w:rPr>
          <w:t>CBS@sisint.pt</w:t>
        </w:r>
      </w:hyperlink>
      <w:r>
        <w:rPr>
          <w:lang w:eastAsia="en-US"/>
        </w:rPr>
        <w:t xml:space="preserve"> </w:t>
      </w:r>
    </w:p>
    <w:p w14:paraId="7E33468C" w14:textId="77777777" w:rsidR="00D56412" w:rsidRPr="00450026" w:rsidRDefault="00D56412" w:rsidP="00D56412">
      <w:pPr>
        <w:spacing w:before="0" w:after="200"/>
        <w:ind w:firstLine="0"/>
        <w:jc w:val="center"/>
        <w:rPr>
          <w:lang w:eastAsia="en-US"/>
        </w:rPr>
      </w:pPr>
    </w:p>
    <w:p w14:paraId="1026695D"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2CA4DC0B"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4B9A61DF"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7CA9739C" w14:textId="77777777" w:rsidR="00602800" w:rsidRDefault="00602800" w:rsidP="00602800">
      <w:pPr>
        <w:spacing w:before="0" w:after="200"/>
        <w:ind w:firstLine="0"/>
        <w:jc w:val="center"/>
        <w:rPr>
          <w:iCs/>
          <w:lang w:eastAsia="pt-PT"/>
        </w:rPr>
      </w:pPr>
    </w:p>
    <w:p w14:paraId="0BC53271" w14:textId="77777777" w:rsidR="00602800" w:rsidRDefault="00602800" w:rsidP="00602800">
      <w:pPr>
        <w:spacing w:before="0" w:after="200"/>
        <w:ind w:firstLine="0"/>
        <w:jc w:val="center"/>
        <w:rPr>
          <w:iCs/>
          <w:lang w:eastAsia="pt-PT"/>
        </w:rPr>
      </w:pPr>
    </w:p>
    <w:p w14:paraId="272CDBD0" w14:textId="77777777" w:rsidR="00602800" w:rsidRDefault="00602800" w:rsidP="00602800">
      <w:pPr>
        <w:spacing w:before="0" w:after="200"/>
        <w:ind w:firstLine="0"/>
        <w:jc w:val="center"/>
        <w:rPr>
          <w:iCs/>
          <w:lang w:eastAsia="pt-PT"/>
        </w:rPr>
      </w:pPr>
    </w:p>
    <w:p w14:paraId="7EF98E54" w14:textId="77777777" w:rsidR="00602800" w:rsidRPr="00450026" w:rsidRDefault="00602800" w:rsidP="00D56412">
      <w:pPr>
        <w:spacing w:before="0" w:after="200"/>
        <w:ind w:firstLine="0"/>
        <w:jc w:val="center"/>
        <w:rPr>
          <w:iCs/>
          <w:lang w:eastAsia="pt-PT"/>
        </w:rPr>
      </w:pPr>
    </w:p>
    <w:p w14:paraId="46D62F91" w14:textId="77777777" w:rsidR="00D56412" w:rsidRPr="00450026" w:rsidRDefault="00D56412" w:rsidP="00D56412">
      <w:pPr>
        <w:spacing w:before="0" w:after="200"/>
        <w:ind w:firstLine="0"/>
        <w:jc w:val="center"/>
        <w:rPr>
          <w:lang w:eastAsia="en-US"/>
        </w:rPr>
      </w:pPr>
      <w:r>
        <w:rPr>
          <w:lang w:eastAsia="en-US"/>
        </w:rPr>
        <w:t>2025/2026</w:t>
      </w:r>
    </w:p>
    <w:p w14:paraId="21EB9BAE"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66C0190E"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728E2CC9" w14:textId="77777777" w:rsidR="00D56412" w:rsidRDefault="00D56412" w:rsidP="00286BA2">
      <w:pPr>
        <w:rPr>
          <w:lang w:eastAsia="en-US"/>
        </w:rPr>
      </w:pPr>
      <w:r>
        <w:rPr>
          <w:color w:val="000000"/>
          <w:lang w:eastAsia="en-US"/>
        </w:rPr>
        <w:t xml:space="preserve">A </w:t>
      </w:r>
      <w:r>
        <w:rPr>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53592124" w14:textId="77777777" w:rsidR="003C59E5" w:rsidRPr="00450026" w:rsidRDefault="003C59E5" w:rsidP="003C59E5">
      <w:pPr>
        <w:rPr>
          <w:lang w:eastAsia="en-US"/>
        </w:rPr>
      </w:pPr>
      <w:r>
        <w:rPr>
          <w:lang w:eastAsia="en-US"/>
        </w:rPr>
        <w:t>À SISINT, pelo acolhimento e pela experiência proporcionada.</w:t>
      </w:r>
    </w:p>
    <w:p w14:paraId="1D594150" w14:textId="77777777" w:rsidR="00D56412" w:rsidRPr="00450026" w:rsidRDefault="00D56412" w:rsidP="00C71D59">
      <w:pPr>
        <w:rPr>
          <w:lang w:eastAsia="en-US"/>
        </w:rPr>
      </w:pPr>
      <w:r>
        <w:rPr>
          <w:lang w:eastAsia="en-US"/>
        </w:rPr>
        <w:t>Ao engenheiro Pedro Maio pela oportunidade de trabalho concedida e empatia ao longo do percurso de trabalhador-estudante. Ao orientador da empresa engenheiro César Seixas, e a minha equipa e aos demais colegas, pela constante disponibilidade e simpatia demonstrada ao longo de todo o estágio, foi sem dúvida uma experiência empresarial valiosa.</w:t>
      </w:r>
    </w:p>
    <w:p w14:paraId="042B6EBC" w14:textId="77777777" w:rsidR="00D56412" w:rsidRPr="00450026" w:rsidRDefault="00D56412" w:rsidP="00286BA2">
      <w:pPr>
        <w:rPr>
          <w:lang w:eastAsia="en-US"/>
        </w:rPr>
      </w:pPr>
      <w:r>
        <w:rPr>
          <w:lang w:eastAsia="en-US"/>
        </w:rPr>
        <w:t>Aos meus amigos, pelo companheirismo e entreajuda demonstrados não apenas nesta etapa final da minha caminhada académica, mas também ao longo de toda a minha vida.</w:t>
      </w:r>
    </w:p>
    <w:p w14:paraId="1143DF84" w14:textId="77777777" w:rsidR="00D56412" w:rsidRPr="00450026" w:rsidRDefault="00D56412" w:rsidP="00286BA2">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73E28DC9" w14:textId="77777777" w:rsidR="00D56412" w:rsidRPr="00450026" w:rsidRDefault="00D56412" w:rsidP="00286BA2">
      <w:pPr>
        <w:rPr>
          <w:lang w:eastAsia="en-US"/>
        </w:rPr>
      </w:pPr>
    </w:p>
    <w:p w14:paraId="5566591F" w14:textId="77777777" w:rsidR="00D56412" w:rsidRPr="00450026" w:rsidRDefault="00D56412" w:rsidP="00286BA2">
      <w:pPr>
        <w:rPr>
          <w:lang w:eastAsia="en-US"/>
        </w:rPr>
      </w:pPr>
      <w:r>
        <w:rPr>
          <w:lang w:eastAsia="en-US"/>
        </w:rPr>
        <w:t>A todos vocês, os meus sinceros agradecimentos!</w:t>
      </w:r>
    </w:p>
    <w:p w14:paraId="5275D2E7" w14:textId="77777777" w:rsidR="00D56412" w:rsidRPr="00450026" w:rsidRDefault="00D56412" w:rsidP="00D56412">
      <w:pPr>
        <w:spacing w:before="0" w:after="200"/>
        <w:ind w:firstLine="0"/>
        <w:rPr>
          <w:b/>
          <w:sz w:val="28"/>
          <w:lang w:eastAsia="en-US"/>
        </w:rPr>
      </w:pPr>
    </w:p>
    <w:p w14:paraId="0D28BD31"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6EEEA909" w14:textId="77777777" w:rsidR="00D56412" w:rsidRDefault="00D56412" w:rsidP="00602800">
      <w:r>
        <w:t xml:space="preserve">O presente relatório descreve o trabalho desenvolvido no âmbito do estágio curricular da Licenciatura em Engenharia Eletrotécnica – Sistemas Elétricos de Energia do Instituto Superior de Engenharia do Porto (ISEP), realizado na empresa SISINT, Lda., entre dezembro de 2025 e julho de 2026. O estágio focou-se, fundamentalmente, na aplicação da metodologia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Modelling</w:t>
      </w:r>
      <w:proofErr w:type="spellEnd"/>
      <w:r>
        <w:t xml:space="preserve"> (BIM), através da ferramenta </w:t>
      </w:r>
      <w:r w:rsidR="00483BF1">
        <w:t>REVIT</w:t>
      </w:r>
      <w:r>
        <w:t>, ao projeto primário de subestações de alta tensão, em contexto de projetos internacionais</w:t>
      </w:r>
      <w:r w:rsidR="00C20129">
        <w:t xml:space="preserve"> </w:t>
      </w:r>
      <w:r>
        <w:t>e para clientes nacionais. Ao longo do período de estágio, o trabalho incidiu, nomeadamente, no desenvolvimento de competências de modelação tridimensional, na criação de famílias paramétricas de componentes eletromecânicos e eletrotécnicos, e a sua integração em modelos complexos de subestações, na interpretação de documentação técnica e na produção de peças desenhadas, acompanhando-se, designadamente, de vários ciclos de revisão de projeto com clientes. A experiência adquirida permitiu constatar que a adoção do BIM no projeto de subestações se traduz em ganhos efetivos de coordenação multidisciplinar, de qualidade e de eficiência, ainda que a metodologia se encontre, neste setor específico, numa fase de consolidação consideravelmente menos avançada do que a observada na engenharia civil e na arquitetura. Conclui-se, todavia, que a progressiva incorporação destas práticas tenderá a valorizar, de forma crescente, os profissionais que reúnam simultaneamente competências em engenharia eletrotécnica e em modelação BIM.</w:t>
      </w:r>
    </w:p>
    <w:p w14:paraId="54D7ACDD" w14:textId="77777777" w:rsidR="00602800" w:rsidRPr="00450026" w:rsidRDefault="00602800" w:rsidP="00602800">
      <w:pPr>
        <w:rPr>
          <w:lang w:eastAsia="en-US"/>
        </w:rPr>
      </w:pPr>
    </w:p>
    <w:p w14:paraId="710F7805" w14:textId="77777777" w:rsidR="00D56412" w:rsidRPr="00450026" w:rsidRDefault="00D56412" w:rsidP="00D56412">
      <w:pPr>
        <w:spacing w:before="0" w:after="160"/>
        <w:ind w:firstLine="0"/>
        <w:rPr>
          <w:lang w:eastAsia="en-US"/>
        </w:rPr>
      </w:pPr>
      <w:r>
        <w:rPr>
          <w:b/>
          <w:bCs/>
          <w:color w:val="000000"/>
          <w:lang w:eastAsia="en-US"/>
        </w:rPr>
        <w:t xml:space="preserve">Palavras-Chave </w:t>
      </w:r>
      <w:r>
        <w:t xml:space="preserve">Subestações; Projetos elétricos; BIM; </w:t>
      </w:r>
      <w:r w:rsidR="00483BF1">
        <w:t>REVIT</w:t>
      </w:r>
      <w:r>
        <w:t>; Alta tensão.</w:t>
      </w:r>
    </w:p>
    <w:sdt>
      <w:sdtPr>
        <w:rPr>
          <w:sz w:val="22"/>
          <w:szCs w:val="22"/>
          <w:lang w:eastAsia="en-US"/>
        </w:rPr>
        <w:id w:val="-1183668032"/>
        <w:docPartObj>
          <w:docPartGallery w:val="Table of Contents"/>
          <w:docPartUnique/>
        </w:docPartObj>
      </w:sdtPr>
      <w:sdtContent>
        <w:p w14:paraId="797C3A92"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6ADAFA2B" w14:textId="2FA29942" w:rsidR="00B971A3"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4940734" w:history="1">
            <w:r w:rsidR="00B971A3" w:rsidRPr="00320333">
              <w:rPr>
                <w:rStyle w:val="Hiperligao"/>
                <w:noProof/>
                <w:lang w:eastAsia="pt-PT"/>
              </w:rPr>
              <w:t>Capítulo 1.</w:t>
            </w:r>
            <w:r w:rsidR="00B971A3">
              <w:rPr>
                <w:rFonts w:asciiTheme="minorHAnsi" w:eastAsiaTheme="minorEastAsia" w:hAnsiTheme="minorHAnsi" w:cstheme="minorBidi"/>
                <w:noProof/>
                <w:kern w:val="2"/>
                <w:lang w:eastAsia="pt-PT"/>
                <w14:ligatures w14:val="standardContextual"/>
              </w:rPr>
              <w:tab/>
            </w:r>
            <w:r w:rsidR="00B971A3" w:rsidRPr="00320333">
              <w:rPr>
                <w:rStyle w:val="Hiperligao"/>
                <w:noProof/>
                <w:lang w:eastAsia="pt-PT"/>
              </w:rPr>
              <w:t>Introdução</w:t>
            </w:r>
            <w:r w:rsidR="00B971A3">
              <w:rPr>
                <w:noProof/>
                <w:webHidden/>
              </w:rPr>
              <w:tab/>
            </w:r>
            <w:r w:rsidR="00B971A3">
              <w:rPr>
                <w:noProof/>
                <w:webHidden/>
              </w:rPr>
              <w:fldChar w:fldCharType="begin"/>
            </w:r>
            <w:r w:rsidR="00B971A3">
              <w:rPr>
                <w:noProof/>
                <w:webHidden/>
              </w:rPr>
              <w:instrText xml:space="preserve"> PAGEREF _Toc234940734 \h </w:instrText>
            </w:r>
            <w:r w:rsidR="00B971A3">
              <w:rPr>
                <w:noProof/>
                <w:webHidden/>
              </w:rPr>
            </w:r>
            <w:r w:rsidR="00B971A3">
              <w:rPr>
                <w:noProof/>
                <w:webHidden/>
              </w:rPr>
              <w:fldChar w:fldCharType="separate"/>
            </w:r>
            <w:r w:rsidR="00B971A3">
              <w:rPr>
                <w:noProof/>
                <w:webHidden/>
              </w:rPr>
              <w:t>12</w:t>
            </w:r>
            <w:r w:rsidR="00B971A3">
              <w:rPr>
                <w:noProof/>
                <w:webHidden/>
              </w:rPr>
              <w:fldChar w:fldCharType="end"/>
            </w:r>
          </w:hyperlink>
        </w:p>
        <w:p w14:paraId="6DBC32E3" w14:textId="66E03E5A"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35" w:history="1">
            <w:r w:rsidRPr="00320333">
              <w:rPr>
                <w:rStyle w:val="Hiperligao"/>
                <w:noProof/>
              </w:rPr>
              <w:t>1.1 -</w:t>
            </w:r>
            <w:r>
              <w:rPr>
                <w:rFonts w:asciiTheme="minorHAnsi" w:eastAsiaTheme="minorEastAsia" w:hAnsiTheme="minorHAnsi" w:cstheme="minorBidi"/>
                <w:noProof/>
                <w:kern w:val="2"/>
                <w:lang w:eastAsia="pt-PT"/>
                <w14:ligatures w14:val="standardContextual"/>
              </w:rPr>
              <w:tab/>
            </w:r>
            <w:r w:rsidRPr="00320333">
              <w:rPr>
                <w:rStyle w:val="Hiperligao"/>
                <w:noProof/>
              </w:rPr>
              <w:t>Apresentação do aluno</w:t>
            </w:r>
            <w:r>
              <w:rPr>
                <w:noProof/>
                <w:webHidden/>
              </w:rPr>
              <w:tab/>
            </w:r>
            <w:r>
              <w:rPr>
                <w:noProof/>
                <w:webHidden/>
              </w:rPr>
              <w:fldChar w:fldCharType="begin"/>
            </w:r>
            <w:r>
              <w:rPr>
                <w:noProof/>
                <w:webHidden/>
              </w:rPr>
              <w:instrText xml:space="preserve"> PAGEREF _Toc234940735 \h </w:instrText>
            </w:r>
            <w:r>
              <w:rPr>
                <w:noProof/>
                <w:webHidden/>
              </w:rPr>
            </w:r>
            <w:r>
              <w:rPr>
                <w:noProof/>
                <w:webHidden/>
              </w:rPr>
              <w:fldChar w:fldCharType="separate"/>
            </w:r>
            <w:r>
              <w:rPr>
                <w:noProof/>
                <w:webHidden/>
              </w:rPr>
              <w:t>12</w:t>
            </w:r>
            <w:r>
              <w:rPr>
                <w:noProof/>
                <w:webHidden/>
              </w:rPr>
              <w:fldChar w:fldCharType="end"/>
            </w:r>
          </w:hyperlink>
        </w:p>
        <w:p w14:paraId="67F924A0" w14:textId="7519053C"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36" w:history="1">
            <w:r w:rsidRPr="00320333">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_Toc234940736 \h </w:instrText>
            </w:r>
            <w:r>
              <w:rPr>
                <w:noProof/>
                <w:webHidden/>
              </w:rPr>
            </w:r>
            <w:r>
              <w:rPr>
                <w:noProof/>
                <w:webHidden/>
              </w:rPr>
              <w:fldChar w:fldCharType="separate"/>
            </w:r>
            <w:r>
              <w:rPr>
                <w:noProof/>
                <w:webHidden/>
              </w:rPr>
              <w:t>12</w:t>
            </w:r>
            <w:r>
              <w:rPr>
                <w:noProof/>
                <w:webHidden/>
              </w:rPr>
              <w:fldChar w:fldCharType="end"/>
            </w:r>
          </w:hyperlink>
        </w:p>
        <w:p w14:paraId="5BFEF932" w14:textId="5B7594EA"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37" w:history="1">
            <w:r w:rsidRPr="00320333">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Empresa de acolhimento</w:t>
            </w:r>
            <w:r>
              <w:rPr>
                <w:noProof/>
                <w:webHidden/>
              </w:rPr>
              <w:tab/>
            </w:r>
            <w:r>
              <w:rPr>
                <w:noProof/>
                <w:webHidden/>
              </w:rPr>
              <w:fldChar w:fldCharType="begin"/>
            </w:r>
            <w:r>
              <w:rPr>
                <w:noProof/>
                <w:webHidden/>
              </w:rPr>
              <w:instrText xml:space="preserve"> PAGEREF _Toc234940737 \h </w:instrText>
            </w:r>
            <w:r>
              <w:rPr>
                <w:noProof/>
                <w:webHidden/>
              </w:rPr>
            </w:r>
            <w:r>
              <w:rPr>
                <w:noProof/>
                <w:webHidden/>
              </w:rPr>
              <w:fldChar w:fldCharType="separate"/>
            </w:r>
            <w:r>
              <w:rPr>
                <w:noProof/>
                <w:webHidden/>
              </w:rPr>
              <w:t>12</w:t>
            </w:r>
            <w:r>
              <w:rPr>
                <w:noProof/>
                <w:webHidden/>
              </w:rPr>
              <w:fldChar w:fldCharType="end"/>
            </w:r>
          </w:hyperlink>
        </w:p>
        <w:p w14:paraId="5FAAE2A8" w14:textId="22B2A353"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38" w:history="1">
            <w:r w:rsidRPr="00320333">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Enquadramento geral</w:t>
            </w:r>
            <w:r>
              <w:rPr>
                <w:noProof/>
                <w:webHidden/>
              </w:rPr>
              <w:tab/>
            </w:r>
            <w:r>
              <w:rPr>
                <w:noProof/>
                <w:webHidden/>
              </w:rPr>
              <w:fldChar w:fldCharType="begin"/>
            </w:r>
            <w:r>
              <w:rPr>
                <w:noProof/>
                <w:webHidden/>
              </w:rPr>
              <w:instrText xml:space="preserve"> PAGEREF _Toc234940738 \h </w:instrText>
            </w:r>
            <w:r>
              <w:rPr>
                <w:noProof/>
                <w:webHidden/>
              </w:rPr>
            </w:r>
            <w:r>
              <w:rPr>
                <w:noProof/>
                <w:webHidden/>
              </w:rPr>
              <w:fldChar w:fldCharType="separate"/>
            </w:r>
            <w:r>
              <w:rPr>
                <w:noProof/>
                <w:webHidden/>
              </w:rPr>
              <w:t>12</w:t>
            </w:r>
            <w:r>
              <w:rPr>
                <w:noProof/>
                <w:webHidden/>
              </w:rPr>
              <w:fldChar w:fldCharType="end"/>
            </w:r>
          </w:hyperlink>
        </w:p>
        <w:p w14:paraId="39C62BA9" w14:textId="6E256C3B"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39" w:history="1">
            <w:r w:rsidRPr="00320333">
              <w:rPr>
                <w:rStyle w:val="Hiperligao"/>
                <w:noProof/>
              </w:rPr>
              <w:t>1.5 -</w:t>
            </w:r>
            <w:r>
              <w:rPr>
                <w:rFonts w:asciiTheme="minorHAnsi" w:eastAsiaTheme="minorEastAsia" w:hAnsiTheme="minorHAnsi" w:cstheme="minorBidi"/>
                <w:noProof/>
                <w:kern w:val="2"/>
                <w:lang w:eastAsia="pt-PT"/>
                <w14:ligatures w14:val="standardContextual"/>
              </w:rPr>
              <w:tab/>
            </w:r>
            <w:r w:rsidRPr="00320333">
              <w:rPr>
                <w:rStyle w:val="Hiperligao"/>
                <w:noProof/>
              </w:rPr>
              <w:t>Objetivos específicos</w:t>
            </w:r>
            <w:r>
              <w:rPr>
                <w:noProof/>
                <w:webHidden/>
              </w:rPr>
              <w:tab/>
            </w:r>
            <w:r>
              <w:rPr>
                <w:noProof/>
                <w:webHidden/>
              </w:rPr>
              <w:fldChar w:fldCharType="begin"/>
            </w:r>
            <w:r>
              <w:rPr>
                <w:noProof/>
                <w:webHidden/>
              </w:rPr>
              <w:instrText xml:space="preserve"> PAGEREF _Toc234940739 \h </w:instrText>
            </w:r>
            <w:r>
              <w:rPr>
                <w:noProof/>
                <w:webHidden/>
              </w:rPr>
            </w:r>
            <w:r>
              <w:rPr>
                <w:noProof/>
                <w:webHidden/>
              </w:rPr>
              <w:fldChar w:fldCharType="separate"/>
            </w:r>
            <w:r>
              <w:rPr>
                <w:noProof/>
                <w:webHidden/>
              </w:rPr>
              <w:t>13</w:t>
            </w:r>
            <w:r>
              <w:rPr>
                <w:noProof/>
                <w:webHidden/>
              </w:rPr>
              <w:fldChar w:fldCharType="end"/>
            </w:r>
          </w:hyperlink>
        </w:p>
        <w:p w14:paraId="0285CA11" w14:textId="60C5BE68"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40" w:history="1">
            <w:r w:rsidRPr="00320333">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Organização do relatório</w:t>
            </w:r>
            <w:r>
              <w:rPr>
                <w:noProof/>
                <w:webHidden/>
              </w:rPr>
              <w:tab/>
            </w:r>
            <w:r>
              <w:rPr>
                <w:noProof/>
                <w:webHidden/>
              </w:rPr>
              <w:fldChar w:fldCharType="begin"/>
            </w:r>
            <w:r>
              <w:rPr>
                <w:noProof/>
                <w:webHidden/>
              </w:rPr>
              <w:instrText xml:space="preserve"> PAGEREF _Toc234940740 \h </w:instrText>
            </w:r>
            <w:r>
              <w:rPr>
                <w:noProof/>
                <w:webHidden/>
              </w:rPr>
            </w:r>
            <w:r>
              <w:rPr>
                <w:noProof/>
                <w:webHidden/>
              </w:rPr>
              <w:fldChar w:fldCharType="separate"/>
            </w:r>
            <w:r>
              <w:rPr>
                <w:noProof/>
                <w:webHidden/>
              </w:rPr>
              <w:t>13</w:t>
            </w:r>
            <w:r>
              <w:rPr>
                <w:noProof/>
                <w:webHidden/>
              </w:rPr>
              <w:fldChar w:fldCharType="end"/>
            </w:r>
          </w:hyperlink>
        </w:p>
        <w:p w14:paraId="61A58F38" w14:textId="678F4587" w:rsidR="00B971A3" w:rsidRDefault="00B971A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1" w:history="1">
            <w:r w:rsidRPr="00320333">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320333">
              <w:rPr>
                <w:rStyle w:val="Hiperligao"/>
                <w:noProof/>
                <w:lang w:eastAsia="pt-PT"/>
              </w:rPr>
              <w:t>Estado da Arte</w:t>
            </w:r>
            <w:r>
              <w:rPr>
                <w:noProof/>
                <w:webHidden/>
              </w:rPr>
              <w:tab/>
            </w:r>
            <w:r>
              <w:rPr>
                <w:noProof/>
                <w:webHidden/>
              </w:rPr>
              <w:fldChar w:fldCharType="begin"/>
            </w:r>
            <w:r>
              <w:rPr>
                <w:noProof/>
                <w:webHidden/>
              </w:rPr>
              <w:instrText xml:space="preserve"> PAGEREF _Toc234940741 \h </w:instrText>
            </w:r>
            <w:r>
              <w:rPr>
                <w:noProof/>
                <w:webHidden/>
              </w:rPr>
            </w:r>
            <w:r>
              <w:rPr>
                <w:noProof/>
                <w:webHidden/>
              </w:rPr>
              <w:fldChar w:fldCharType="separate"/>
            </w:r>
            <w:r>
              <w:rPr>
                <w:noProof/>
                <w:webHidden/>
              </w:rPr>
              <w:t>14</w:t>
            </w:r>
            <w:r>
              <w:rPr>
                <w:noProof/>
                <w:webHidden/>
              </w:rPr>
              <w:fldChar w:fldCharType="end"/>
            </w:r>
          </w:hyperlink>
        </w:p>
        <w:p w14:paraId="27743528" w14:textId="70F4F11F"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42" w:history="1">
            <w:r w:rsidRPr="00320333">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_Toc234940742 \h </w:instrText>
            </w:r>
            <w:r>
              <w:rPr>
                <w:noProof/>
                <w:webHidden/>
              </w:rPr>
            </w:r>
            <w:r>
              <w:rPr>
                <w:noProof/>
                <w:webHidden/>
              </w:rPr>
              <w:fldChar w:fldCharType="separate"/>
            </w:r>
            <w:r>
              <w:rPr>
                <w:noProof/>
                <w:webHidden/>
              </w:rPr>
              <w:t>14</w:t>
            </w:r>
            <w:r>
              <w:rPr>
                <w:noProof/>
                <w:webHidden/>
              </w:rPr>
              <w:fldChar w:fldCharType="end"/>
            </w:r>
          </w:hyperlink>
        </w:p>
        <w:p w14:paraId="302819E5" w14:textId="6438517E"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3" w:history="1">
            <w:r w:rsidRPr="00320333">
              <w:rPr>
                <w:rStyle w:val="Hiperligao"/>
                <w:noProof/>
              </w:rPr>
              <w:t>2.1.1 -</w:t>
            </w:r>
            <w:r>
              <w:rPr>
                <w:rFonts w:asciiTheme="minorHAnsi" w:eastAsiaTheme="minorEastAsia" w:hAnsiTheme="minorHAnsi" w:cstheme="minorBidi"/>
                <w:noProof/>
                <w:kern w:val="2"/>
                <w:lang w:eastAsia="pt-PT"/>
                <w14:ligatures w14:val="standardContextual"/>
              </w:rPr>
              <w:tab/>
            </w:r>
            <w:r w:rsidRPr="00320333">
              <w:rPr>
                <w:rStyle w:val="Hiperligao"/>
                <w:noProof/>
              </w:rPr>
              <w:t>Projetos de instalações elétricas</w:t>
            </w:r>
            <w:r>
              <w:rPr>
                <w:noProof/>
                <w:webHidden/>
              </w:rPr>
              <w:tab/>
            </w:r>
            <w:r>
              <w:rPr>
                <w:noProof/>
                <w:webHidden/>
              </w:rPr>
              <w:fldChar w:fldCharType="begin"/>
            </w:r>
            <w:r>
              <w:rPr>
                <w:noProof/>
                <w:webHidden/>
              </w:rPr>
              <w:instrText xml:space="preserve"> PAGEREF _Toc234940743 \h </w:instrText>
            </w:r>
            <w:r>
              <w:rPr>
                <w:noProof/>
                <w:webHidden/>
              </w:rPr>
            </w:r>
            <w:r>
              <w:rPr>
                <w:noProof/>
                <w:webHidden/>
              </w:rPr>
              <w:fldChar w:fldCharType="separate"/>
            </w:r>
            <w:r>
              <w:rPr>
                <w:noProof/>
                <w:webHidden/>
              </w:rPr>
              <w:t>15</w:t>
            </w:r>
            <w:r>
              <w:rPr>
                <w:noProof/>
                <w:webHidden/>
              </w:rPr>
              <w:fldChar w:fldCharType="end"/>
            </w:r>
          </w:hyperlink>
        </w:p>
        <w:p w14:paraId="0D764248" w14:textId="61E738DF"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4" w:history="1">
            <w:r w:rsidRPr="00320333">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Subestações de alta tensão</w:t>
            </w:r>
            <w:r>
              <w:rPr>
                <w:noProof/>
                <w:webHidden/>
              </w:rPr>
              <w:tab/>
            </w:r>
            <w:r>
              <w:rPr>
                <w:noProof/>
                <w:webHidden/>
              </w:rPr>
              <w:fldChar w:fldCharType="begin"/>
            </w:r>
            <w:r>
              <w:rPr>
                <w:noProof/>
                <w:webHidden/>
              </w:rPr>
              <w:instrText xml:space="preserve"> PAGEREF _Toc234940744 \h </w:instrText>
            </w:r>
            <w:r>
              <w:rPr>
                <w:noProof/>
                <w:webHidden/>
              </w:rPr>
            </w:r>
            <w:r>
              <w:rPr>
                <w:noProof/>
                <w:webHidden/>
              </w:rPr>
              <w:fldChar w:fldCharType="separate"/>
            </w:r>
            <w:r>
              <w:rPr>
                <w:noProof/>
                <w:webHidden/>
              </w:rPr>
              <w:t>16</w:t>
            </w:r>
            <w:r>
              <w:rPr>
                <w:noProof/>
                <w:webHidden/>
              </w:rPr>
              <w:fldChar w:fldCharType="end"/>
            </w:r>
          </w:hyperlink>
        </w:p>
        <w:p w14:paraId="0CD980B4" w14:textId="39272D1F"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5" w:history="1">
            <w:r w:rsidRPr="00320333">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Metodologia BIM</w:t>
            </w:r>
            <w:r>
              <w:rPr>
                <w:noProof/>
                <w:webHidden/>
              </w:rPr>
              <w:tab/>
            </w:r>
            <w:r>
              <w:rPr>
                <w:noProof/>
                <w:webHidden/>
              </w:rPr>
              <w:fldChar w:fldCharType="begin"/>
            </w:r>
            <w:r>
              <w:rPr>
                <w:noProof/>
                <w:webHidden/>
              </w:rPr>
              <w:instrText xml:space="preserve"> PAGEREF _Toc234940745 \h </w:instrText>
            </w:r>
            <w:r>
              <w:rPr>
                <w:noProof/>
                <w:webHidden/>
              </w:rPr>
            </w:r>
            <w:r>
              <w:rPr>
                <w:noProof/>
                <w:webHidden/>
              </w:rPr>
              <w:fldChar w:fldCharType="separate"/>
            </w:r>
            <w:r>
              <w:rPr>
                <w:noProof/>
                <w:webHidden/>
              </w:rPr>
              <w:t>23</w:t>
            </w:r>
            <w:r>
              <w:rPr>
                <w:noProof/>
                <w:webHidden/>
              </w:rPr>
              <w:fldChar w:fldCharType="end"/>
            </w:r>
          </w:hyperlink>
        </w:p>
        <w:p w14:paraId="0F2B23E1" w14:textId="64925989"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6" w:history="1">
            <w:r w:rsidRPr="00320333">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_Toc234940746 \h </w:instrText>
            </w:r>
            <w:r>
              <w:rPr>
                <w:noProof/>
                <w:webHidden/>
              </w:rPr>
            </w:r>
            <w:r>
              <w:rPr>
                <w:noProof/>
                <w:webHidden/>
              </w:rPr>
              <w:fldChar w:fldCharType="separate"/>
            </w:r>
            <w:r>
              <w:rPr>
                <w:noProof/>
                <w:webHidden/>
              </w:rPr>
              <w:t>26</w:t>
            </w:r>
            <w:r>
              <w:rPr>
                <w:noProof/>
                <w:webHidden/>
              </w:rPr>
              <w:fldChar w:fldCharType="end"/>
            </w:r>
          </w:hyperlink>
        </w:p>
        <w:p w14:paraId="050C21D8" w14:textId="558F0199"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7" w:history="1">
            <w:r w:rsidRPr="00320333">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_Toc234940747 \h </w:instrText>
            </w:r>
            <w:r>
              <w:rPr>
                <w:noProof/>
                <w:webHidden/>
              </w:rPr>
            </w:r>
            <w:r>
              <w:rPr>
                <w:noProof/>
                <w:webHidden/>
              </w:rPr>
              <w:fldChar w:fldCharType="separate"/>
            </w:r>
            <w:r>
              <w:rPr>
                <w:noProof/>
                <w:webHidden/>
              </w:rPr>
              <w:t>28</w:t>
            </w:r>
            <w:r>
              <w:rPr>
                <w:noProof/>
                <w:webHidden/>
              </w:rPr>
              <w:fldChar w:fldCharType="end"/>
            </w:r>
          </w:hyperlink>
        </w:p>
        <w:p w14:paraId="3D7B0A4D" w14:textId="4AEF63C3" w:rsidR="00B971A3" w:rsidRDefault="00B971A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8" w:history="1">
            <w:r w:rsidRPr="00320333">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320333">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_Toc234940748 \h </w:instrText>
            </w:r>
            <w:r>
              <w:rPr>
                <w:noProof/>
                <w:webHidden/>
              </w:rPr>
            </w:r>
            <w:r>
              <w:rPr>
                <w:noProof/>
                <w:webHidden/>
              </w:rPr>
              <w:fldChar w:fldCharType="separate"/>
            </w:r>
            <w:r>
              <w:rPr>
                <w:noProof/>
                <w:webHidden/>
              </w:rPr>
              <w:t>29</w:t>
            </w:r>
            <w:r>
              <w:rPr>
                <w:noProof/>
                <w:webHidden/>
              </w:rPr>
              <w:fldChar w:fldCharType="end"/>
            </w:r>
          </w:hyperlink>
        </w:p>
        <w:p w14:paraId="3446F39B" w14:textId="281E5EC3"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49" w:history="1">
            <w:r w:rsidRPr="00320333">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_Toc234940749 \h </w:instrText>
            </w:r>
            <w:r>
              <w:rPr>
                <w:noProof/>
                <w:webHidden/>
              </w:rPr>
            </w:r>
            <w:r>
              <w:rPr>
                <w:noProof/>
                <w:webHidden/>
              </w:rPr>
              <w:fldChar w:fldCharType="separate"/>
            </w:r>
            <w:r>
              <w:rPr>
                <w:noProof/>
                <w:webHidden/>
              </w:rPr>
              <w:t>29</w:t>
            </w:r>
            <w:r>
              <w:rPr>
                <w:noProof/>
                <w:webHidden/>
              </w:rPr>
              <w:fldChar w:fldCharType="end"/>
            </w:r>
          </w:hyperlink>
        </w:p>
        <w:p w14:paraId="20FC4DAA" w14:textId="43E94D70"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50" w:history="1">
            <w:r w:rsidRPr="00320333">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Famílias</w:t>
            </w:r>
            <w:r>
              <w:rPr>
                <w:noProof/>
                <w:webHidden/>
              </w:rPr>
              <w:tab/>
            </w:r>
            <w:r>
              <w:rPr>
                <w:noProof/>
                <w:webHidden/>
              </w:rPr>
              <w:fldChar w:fldCharType="begin"/>
            </w:r>
            <w:r>
              <w:rPr>
                <w:noProof/>
                <w:webHidden/>
              </w:rPr>
              <w:instrText xml:space="preserve"> PAGEREF _Toc234940750 \h </w:instrText>
            </w:r>
            <w:r>
              <w:rPr>
                <w:noProof/>
                <w:webHidden/>
              </w:rPr>
            </w:r>
            <w:r>
              <w:rPr>
                <w:noProof/>
                <w:webHidden/>
              </w:rPr>
              <w:fldChar w:fldCharType="separate"/>
            </w:r>
            <w:r>
              <w:rPr>
                <w:noProof/>
                <w:webHidden/>
              </w:rPr>
              <w:t>30</w:t>
            </w:r>
            <w:r>
              <w:rPr>
                <w:noProof/>
                <w:webHidden/>
              </w:rPr>
              <w:fldChar w:fldCharType="end"/>
            </w:r>
          </w:hyperlink>
        </w:p>
        <w:p w14:paraId="0A3C29C2" w14:textId="5C762D0B"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1" w:history="1">
            <w:r w:rsidRPr="00320333">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_Toc234940751 \h </w:instrText>
            </w:r>
            <w:r>
              <w:rPr>
                <w:noProof/>
                <w:webHidden/>
              </w:rPr>
            </w:r>
            <w:r>
              <w:rPr>
                <w:noProof/>
                <w:webHidden/>
              </w:rPr>
              <w:fldChar w:fldCharType="separate"/>
            </w:r>
            <w:r>
              <w:rPr>
                <w:noProof/>
                <w:webHidden/>
              </w:rPr>
              <w:t>30</w:t>
            </w:r>
            <w:r>
              <w:rPr>
                <w:noProof/>
                <w:webHidden/>
              </w:rPr>
              <w:fldChar w:fldCharType="end"/>
            </w:r>
          </w:hyperlink>
        </w:p>
        <w:p w14:paraId="411AB764" w14:textId="0380C212"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2" w:history="1">
            <w:r w:rsidRPr="00320333">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_Toc234940752 \h </w:instrText>
            </w:r>
            <w:r>
              <w:rPr>
                <w:noProof/>
                <w:webHidden/>
              </w:rPr>
            </w:r>
            <w:r>
              <w:rPr>
                <w:noProof/>
                <w:webHidden/>
              </w:rPr>
              <w:fldChar w:fldCharType="separate"/>
            </w:r>
            <w:r>
              <w:rPr>
                <w:noProof/>
                <w:webHidden/>
              </w:rPr>
              <w:t>31</w:t>
            </w:r>
            <w:r>
              <w:rPr>
                <w:noProof/>
                <w:webHidden/>
              </w:rPr>
              <w:fldChar w:fldCharType="end"/>
            </w:r>
          </w:hyperlink>
        </w:p>
        <w:p w14:paraId="38FA4ED8" w14:textId="45BA0F86"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3" w:history="1">
            <w:r w:rsidRPr="00320333">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Integração no modelo</w:t>
            </w:r>
            <w:r>
              <w:rPr>
                <w:noProof/>
                <w:webHidden/>
              </w:rPr>
              <w:tab/>
            </w:r>
            <w:r>
              <w:rPr>
                <w:noProof/>
                <w:webHidden/>
              </w:rPr>
              <w:fldChar w:fldCharType="begin"/>
            </w:r>
            <w:r>
              <w:rPr>
                <w:noProof/>
                <w:webHidden/>
              </w:rPr>
              <w:instrText xml:space="preserve"> PAGEREF _Toc234940753 \h </w:instrText>
            </w:r>
            <w:r>
              <w:rPr>
                <w:noProof/>
                <w:webHidden/>
              </w:rPr>
            </w:r>
            <w:r>
              <w:rPr>
                <w:noProof/>
                <w:webHidden/>
              </w:rPr>
              <w:fldChar w:fldCharType="separate"/>
            </w:r>
            <w:r>
              <w:rPr>
                <w:noProof/>
                <w:webHidden/>
              </w:rPr>
              <w:t>36</w:t>
            </w:r>
            <w:r>
              <w:rPr>
                <w:noProof/>
                <w:webHidden/>
              </w:rPr>
              <w:fldChar w:fldCharType="end"/>
            </w:r>
          </w:hyperlink>
        </w:p>
        <w:p w14:paraId="75AF944D" w14:textId="248314C9"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4" w:history="1">
            <w:r w:rsidRPr="00320333">
              <w:rPr>
                <w:rStyle w:val="Hiperligao"/>
                <w:noProof/>
                <w:lang w:eastAsia="en-US"/>
              </w:rPr>
              <w:t>3.2.4 -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Caso de estudo de modelação a partir de uma vista isométrica única</w:t>
            </w:r>
            <w:r>
              <w:rPr>
                <w:noProof/>
                <w:webHidden/>
              </w:rPr>
              <w:tab/>
            </w:r>
            <w:r>
              <w:rPr>
                <w:noProof/>
                <w:webHidden/>
              </w:rPr>
              <w:fldChar w:fldCharType="begin"/>
            </w:r>
            <w:r>
              <w:rPr>
                <w:noProof/>
                <w:webHidden/>
              </w:rPr>
              <w:instrText xml:space="preserve"> PAGEREF _Toc234940754 \h </w:instrText>
            </w:r>
            <w:r>
              <w:rPr>
                <w:noProof/>
                <w:webHidden/>
              </w:rPr>
            </w:r>
            <w:r>
              <w:rPr>
                <w:noProof/>
                <w:webHidden/>
              </w:rPr>
              <w:fldChar w:fldCharType="separate"/>
            </w:r>
            <w:r>
              <w:rPr>
                <w:noProof/>
                <w:webHidden/>
              </w:rPr>
              <w:t>37</w:t>
            </w:r>
            <w:r>
              <w:rPr>
                <w:noProof/>
                <w:webHidden/>
              </w:rPr>
              <w:fldChar w:fldCharType="end"/>
            </w:r>
          </w:hyperlink>
        </w:p>
        <w:p w14:paraId="6BD93406" w14:textId="35DE65E4"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55" w:history="1">
            <w:r w:rsidRPr="00320333">
              <w:rPr>
                <w:rStyle w:val="Hiperligao"/>
                <w:noProof/>
              </w:rPr>
              <w:t>3.3 -</w:t>
            </w:r>
            <w:r>
              <w:rPr>
                <w:rFonts w:asciiTheme="minorHAnsi" w:eastAsiaTheme="minorEastAsia" w:hAnsiTheme="minorHAnsi" w:cstheme="minorBidi"/>
                <w:noProof/>
                <w:kern w:val="2"/>
                <w:lang w:eastAsia="pt-PT"/>
                <w14:ligatures w14:val="standardContextual"/>
              </w:rPr>
              <w:tab/>
            </w:r>
            <w:r w:rsidRPr="00320333">
              <w:rPr>
                <w:rStyle w:val="Hiperligao"/>
                <w:noProof/>
              </w:rPr>
              <w:t>Modelos</w:t>
            </w:r>
            <w:r>
              <w:rPr>
                <w:noProof/>
                <w:webHidden/>
              </w:rPr>
              <w:tab/>
            </w:r>
            <w:r>
              <w:rPr>
                <w:noProof/>
                <w:webHidden/>
              </w:rPr>
              <w:fldChar w:fldCharType="begin"/>
            </w:r>
            <w:r>
              <w:rPr>
                <w:noProof/>
                <w:webHidden/>
              </w:rPr>
              <w:instrText xml:space="preserve"> PAGEREF _Toc234940755 \h </w:instrText>
            </w:r>
            <w:r>
              <w:rPr>
                <w:noProof/>
                <w:webHidden/>
              </w:rPr>
            </w:r>
            <w:r>
              <w:rPr>
                <w:noProof/>
                <w:webHidden/>
              </w:rPr>
              <w:fldChar w:fldCharType="separate"/>
            </w:r>
            <w:r>
              <w:rPr>
                <w:noProof/>
                <w:webHidden/>
              </w:rPr>
              <w:t>40</w:t>
            </w:r>
            <w:r>
              <w:rPr>
                <w:noProof/>
                <w:webHidden/>
              </w:rPr>
              <w:fldChar w:fldCharType="end"/>
            </w:r>
          </w:hyperlink>
        </w:p>
        <w:p w14:paraId="06ADB34F" w14:textId="4A43D259"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6" w:history="1">
            <w:r w:rsidRPr="00320333">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Criação do Modelo</w:t>
            </w:r>
            <w:r>
              <w:rPr>
                <w:noProof/>
                <w:webHidden/>
              </w:rPr>
              <w:tab/>
            </w:r>
            <w:r>
              <w:rPr>
                <w:noProof/>
                <w:webHidden/>
              </w:rPr>
              <w:fldChar w:fldCharType="begin"/>
            </w:r>
            <w:r>
              <w:rPr>
                <w:noProof/>
                <w:webHidden/>
              </w:rPr>
              <w:instrText xml:space="preserve"> PAGEREF _Toc234940756 \h </w:instrText>
            </w:r>
            <w:r>
              <w:rPr>
                <w:noProof/>
                <w:webHidden/>
              </w:rPr>
            </w:r>
            <w:r>
              <w:rPr>
                <w:noProof/>
                <w:webHidden/>
              </w:rPr>
              <w:fldChar w:fldCharType="separate"/>
            </w:r>
            <w:r>
              <w:rPr>
                <w:noProof/>
                <w:webHidden/>
              </w:rPr>
              <w:t>40</w:t>
            </w:r>
            <w:r>
              <w:rPr>
                <w:noProof/>
                <w:webHidden/>
              </w:rPr>
              <w:fldChar w:fldCharType="end"/>
            </w:r>
          </w:hyperlink>
        </w:p>
        <w:p w14:paraId="50C48B2E" w14:textId="6725EE77"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7" w:history="1">
            <w:r w:rsidRPr="00320333">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Modelação da rede de terras</w:t>
            </w:r>
            <w:r>
              <w:rPr>
                <w:noProof/>
                <w:webHidden/>
              </w:rPr>
              <w:tab/>
            </w:r>
            <w:r>
              <w:rPr>
                <w:noProof/>
                <w:webHidden/>
              </w:rPr>
              <w:fldChar w:fldCharType="begin"/>
            </w:r>
            <w:r>
              <w:rPr>
                <w:noProof/>
                <w:webHidden/>
              </w:rPr>
              <w:instrText xml:space="preserve"> PAGEREF _Toc234940757 \h </w:instrText>
            </w:r>
            <w:r>
              <w:rPr>
                <w:noProof/>
                <w:webHidden/>
              </w:rPr>
            </w:r>
            <w:r>
              <w:rPr>
                <w:noProof/>
                <w:webHidden/>
              </w:rPr>
              <w:fldChar w:fldCharType="separate"/>
            </w:r>
            <w:r>
              <w:rPr>
                <w:noProof/>
                <w:webHidden/>
              </w:rPr>
              <w:t>42</w:t>
            </w:r>
            <w:r>
              <w:rPr>
                <w:noProof/>
                <w:webHidden/>
              </w:rPr>
              <w:fldChar w:fldCharType="end"/>
            </w:r>
          </w:hyperlink>
        </w:p>
        <w:p w14:paraId="1F1C475E" w14:textId="12DAF325"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8" w:history="1">
            <w:r w:rsidRPr="00320333">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_Toc234940758 \h </w:instrText>
            </w:r>
            <w:r>
              <w:rPr>
                <w:noProof/>
                <w:webHidden/>
              </w:rPr>
            </w:r>
            <w:r>
              <w:rPr>
                <w:noProof/>
                <w:webHidden/>
              </w:rPr>
              <w:fldChar w:fldCharType="separate"/>
            </w:r>
            <w:r>
              <w:rPr>
                <w:noProof/>
                <w:webHidden/>
              </w:rPr>
              <w:t>44</w:t>
            </w:r>
            <w:r>
              <w:rPr>
                <w:noProof/>
                <w:webHidden/>
              </w:rPr>
              <w:fldChar w:fldCharType="end"/>
            </w:r>
          </w:hyperlink>
        </w:p>
        <w:p w14:paraId="1AEAAAF5" w14:textId="67E10832"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9" w:history="1">
            <w:r w:rsidRPr="00320333">
              <w:rPr>
                <w:rStyle w:val="Hiperligao"/>
                <w:noProof/>
                <w:lang w:eastAsia="en-US"/>
              </w:rPr>
              <w:t>3.3.4 -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_Toc234940759 \h </w:instrText>
            </w:r>
            <w:r>
              <w:rPr>
                <w:noProof/>
                <w:webHidden/>
              </w:rPr>
            </w:r>
            <w:r>
              <w:rPr>
                <w:noProof/>
                <w:webHidden/>
              </w:rPr>
              <w:fldChar w:fldCharType="separate"/>
            </w:r>
            <w:r>
              <w:rPr>
                <w:noProof/>
                <w:webHidden/>
              </w:rPr>
              <w:t>44</w:t>
            </w:r>
            <w:r>
              <w:rPr>
                <w:noProof/>
                <w:webHidden/>
              </w:rPr>
              <w:fldChar w:fldCharType="end"/>
            </w:r>
          </w:hyperlink>
        </w:p>
        <w:p w14:paraId="37AD2942" w14:textId="2209AD2D"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0" w:history="1">
            <w:r w:rsidRPr="00320333">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_Toc234940760 \h </w:instrText>
            </w:r>
            <w:r>
              <w:rPr>
                <w:noProof/>
                <w:webHidden/>
              </w:rPr>
            </w:r>
            <w:r>
              <w:rPr>
                <w:noProof/>
                <w:webHidden/>
              </w:rPr>
              <w:fldChar w:fldCharType="separate"/>
            </w:r>
            <w:r>
              <w:rPr>
                <w:noProof/>
                <w:webHidden/>
              </w:rPr>
              <w:t>45</w:t>
            </w:r>
            <w:r>
              <w:rPr>
                <w:noProof/>
                <w:webHidden/>
              </w:rPr>
              <w:fldChar w:fldCharType="end"/>
            </w:r>
          </w:hyperlink>
        </w:p>
        <w:p w14:paraId="0914A1EC" w14:textId="452094A7" w:rsidR="00B971A3" w:rsidRDefault="00B971A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61" w:history="1">
            <w:r w:rsidRPr="00320333">
              <w:rPr>
                <w:rStyle w:val="Hiperligao"/>
                <w:noProof/>
              </w:rPr>
              <w:t>Capítulo 4.</w:t>
            </w:r>
            <w:r>
              <w:rPr>
                <w:rFonts w:asciiTheme="minorHAnsi" w:eastAsiaTheme="minorEastAsia" w:hAnsiTheme="minorHAnsi" w:cstheme="minorBidi"/>
                <w:noProof/>
                <w:kern w:val="2"/>
                <w:lang w:eastAsia="pt-PT"/>
                <w14:ligatures w14:val="standardContextual"/>
              </w:rPr>
              <w:tab/>
            </w:r>
            <w:r w:rsidRPr="00320333">
              <w:rPr>
                <w:rStyle w:val="Hiperligao"/>
                <w:noProof/>
              </w:rPr>
              <w:t>Atividades complementares</w:t>
            </w:r>
            <w:r>
              <w:rPr>
                <w:noProof/>
                <w:webHidden/>
              </w:rPr>
              <w:tab/>
            </w:r>
            <w:r>
              <w:rPr>
                <w:noProof/>
                <w:webHidden/>
              </w:rPr>
              <w:fldChar w:fldCharType="begin"/>
            </w:r>
            <w:r>
              <w:rPr>
                <w:noProof/>
                <w:webHidden/>
              </w:rPr>
              <w:instrText xml:space="preserve"> PAGEREF _Toc234940761 \h </w:instrText>
            </w:r>
            <w:r>
              <w:rPr>
                <w:noProof/>
                <w:webHidden/>
              </w:rPr>
            </w:r>
            <w:r>
              <w:rPr>
                <w:noProof/>
                <w:webHidden/>
              </w:rPr>
              <w:fldChar w:fldCharType="separate"/>
            </w:r>
            <w:r>
              <w:rPr>
                <w:noProof/>
                <w:webHidden/>
              </w:rPr>
              <w:t>47</w:t>
            </w:r>
            <w:r>
              <w:rPr>
                <w:noProof/>
                <w:webHidden/>
              </w:rPr>
              <w:fldChar w:fldCharType="end"/>
            </w:r>
          </w:hyperlink>
        </w:p>
        <w:p w14:paraId="77947F25" w14:textId="5687E612"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2" w:history="1">
            <w:r w:rsidRPr="00320333">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_Toc234940762 \h </w:instrText>
            </w:r>
            <w:r>
              <w:rPr>
                <w:noProof/>
                <w:webHidden/>
              </w:rPr>
            </w:r>
            <w:r>
              <w:rPr>
                <w:noProof/>
                <w:webHidden/>
              </w:rPr>
              <w:fldChar w:fldCharType="separate"/>
            </w:r>
            <w:r>
              <w:rPr>
                <w:noProof/>
                <w:webHidden/>
              </w:rPr>
              <w:t>47</w:t>
            </w:r>
            <w:r>
              <w:rPr>
                <w:noProof/>
                <w:webHidden/>
              </w:rPr>
              <w:fldChar w:fldCharType="end"/>
            </w:r>
          </w:hyperlink>
        </w:p>
        <w:p w14:paraId="16DEB949" w14:textId="1FAE7A08"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3" w:history="1">
            <w:r w:rsidRPr="00320333">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_Toc234940763 \h </w:instrText>
            </w:r>
            <w:r>
              <w:rPr>
                <w:noProof/>
                <w:webHidden/>
              </w:rPr>
            </w:r>
            <w:r>
              <w:rPr>
                <w:noProof/>
                <w:webHidden/>
              </w:rPr>
              <w:fldChar w:fldCharType="separate"/>
            </w:r>
            <w:r>
              <w:rPr>
                <w:noProof/>
                <w:webHidden/>
              </w:rPr>
              <w:t>47</w:t>
            </w:r>
            <w:r>
              <w:rPr>
                <w:noProof/>
                <w:webHidden/>
              </w:rPr>
              <w:fldChar w:fldCharType="end"/>
            </w:r>
          </w:hyperlink>
        </w:p>
        <w:p w14:paraId="7976EF52" w14:textId="371C4519"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4" w:history="1">
            <w:r w:rsidRPr="00320333">
              <w:rPr>
                <w:rStyle w:val="Hiperligao"/>
                <w:noProof/>
              </w:rPr>
              <w:t>4.3 -</w:t>
            </w:r>
            <w:r>
              <w:rPr>
                <w:rFonts w:asciiTheme="minorHAnsi" w:eastAsiaTheme="minorEastAsia" w:hAnsiTheme="minorHAnsi" w:cstheme="minorBidi"/>
                <w:noProof/>
                <w:kern w:val="2"/>
                <w:lang w:eastAsia="pt-PT"/>
                <w14:ligatures w14:val="standardContextual"/>
              </w:rPr>
              <w:tab/>
            </w:r>
            <w:r w:rsidRPr="00320333">
              <w:rPr>
                <w:rStyle w:val="Hiperligao"/>
                <w:noProof/>
              </w:rPr>
              <w:t>Projetos acompanhados durante o estágio</w:t>
            </w:r>
            <w:r>
              <w:rPr>
                <w:noProof/>
                <w:webHidden/>
              </w:rPr>
              <w:tab/>
            </w:r>
            <w:r>
              <w:rPr>
                <w:noProof/>
                <w:webHidden/>
              </w:rPr>
              <w:fldChar w:fldCharType="begin"/>
            </w:r>
            <w:r>
              <w:rPr>
                <w:noProof/>
                <w:webHidden/>
              </w:rPr>
              <w:instrText xml:space="preserve"> PAGEREF _Toc234940764 \h </w:instrText>
            </w:r>
            <w:r>
              <w:rPr>
                <w:noProof/>
                <w:webHidden/>
              </w:rPr>
            </w:r>
            <w:r>
              <w:rPr>
                <w:noProof/>
                <w:webHidden/>
              </w:rPr>
              <w:fldChar w:fldCharType="separate"/>
            </w:r>
            <w:r>
              <w:rPr>
                <w:noProof/>
                <w:webHidden/>
              </w:rPr>
              <w:t>48</w:t>
            </w:r>
            <w:r>
              <w:rPr>
                <w:noProof/>
                <w:webHidden/>
              </w:rPr>
              <w:fldChar w:fldCharType="end"/>
            </w:r>
          </w:hyperlink>
        </w:p>
        <w:p w14:paraId="62C819C5" w14:textId="073DC526" w:rsidR="00B971A3" w:rsidRDefault="00B971A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65" w:history="1">
            <w:r w:rsidRPr="00320333">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320333">
              <w:rPr>
                <w:rStyle w:val="Hiperligao"/>
                <w:noProof/>
                <w:lang w:eastAsia="pt-PT"/>
              </w:rPr>
              <w:t>Conclusões</w:t>
            </w:r>
            <w:r>
              <w:rPr>
                <w:noProof/>
                <w:webHidden/>
              </w:rPr>
              <w:tab/>
            </w:r>
            <w:r>
              <w:rPr>
                <w:noProof/>
                <w:webHidden/>
              </w:rPr>
              <w:fldChar w:fldCharType="begin"/>
            </w:r>
            <w:r>
              <w:rPr>
                <w:noProof/>
                <w:webHidden/>
              </w:rPr>
              <w:instrText xml:space="preserve"> PAGEREF _Toc234940765 \h </w:instrText>
            </w:r>
            <w:r>
              <w:rPr>
                <w:noProof/>
                <w:webHidden/>
              </w:rPr>
            </w:r>
            <w:r>
              <w:rPr>
                <w:noProof/>
                <w:webHidden/>
              </w:rPr>
              <w:fldChar w:fldCharType="separate"/>
            </w:r>
            <w:r>
              <w:rPr>
                <w:noProof/>
                <w:webHidden/>
              </w:rPr>
              <w:t>49</w:t>
            </w:r>
            <w:r>
              <w:rPr>
                <w:noProof/>
                <w:webHidden/>
              </w:rPr>
              <w:fldChar w:fldCharType="end"/>
            </w:r>
          </w:hyperlink>
        </w:p>
        <w:p w14:paraId="31917382" w14:textId="7280E522"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6" w:history="1">
            <w:r w:rsidRPr="00320333">
              <w:rPr>
                <w:rStyle w:val="Hiperligao"/>
                <w:noProof/>
              </w:rPr>
              <w:t>5.1 -</w:t>
            </w:r>
            <w:r>
              <w:rPr>
                <w:rFonts w:asciiTheme="minorHAnsi" w:eastAsiaTheme="minorEastAsia" w:hAnsiTheme="minorHAnsi" w:cstheme="minorBidi"/>
                <w:noProof/>
                <w:kern w:val="2"/>
                <w:lang w:eastAsia="pt-PT"/>
                <w14:ligatures w14:val="standardContextual"/>
              </w:rPr>
              <w:tab/>
            </w:r>
            <w:r w:rsidRPr="00320333">
              <w:rPr>
                <w:rStyle w:val="Hiperligao"/>
                <w:noProof/>
              </w:rPr>
              <w:t>Integração de conhecimentos académicos</w:t>
            </w:r>
            <w:r>
              <w:rPr>
                <w:noProof/>
                <w:webHidden/>
              </w:rPr>
              <w:tab/>
            </w:r>
            <w:r>
              <w:rPr>
                <w:noProof/>
                <w:webHidden/>
              </w:rPr>
              <w:fldChar w:fldCharType="begin"/>
            </w:r>
            <w:r>
              <w:rPr>
                <w:noProof/>
                <w:webHidden/>
              </w:rPr>
              <w:instrText xml:space="preserve"> PAGEREF _Toc234940766 \h </w:instrText>
            </w:r>
            <w:r>
              <w:rPr>
                <w:noProof/>
                <w:webHidden/>
              </w:rPr>
            </w:r>
            <w:r>
              <w:rPr>
                <w:noProof/>
                <w:webHidden/>
              </w:rPr>
              <w:fldChar w:fldCharType="separate"/>
            </w:r>
            <w:r>
              <w:rPr>
                <w:noProof/>
                <w:webHidden/>
              </w:rPr>
              <w:t>49</w:t>
            </w:r>
            <w:r>
              <w:rPr>
                <w:noProof/>
                <w:webHidden/>
              </w:rPr>
              <w:fldChar w:fldCharType="end"/>
            </w:r>
          </w:hyperlink>
        </w:p>
        <w:p w14:paraId="34090D02" w14:textId="0A646B87"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7" w:history="1">
            <w:r w:rsidRPr="00320333">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_Toc234940767 \h </w:instrText>
            </w:r>
            <w:r>
              <w:rPr>
                <w:noProof/>
                <w:webHidden/>
              </w:rPr>
            </w:r>
            <w:r>
              <w:rPr>
                <w:noProof/>
                <w:webHidden/>
              </w:rPr>
              <w:fldChar w:fldCharType="separate"/>
            </w:r>
            <w:r>
              <w:rPr>
                <w:noProof/>
                <w:webHidden/>
              </w:rPr>
              <w:t>51</w:t>
            </w:r>
            <w:r>
              <w:rPr>
                <w:noProof/>
                <w:webHidden/>
              </w:rPr>
              <w:fldChar w:fldCharType="end"/>
            </w:r>
          </w:hyperlink>
        </w:p>
        <w:p w14:paraId="5A44C3D7" w14:textId="7AFD1094" w:rsidR="00B971A3" w:rsidRDefault="00B971A3">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4940768" w:history="1">
            <w:r w:rsidRPr="00320333">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_Toc234940768 \h </w:instrText>
            </w:r>
            <w:r>
              <w:rPr>
                <w:noProof/>
                <w:webHidden/>
              </w:rPr>
            </w:r>
            <w:r>
              <w:rPr>
                <w:noProof/>
                <w:webHidden/>
              </w:rPr>
              <w:fldChar w:fldCharType="separate"/>
            </w:r>
            <w:r>
              <w:rPr>
                <w:noProof/>
                <w:webHidden/>
              </w:rPr>
              <w:t>53</w:t>
            </w:r>
            <w:r>
              <w:rPr>
                <w:noProof/>
                <w:webHidden/>
              </w:rPr>
              <w:fldChar w:fldCharType="end"/>
            </w:r>
          </w:hyperlink>
        </w:p>
        <w:p w14:paraId="1B19FF33" w14:textId="05318488" w:rsidR="00B971A3" w:rsidRDefault="00B971A3">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4940769" w:history="1">
            <w:r w:rsidRPr="00320333">
              <w:rPr>
                <w:rStyle w:val="Hiperligao"/>
                <w:b/>
                <w:bCs/>
                <w:noProof/>
                <w:kern w:val="36"/>
                <w:lang w:eastAsia="pt-PT"/>
              </w:rPr>
              <w:t>Anexos</w:t>
            </w:r>
            <w:r>
              <w:rPr>
                <w:noProof/>
                <w:webHidden/>
              </w:rPr>
              <w:tab/>
            </w:r>
            <w:r>
              <w:rPr>
                <w:noProof/>
                <w:webHidden/>
              </w:rPr>
              <w:fldChar w:fldCharType="begin"/>
            </w:r>
            <w:r>
              <w:rPr>
                <w:noProof/>
                <w:webHidden/>
              </w:rPr>
              <w:instrText xml:space="preserve"> PAGEREF _Toc234940769 \h </w:instrText>
            </w:r>
            <w:r>
              <w:rPr>
                <w:noProof/>
                <w:webHidden/>
              </w:rPr>
            </w:r>
            <w:r>
              <w:rPr>
                <w:noProof/>
                <w:webHidden/>
              </w:rPr>
              <w:fldChar w:fldCharType="separate"/>
            </w:r>
            <w:r>
              <w:rPr>
                <w:noProof/>
                <w:webHidden/>
              </w:rPr>
              <w:t>55</w:t>
            </w:r>
            <w:r>
              <w:rPr>
                <w:noProof/>
                <w:webHidden/>
              </w:rPr>
              <w:fldChar w:fldCharType="end"/>
            </w:r>
          </w:hyperlink>
        </w:p>
        <w:p w14:paraId="362226F9" w14:textId="4F60172D"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573DFCB7"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0014E5A8" w14:textId="77777777" w:rsidR="00DD6AF8"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4935915" w:history="1">
        <w:r w:rsidR="00DD6AF8" w:rsidRPr="001B4C49">
          <w:rPr>
            <w:rStyle w:val="Hiperligao"/>
            <w:noProof/>
          </w:rPr>
          <w:t>Figura 1 - À esquerda como é a vista em 3D no modelo de várias famílias interligadas, com ênfase nos parafusos, efetuado com a aplicação, REVIT; à direita como é na vida real</w:t>
        </w:r>
        <w:r w:rsidR="00DD6AF8">
          <w:rPr>
            <w:noProof/>
            <w:webHidden/>
          </w:rPr>
          <w:tab/>
        </w:r>
        <w:r w:rsidR="00DD6AF8">
          <w:rPr>
            <w:noProof/>
            <w:webHidden/>
          </w:rPr>
          <w:fldChar w:fldCharType="begin"/>
        </w:r>
        <w:r w:rsidR="00DD6AF8">
          <w:rPr>
            <w:noProof/>
            <w:webHidden/>
          </w:rPr>
          <w:instrText xml:space="preserve"> PAGEREF _Toc234935915 \h </w:instrText>
        </w:r>
        <w:r w:rsidR="00DD6AF8">
          <w:rPr>
            <w:noProof/>
            <w:webHidden/>
          </w:rPr>
        </w:r>
        <w:r w:rsidR="00DD6AF8">
          <w:rPr>
            <w:noProof/>
            <w:webHidden/>
          </w:rPr>
          <w:fldChar w:fldCharType="separate"/>
        </w:r>
        <w:r w:rsidR="00DD6AF8">
          <w:rPr>
            <w:noProof/>
            <w:webHidden/>
          </w:rPr>
          <w:t>15</w:t>
        </w:r>
        <w:r w:rsidR="00DD6AF8">
          <w:rPr>
            <w:noProof/>
            <w:webHidden/>
          </w:rPr>
          <w:fldChar w:fldCharType="end"/>
        </w:r>
      </w:hyperlink>
    </w:p>
    <w:p w14:paraId="3CBB0418"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16" w:history="1">
        <w:r w:rsidRPr="001B4C49">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_Toc234935916 \h </w:instrText>
        </w:r>
        <w:r>
          <w:rPr>
            <w:noProof/>
            <w:webHidden/>
          </w:rPr>
        </w:r>
        <w:r>
          <w:rPr>
            <w:noProof/>
            <w:webHidden/>
          </w:rPr>
          <w:fldChar w:fldCharType="separate"/>
        </w:r>
        <w:r>
          <w:rPr>
            <w:noProof/>
            <w:webHidden/>
          </w:rPr>
          <w:t>16</w:t>
        </w:r>
        <w:r>
          <w:rPr>
            <w:noProof/>
            <w:webHidden/>
          </w:rPr>
          <w:fldChar w:fldCharType="end"/>
        </w:r>
      </w:hyperlink>
    </w:p>
    <w:p w14:paraId="6D98F10C"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17" w:history="1">
        <w:r w:rsidRPr="001B4C49">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_Toc234935917 \h </w:instrText>
        </w:r>
        <w:r>
          <w:rPr>
            <w:noProof/>
            <w:webHidden/>
          </w:rPr>
        </w:r>
        <w:r>
          <w:rPr>
            <w:noProof/>
            <w:webHidden/>
          </w:rPr>
          <w:fldChar w:fldCharType="separate"/>
        </w:r>
        <w:r>
          <w:rPr>
            <w:noProof/>
            <w:webHidden/>
          </w:rPr>
          <w:t>17</w:t>
        </w:r>
        <w:r>
          <w:rPr>
            <w:noProof/>
            <w:webHidden/>
          </w:rPr>
          <w:fldChar w:fldCharType="end"/>
        </w:r>
      </w:hyperlink>
    </w:p>
    <w:p w14:paraId="1F644928"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18" w:history="1">
        <w:r w:rsidRPr="001B4C49">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_Toc234935918 \h </w:instrText>
        </w:r>
        <w:r>
          <w:rPr>
            <w:noProof/>
            <w:webHidden/>
          </w:rPr>
        </w:r>
        <w:r>
          <w:rPr>
            <w:noProof/>
            <w:webHidden/>
          </w:rPr>
          <w:fldChar w:fldCharType="separate"/>
        </w:r>
        <w:r>
          <w:rPr>
            <w:noProof/>
            <w:webHidden/>
          </w:rPr>
          <w:t>18</w:t>
        </w:r>
        <w:r>
          <w:rPr>
            <w:noProof/>
            <w:webHidden/>
          </w:rPr>
          <w:fldChar w:fldCharType="end"/>
        </w:r>
      </w:hyperlink>
    </w:p>
    <w:p w14:paraId="6557374E"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19" w:history="1">
        <w:r w:rsidRPr="001B4C49">
          <w:rPr>
            <w:rStyle w:val="Hiperligao"/>
            <w:noProof/>
          </w:rPr>
          <w:t>Figura 5 - Vista isométrica 3D do transformador a óleo modelado no REVIT</w:t>
        </w:r>
        <w:r>
          <w:rPr>
            <w:noProof/>
            <w:webHidden/>
          </w:rPr>
          <w:tab/>
        </w:r>
        <w:r>
          <w:rPr>
            <w:noProof/>
            <w:webHidden/>
          </w:rPr>
          <w:fldChar w:fldCharType="begin"/>
        </w:r>
        <w:r>
          <w:rPr>
            <w:noProof/>
            <w:webHidden/>
          </w:rPr>
          <w:instrText xml:space="preserve"> PAGEREF _Toc234935919 \h </w:instrText>
        </w:r>
        <w:r>
          <w:rPr>
            <w:noProof/>
            <w:webHidden/>
          </w:rPr>
        </w:r>
        <w:r>
          <w:rPr>
            <w:noProof/>
            <w:webHidden/>
          </w:rPr>
          <w:fldChar w:fldCharType="separate"/>
        </w:r>
        <w:r>
          <w:rPr>
            <w:noProof/>
            <w:webHidden/>
          </w:rPr>
          <w:t>19</w:t>
        </w:r>
        <w:r>
          <w:rPr>
            <w:noProof/>
            <w:webHidden/>
          </w:rPr>
          <w:fldChar w:fldCharType="end"/>
        </w:r>
      </w:hyperlink>
    </w:p>
    <w:p w14:paraId="5DF198E1"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0" w:history="1">
        <w:r w:rsidRPr="001B4C49">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_Toc234935920 \h </w:instrText>
        </w:r>
        <w:r>
          <w:rPr>
            <w:noProof/>
            <w:webHidden/>
          </w:rPr>
        </w:r>
        <w:r>
          <w:rPr>
            <w:noProof/>
            <w:webHidden/>
          </w:rPr>
          <w:fldChar w:fldCharType="separate"/>
        </w:r>
        <w:r>
          <w:rPr>
            <w:noProof/>
            <w:webHidden/>
          </w:rPr>
          <w:t>20</w:t>
        </w:r>
        <w:r>
          <w:rPr>
            <w:noProof/>
            <w:webHidden/>
          </w:rPr>
          <w:fldChar w:fldCharType="end"/>
        </w:r>
      </w:hyperlink>
    </w:p>
    <w:p w14:paraId="1882DF02"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1" w:history="1">
        <w:r w:rsidRPr="001B4C49">
          <w:rPr>
            <w:rStyle w:val="Hiperligao"/>
            <w:noProof/>
          </w:rPr>
          <w:t>Figura 7 - Vista isométrica 3D do seccionador modelado no REVIT</w:t>
        </w:r>
        <w:r>
          <w:rPr>
            <w:noProof/>
            <w:webHidden/>
          </w:rPr>
          <w:tab/>
        </w:r>
        <w:r>
          <w:rPr>
            <w:noProof/>
            <w:webHidden/>
          </w:rPr>
          <w:fldChar w:fldCharType="begin"/>
        </w:r>
        <w:r>
          <w:rPr>
            <w:noProof/>
            <w:webHidden/>
          </w:rPr>
          <w:instrText xml:space="preserve"> PAGEREF _Toc234935921 \h </w:instrText>
        </w:r>
        <w:r>
          <w:rPr>
            <w:noProof/>
            <w:webHidden/>
          </w:rPr>
        </w:r>
        <w:r>
          <w:rPr>
            <w:noProof/>
            <w:webHidden/>
          </w:rPr>
          <w:fldChar w:fldCharType="separate"/>
        </w:r>
        <w:r>
          <w:rPr>
            <w:noProof/>
            <w:webHidden/>
          </w:rPr>
          <w:t>21</w:t>
        </w:r>
        <w:r>
          <w:rPr>
            <w:noProof/>
            <w:webHidden/>
          </w:rPr>
          <w:fldChar w:fldCharType="end"/>
        </w:r>
      </w:hyperlink>
    </w:p>
    <w:p w14:paraId="6FB21F73"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2" w:history="1">
        <w:r w:rsidRPr="001B4C49">
          <w:rPr>
            <w:rStyle w:val="Hiperligao"/>
            <w:noProof/>
          </w:rPr>
          <w:t>Figura 8 - Modelação e esquema unifilar, respetivamente, da configuração barramento simples</w:t>
        </w:r>
        <w:r>
          <w:rPr>
            <w:noProof/>
            <w:webHidden/>
          </w:rPr>
          <w:tab/>
        </w:r>
        <w:r>
          <w:rPr>
            <w:noProof/>
            <w:webHidden/>
          </w:rPr>
          <w:fldChar w:fldCharType="begin"/>
        </w:r>
        <w:r>
          <w:rPr>
            <w:noProof/>
            <w:webHidden/>
          </w:rPr>
          <w:instrText xml:space="preserve"> PAGEREF _Toc234935922 \h </w:instrText>
        </w:r>
        <w:r>
          <w:rPr>
            <w:noProof/>
            <w:webHidden/>
          </w:rPr>
        </w:r>
        <w:r>
          <w:rPr>
            <w:noProof/>
            <w:webHidden/>
          </w:rPr>
          <w:fldChar w:fldCharType="separate"/>
        </w:r>
        <w:r>
          <w:rPr>
            <w:noProof/>
            <w:webHidden/>
          </w:rPr>
          <w:t>22</w:t>
        </w:r>
        <w:r>
          <w:rPr>
            <w:noProof/>
            <w:webHidden/>
          </w:rPr>
          <w:fldChar w:fldCharType="end"/>
        </w:r>
      </w:hyperlink>
    </w:p>
    <w:p w14:paraId="1F6D62CF"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3" w:history="1">
        <w:r w:rsidRPr="001B4C49">
          <w:rPr>
            <w:rStyle w:val="Hiperligao"/>
            <w:noProof/>
          </w:rPr>
          <w:t>Figura 9 -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_Toc234935923 \h </w:instrText>
        </w:r>
        <w:r>
          <w:rPr>
            <w:noProof/>
            <w:webHidden/>
          </w:rPr>
        </w:r>
        <w:r>
          <w:rPr>
            <w:noProof/>
            <w:webHidden/>
          </w:rPr>
          <w:fldChar w:fldCharType="separate"/>
        </w:r>
        <w:r>
          <w:rPr>
            <w:noProof/>
            <w:webHidden/>
          </w:rPr>
          <w:t>23</w:t>
        </w:r>
        <w:r>
          <w:rPr>
            <w:noProof/>
            <w:webHidden/>
          </w:rPr>
          <w:fldChar w:fldCharType="end"/>
        </w:r>
      </w:hyperlink>
    </w:p>
    <w:p w14:paraId="4274658F"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4" w:history="1">
        <w:r w:rsidRPr="001B4C49">
          <w:rPr>
            <w:rStyle w:val="Hiperligao"/>
            <w:noProof/>
          </w:rPr>
          <w:t>Figura 10 – Abrangência do processo BIM, com as diferentes áreas de atuação num projeto[8]</w:t>
        </w:r>
        <w:r>
          <w:rPr>
            <w:noProof/>
            <w:webHidden/>
          </w:rPr>
          <w:tab/>
        </w:r>
        <w:r>
          <w:rPr>
            <w:noProof/>
            <w:webHidden/>
          </w:rPr>
          <w:fldChar w:fldCharType="begin"/>
        </w:r>
        <w:r>
          <w:rPr>
            <w:noProof/>
            <w:webHidden/>
          </w:rPr>
          <w:instrText xml:space="preserve"> PAGEREF _Toc234935924 \h </w:instrText>
        </w:r>
        <w:r>
          <w:rPr>
            <w:noProof/>
            <w:webHidden/>
          </w:rPr>
        </w:r>
        <w:r>
          <w:rPr>
            <w:noProof/>
            <w:webHidden/>
          </w:rPr>
          <w:fldChar w:fldCharType="separate"/>
        </w:r>
        <w:r>
          <w:rPr>
            <w:noProof/>
            <w:webHidden/>
          </w:rPr>
          <w:t>25</w:t>
        </w:r>
        <w:r>
          <w:rPr>
            <w:noProof/>
            <w:webHidden/>
          </w:rPr>
          <w:fldChar w:fldCharType="end"/>
        </w:r>
      </w:hyperlink>
    </w:p>
    <w:p w14:paraId="0668E7EF"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5" w:history="1">
        <w:r w:rsidRPr="001B4C49">
          <w:rPr>
            <w:rStyle w:val="Hiperligao"/>
            <w:noProof/>
          </w:rPr>
          <w:t>Figura 11 –Exemplo das especialidades de eletromecânica e eletrotécnica num modelo. Legenda: À esquerda encontra-se bem modelado; à direita está a sobreposição de engenharias.</w:t>
        </w:r>
        <w:r>
          <w:rPr>
            <w:noProof/>
            <w:webHidden/>
          </w:rPr>
          <w:tab/>
        </w:r>
        <w:r>
          <w:rPr>
            <w:noProof/>
            <w:webHidden/>
          </w:rPr>
          <w:fldChar w:fldCharType="begin"/>
        </w:r>
        <w:r>
          <w:rPr>
            <w:noProof/>
            <w:webHidden/>
          </w:rPr>
          <w:instrText xml:space="preserve"> PAGEREF _Toc234935925 \h </w:instrText>
        </w:r>
        <w:r>
          <w:rPr>
            <w:noProof/>
            <w:webHidden/>
          </w:rPr>
        </w:r>
        <w:r>
          <w:rPr>
            <w:noProof/>
            <w:webHidden/>
          </w:rPr>
          <w:fldChar w:fldCharType="separate"/>
        </w:r>
        <w:r>
          <w:rPr>
            <w:noProof/>
            <w:webHidden/>
          </w:rPr>
          <w:t>27</w:t>
        </w:r>
        <w:r>
          <w:rPr>
            <w:noProof/>
            <w:webHidden/>
          </w:rPr>
          <w:fldChar w:fldCharType="end"/>
        </w:r>
      </w:hyperlink>
    </w:p>
    <w:p w14:paraId="01966C28"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6" w:history="1">
        <w:r w:rsidRPr="001B4C49">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_Toc234935926 \h </w:instrText>
        </w:r>
        <w:r>
          <w:rPr>
            <w:noProof/>
            <w:webHidden/>
          </w:rPr>
        </w:r>
        <w:r>
          <w:rPr>
            <w:noProof/>
            <w:webHidden/>
          </w:rPr>
          <w:fldChar w:fldCharType="separate"/>
        </w:r>
        <w:r>
          <w:rPr>
            <w:noProof/>
            <w:webHidden/>
          </w:rPr>
          <w:t>31</w:t>
        </w:r>
        <w:r>
          <w:rPr>
            <w:noProof/>
            <w:webHidden/>
          </w:rPr>
          <w:fldChar w:fldCharType="end"/>
        </w:r>
      </w:hyperlink>
    </w:p>
    <w:p w14:paraId="02BFF415"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7" w:history="1">
        <w:r w:rsidRPr="001B4C49">
          <w:rPr>
            <w:rStyle w:val="Hiperligao"/>
            <w:noProof/>
          </w:rPr>
          <w:t xml:space="preserve">Figura 13 - Processo de criação de uma anilha, com uso do </w:t>
        </w:r>
        <w:r w:rsidRPr="001B4C49">
          <w:rPr>
            <w:rStyle w:val="Hiperligao"/>
            <w:i/>
            <w:noProof/>
          </w:rPr>
          <w:t>extrusion</w:t>
        </w:r>
        <w:r w:rsidRPr="001B4C49">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_Toc234935927 \h </w:instrText>
        </w:r>
        <w:r>
          <w:rPr>
            <w:noProof/>
            <w:webHidden/>
          </w:rPr>
        </w:r>
        <w:r>
          <w:rPr>
            <w:noProof/>
            <w:webHidden/>
          </w:rPr>
          <w:fldChar w:fldCharType="separate"/>
        </w:r>
        <w:r>
          <w:rPr>
            <w:noProof/>
            <w:webHidden/>
          </w:rPr>
          <w:t>32</w:t>
        </w:r>
        <w:r>
          <w:rPr>
            <w:noProof/>
            <w:webHidden/>
          </w:rPr>
          <w:fldChar w:fldCharType="end"/>
        </w:r>
      </w:hyperlink>
    </w:p>
    <w:p w14:paraId="190369ED"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8" w:history="1">
        <w:r w:rsidRPr="001B4C49">
          <w:rPr>
            <w:rStyle w:val="Hiperligao"/>
            <w:noProof/>
          </w:rPr>
          <w:t xml:space="preserve">Figura 14 - Processo de criação de um parafuso, com uso do </w:t>
        </w:r>
        <w:r w:rsidRPr="001B4C49">
          <w:rPr>
            <w:rStyle w:val="Hiperligao"/>
            <w:i/>
            <w:noProof/>
          </w:rPr>
          <w:t>revolve</w:t>
        </w:r>
        <w:r w:rsidRPr="001B4C49">
          <w:rPr>
            <w:rStyle w:val="Hiperligao"/>
            <w:noProof/>
          </w:rPr>
          <w:t>. Legenda: 1-Perfil 2D, na vista frontal 3D; 2-Familia única de um parafuso</w:t>
        </w:r>
        <w:r>
          <w:rPr>
            <w:noProof/>
            <w:webHidden/>
          </w:rPr>
          <w:tab/>
        </w:r>
        <w:r>
          <w:rPr>
            <w:noProof/>
            <w:webHidden/>
          </w:rPr>
          <w:fldChar w:fldCharType="begin"/>
        </w:r>
        <w:r>
          <w:rPr>
            <w:noProof/>
            <w:webHidden/>
          </w:rPr>
          <w:instrText xml:space="preserve"> PAGEREF _Toc234935928 \h </w:instrText>
        </w:r>
        <w:r>
          <w:rPr>
            <w:noProof/>
            <w:webHidden/>
          </w:rPr>
        </w:r>
        <w:r>
          <w:rPr>
            <w:noProof/>
            <w:webHidden/>
          </w:rPr>
          <w:fldChar w:fldCharType="separate"/>
        </w:r>
        <w:r>
          <w:rPr>
            <w:noProof/>
            <w:webHidden/>
          </w:rPr>
          <w:t>32</w:t>
        </w:r>
        <w:r>
          <w:rPr>
            <w:noProof/>
            <w:webHidden/>
          </w:rPr>
          <w:fldChar w:fldCharType="end"/>
        </w:r>
      </w:hyperlink>
    </w:p>
    <w:p w14:paraId="33037317"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29" w:history="1">
        <w:r w:rsidRPr="001B4C49">
          <w:rPr>
            <w:rStyle w:val="Hiperligao"/>
            <w:noProof/>
          </w:rPr>
          <w:t xml:space="preserve">Figura 15 - Processo de criação de um tubo, com o uso do </w:t>
        </w:r>
        <w:r w:rsidRPr="001B4C49">
          <w:rPr>
            <w:rStyle w:val="Hiperligao"/>
            <w:i/>
            <w:noProof/>
          </w:rPr>
          <w:t xml:space="preserve">sweep, </w:t>
        </w:r>
        <w:r w:rsidRPr="001B4C49">
          <w:rPr>
            <w:rStyle w:val="Hiperligao"/>
            <w:noProof/>
          </w:rPr>
          <w:t>na vista isométrica 3D</w:t>
        </w:r>
        <w:r>
          <w:rPr>
            <w:noProof/>
            <w:webHidden/>
          </w:rPr>
          <w:tab/>
        </w:r>
        <w:r>
          <w:rPr>
            <w:noProof/>
            <w:webHidden/>
          </w:rPr>
          <w:fldChar w:fldCharType="begin"/>
        </w:r>
        <w:r>
          <w:rPr>
            <w:noProof/>
            <w:webHidden/>
          </w:rPr>
          <w:instrText xml:space="preserve"> PAGEREF _Toc234935929 \h </w:instrText>
        </w:r>
        <w:r>
          <w:rPr>
            <w:noProof/>
            <w:webHidden/>
          </w:rPr>
        </w:r>
        <w:r>
          <w:rPr>
            <w:noProof/>
            <w:webHidden/>
          </w:rPr>
          <w:fldChar w:fldCharType="separate"/>
        </w:r>
        <w:r>
          <w:rPr>
            <w:noProof/>
            <w:webHidden/>
          </w:rPr>
          <w:t>33</w:t>
        </w:r>
        <w:r>
          <w:rPr>
            <w:noProof/>
            <w:webHidden/>
          </w:rPr>
          <w:fldChar w:fldCharType="end"/>
        </w:r>
      </w:hyperlink>
    </w:p>
    <w:p w14:paraId="2662F736"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0" w:history="1">
        <w:r w:rsidRPr="001B4C49">
          <w:rPr>
            <w:rStyle w:val="Hiperligao"/>
            <w:noProof/>
          </w:rPr>
          <w:t>Figura 16 - Vista isométrica de um parafuso completo, com foco na porca, feita com blend. Legenda: 1-Perfil 2D da base da porca; 2-Perfil 2D do topo da porca</w:t>
        </w:r>
        <w:r>
          <w:rPr>
            <w:noProof/>
            <w:webHidden/>
          </w:rPr>
          <w:tab/>
        </w:r>
        <w:r>
          <w:rPr>
            <w:noProof/>
            <w:webHidden/>
          </w:rPr>
          <w:fldChar w:fldCharType="begin"/>
        </w:r>
        <w:r>
          <w:rPr>
            <w:noProof/>
            <w:webHidden/>
          </w:rPr>
          <w:instrText xml:space="preserve"> PAGEREF _Toc234935930 \h </w:instrText>
        </w:r>
        <w:r>
          <w:rPr>
            <w:noProof/>
            <w:webHidden/>
          </w:rPr>
        </w:r>
        <w:r>
          <w:rPr>
            <w:noProof/>
            <w:webHidden/>
          </w:rPr>
          <w:fldChar w:fldCharType="separate"/>
        </w:r>
        <w:r>
          <w:rPr>
            <w:noProof/>
            <w:webHidden/>
          </w:rPr>
          <w:t>33</w:t>
        </w:r>
        <w:r>
          <w:rPr>
            <w:noProof/>
            <w:webHidden/>
          </w:rPr>
          <w:fldChar w:fldCharType="end"/>
        </w:r>
      </w:hyperlink>
    </w:p>
    <w:p w14:paraId="3DB29724"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1" w:history="1">
        <w:r w:rsidRPr="001B4C49">
          <w:rPr>
            <w:rStyle w:val="Hiperligao"/>
            <w:noProof/>
          </w:rPr>
          <w:t>Figura 17 – Processo de criação de uma anilha de pressão, com recurso ao sweep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_Toc234935931 \h </w:instrText>
        </w:r>
        <w:r>
          <w:rPr>
            <w:noProof/>
            <w:webHidden/>
          </w:rPr>
        </w:r>
        <w:r>
          <w:rPr>
            <w:noProof/>
            <w:webHidden/>
          </w:rPr>
          <w:fldChar w:fldCharType="separate"/>
        </w:r>
        <w:r>
          <w:rPr>
            <w:noProof/>
            <w:webHidden/>
          </w:rPr>
          <w:t>34</w:t>
        </w:r>
        <w:r>
          <w:rPr>
            <w:noProof/>
            <w:webHidden/>
          </w:rPr>
          <w:fldChar w:fldCharType="end"/>
        </w:r>
      </w:hyperlink>
    </w:p>
    <w:p w14:paraId="075D0AF9"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2" w:history="1">
        <w:r w:rsidRPr="001B4C49">
          <w:rPr>
            <w:rStyle w:val="Hiperligao"/>
            <w:iCs/>
            <w:noProof/>
          </w:rPr>
          <w:t xml:space="preserve">Figura 18  – Processo de ajuste de geometrias e furação com diversos </w:t>
        </w:r>
        <w:r w:rsidRPr="001B4C49">
          <w:rPr>
            <w:rStyle w:val="Hiperligao"/>
            <w:i/>
            <w:noProof/>
          </w:rPr>
          <w:t>voids</w:t>
        </w:r>
        <w:r w:rsidRPr="001B4C49">
          <w:rPr>
            <w:rStyle w:val="Hiperligao"/>
            <w:iCs/>
            <w:noProof/>
          </w:rPr>
          <w:t xml:space="preserve"> em um terminal de ligação, para um cabo de 240mm². Legenda: 1-</w:t>
        </w:r>
        <w:r w:rsidRPr="001B4C49">
          <w:rPr>
            <w:rStyle w:val="Hiperligao"/>
            <w:i/>
            <w:noProof/>
          </w:rPr>
          <w:t>Voids</w:t>
        </w:r>
        <w:r w:rsidRPr="001B4C49">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_Toc234935932 \h </w:instrText>
        </w:r>
        <w:r>
          <w:rPr>
            <w:noProof/>
            <w:webHidden/>
          </w:rPr>
        </w:r>
        <w:r>
          <w:rPr>
            <w:noProof/>
            <w:webHidden/>
          </w:rPr>
          <w:fldChar w:fldCharType="separate"/>
        </w:r>
        <w:r>
          <w:rPr>
            <w:noProof/>
            <w:webHidden/>
          </w:rPr>
          <w:t>34</w:t>
        </w:r>
        <w:r>
          <w:rPr>
            <w:noProof/>
            <w:webHidden/>
          </w:rPr>
          <w:fldChar w:fldCharType="end"/>
        </w:r>
      </w:hyperlink>
    </w:p>
    <w:p w14:paraId="177AA7CF"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3" w:history="1">
        <w:r w:rsidRPr="001B4C49">
          <w:rPr>
            <w:rStyle w:val="Hiperligao"/>
            <w:noProof/>
          </w:rPr>
          <w:t xml:space="preserve">Figura 19 - Processo de criação de uma viga paramétrica, com o </w:t>
        </w:r>
        <w:r w:rsidRPr="001B4C49">
          <w:rPr>
            <w:rStyle w:val="Hiperligao"/>
            <w:i/>
            <w:noProof/>
          </w:rPr>
          <w:t>extrusion</w:t>
        </w:r>
        <w:r w:rsidRPr="001B4C49">
          <w:rPr>
            <w:rStyle w:val="Hiperligao"/>
            <w:noProof/>
          </w:rPr>
          <w:t xml:space="preserve"> com grandezas como altura, largura, espessura e curvaturas com raios e ângulos variáveis consoante as dimensões disponíveis. Legenda: 1- Vista 2D frontal com as respetivas variáveis definidas; 2-Parametrização a partir do </w:t>
        </w:r>
        <w:r w:rsidRPr="001B4C49">
          <w:rPr>
            <w:rStyle w:val="Hiperligao"/>
            <w:i/>
            <w:noProof/>
          </w:rPr>
          <w:t>family types</w:t>
        </w:r>
        <w:r w:rsidRPr="001B4C49">
          <w:rPr>
            <w:rStyle w:val="Hiperligao"/>
            <w:noProof/>
          </w:rPr>
          <w:t xml:space="preserve"> com auxílio a formulas para se executar a alteração do tipo de viga, ao definir apenas um valor como altura; 3-Vista isométrica no 3D com o eixo e o perfil 2D definidos</w:t>
        </w:r>
        <w:r>
          <w:rPr>
            <w:noProof/>
            <w:webHidden/>
          </w:rPr>
          <w:tab/>
        </w:r>
        <w:r>
          <w:rPr>
            <w:noProof/>
            <w:webHidden/>
          </w:rPr>
          <w:fldChar w:fldCharType="begin"/>
        </w:r>
        <w:r>
          <w:rPr>
            <w:noProof/>
            <w:webHidden/>
          </w:rPr>
          <w:instrText xml:space="preserve"> PAGEREF _Toc234935933 \h </w:instrText>
        </w:r>
        <w:r>
          <w:rPr>
            <w:noProof/>
            <w:webHidden/>
          </w:rPr>
        </w:r>
        <w:r>
          <w:rPr>
            <w:noProof/>
            <w:webHidden/>
          </w:rPr>
          <w:fldChar w:fldCharType="separate"/>
        </w:r>
        <w:r>
          <w:rPr>
            <w:noProof/>
            <w:webHidden/>
          </w:rPr>
          <w:t>36</w:t>
        </w:r>
        <w:r>
          <w:rPr>
            <w:noProof/>
            <w:webHidden/>
          </w:rPr>
          <w:fldChar w:fldCharType="end"/>
        </w:r>
      </w:hyperlink>
    </w:p>
    <w:p w14:paraId="57847043"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4" w:history="1">
        <w:r w:rsidRPr="001B4C49">
          <w:rPr>
            <w:rStyle w:val="Hiperligao"/>
            <w:noProof/>
          </w:rPr>
          <w:t>Figura 20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r>
          <w:rPr>
            <w:noProof/>
            <w:webHidden/>
          </w:rPr>
          <w:tab/>
        </w:r>
        <w:r>
          <w:rPr>
            <w:noProof/>
            <w:webHidden/>
          </w:rPr>
          <w:fldChar w:fldCharType="begin"/>
        </w:r>
        <w:r>
          <w:rPr>
            <w:noProof/>
            <w:webHidden/>
          </w:rPr>
          <w:instrText xml:space="preserve"> PAGEREF _Toc234935934 \h </w:instrText>
        </w:r>
        <w:r>
          <w:rPr>
            <w:noProof/>
            <w:webHidden/>
          </w:rPr>
        </w:r>
        <w:r>
          <w:rPr>
            <w:noProof/>
            <w:webHidden/>
          </w:rPr>
          <w:fldChar w:fldCharType="separate"/>
        </w:r>
        <w:r>
          <w:rPr>
            <w:noProof/>
            <w:webHidden/>
          </w:rPr>
          <w:t>37</w:t>
        </w:r>
        <w:r>
          <w:rPr>
            <w:noProof/>
            <w:webHidden/>
          </w:rPr>
          <w:fldChar w:fldCharType="end"/>
        </w:r>
      </w:hyperlink>
    </w:p>
    <w:p w14:paraId="0ED39FCC"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5" w:history="1">
        <w:r w:rsidRPr="001B4C49">
          <w:rPr>
            <w:rStyle w:val="Hiperligao"/>
            <w:noProof/>
          </w:rPr>
          <w:t xml:space="preserve">Figura 21 - </w:t>
        </w:r>
        <w:r w:rsidRPr="001B4C49">
          <w:rPr>
            <w:rStyle w:val="Hiperligao"/>
            <w:i/>
            <w:noProof/>
          </w:rPr>
          <w:t>Manage Links</w:t>
        </w:r>
        <w:r w:rsidRPr="001B4C49">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_Toc234935935 \h </w:instrText>
        </w:r>
        <w:r>
          <w:rPr>
            <w:noProof/>
            <w:webHidden/>
          </w:rPr>
        </w:r>
        <w:r>
          <w:rPr>
            <w:noProof/>
            <w:webHidden/>
          </w:rPr>
          <w:fldChar w:fldCharType="separate"/>
        </w:r>
        <w:r>
          <w:rPr>
            <w:noProof/>
            <w:webHidden/>
          </w:rPr>
          <w:t>39</w:t>
        </w:r>
        <w:r>
          <w:rPr>
            <w:noProof/>
            <w:webHidden/>
          </w:rPr>
          <w:fldChar w:fldCharType="end"/>
        </w:r>
      </w:hyperlink>
    </w:p>
    <w:p w14:paraId="67A60656" w14:textId="77777777" w:rsidR="00DD6AF8" w:rsidRDefault="00DD6AF8">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935936" w:history="1">
        <w:r w:rsidRPr="001B4C49">
          <w:rPr>
            <w:rStyle w:val="Hiperligao"/>
            <w:noProof/>
          </w:rPr>
          <w:t>Figura 22 - Exemplo do layout para entrega final.</w:t>
        </w:r>
        <w:r>
          <w:rPr>
            <w:noProof/>
            <w:webHidden/>
          </w:rPr>
          <w:tab/>
        </w:r>
        <w:r>
          <w:rPr>
            <w:noProof/>
            <w:webHidden/>
          </w:rPr>
          <w:fldChar w:fldCharType="begin"/>
        </w:r>
        <w:r>
          <w:rPr>
            <w:noProof/>
            <w:webHidden/>
          </w:rPr>
          <w:instrText xml:space="preserve"> PAGEREF _Toc234935936 \h </w:instrText>
        </w:r>
        <w:r>
          <w:rPr>
            <w:noProof/>
            <w:webHidden/>
          </w:rPr>
        </w:r>
        <w:r>
          <w:rPr>
            <w:noProof/>
            <w:webHidden/>
          </w:rPr>
          <w:fldChar w:fldCharType="separate"/>
        </w:r>
        <w:r>
          <w:rPr>
            <w:noProof/>
            <w:webHidden/>
          </w:rPr>
          <w:t>43</w:t>
        </w:r>
        <w:r>
          <w:rPr>
            <w:noProof/>
            <w:webHidden/>
          </w:rPr>
          <w:fldChar w:fldCharType="end"/>
        </w:r>
      </w:hyperlink>
    </w:p>
    <w:p w14:paraId="674DF80B" w14:textId="77777777"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35319FEE" w14:textId="77777777"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sidR="004E36F7">
          <w:rPr>
            <w:noProof/>
            <w:webHidden/>
          </w:rPr>
          <w:t>11</w:t>
        </w:r>
        <w:r>
          <w:rPr>
            <w:noProof/>
            <w:webHidden/>
          </w:rPr>
          <w:fldChar w:fldCharType="end"/>
        </w:r>
      </w:hyperlink>
    </w:p>
    <w:p w14:paraId="4BD13072" w14:textId="77777777" w:rsidR="00D744D1" w:rsidRDefault="008179C9" w:rsidP="00D56412">
      <w:pPr>
        <w:spacing w:before="0" w:after="200"/>
        <w:ind w:firstLine="0"/>
        <w:rPr>
          <w:b/>
          <w:sz w:val="28"/>
          <w:lang w:eastAsia="en-US"/>
        </w:rPr>
      </w:pPr>
      <w:r>
        <w:rPr>
          <w:b/>
          <w:sz w:val="28"/>
          <w:lang w:eastAsia="en-US"/>
        </w:rPr>
        <w:fldChar w:fldCharType="end"/>
      </w:r>
    </w:p>
    <w:p w14:paraId="333C6E17"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C5EE8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838AE"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33A43"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34EEC42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CCD2"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99FA7"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48B2958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8CB83"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44045"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65DBE34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FE6B7"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2BF91"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64279A6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B378B"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EA90A"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4F1ACA6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C57D5"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27979"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5D56E7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4D5FF"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27106"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4995FD1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063C51"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4E1C5"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736A14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B0984"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8BC3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7CB96D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FAF5D"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E76278"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450026" w14:paraId="657FCC0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2A9F8"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F7A9E"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5833FE2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3E197"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25A03"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538A043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AB036D"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F48D7"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52DECBF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0C74F"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B2247"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D032222"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42C7B3"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3EE20"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714E9EF8"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414A64" w14:textId="77777777" w:rsidR="00D56412" w:rsidRPr="00450026" w:rsidRDefault="00D56412" w:rsidP="00D56412">
            <w:pPr>
              <w:spacing w:before="0" w:after="200" w:line="276" w:lineRule="auto"/>
              <w:ind w:firstLine="0"/>
              <w:jc w:val="left"/>
              <w:rPr>
                <w:b/>
                <w:bCs/>
                <w:lang w:eastAsia="en-US"/>
              </w:rPr>
            </w:pPr>
            <w:r>
              <w:rPr>
                <w:b/>
                <w:bCs/>
                <w:lang w:eastAsia="en-US"/>
              </w:rPr>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FC893"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2A7B34B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357BB0"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D708D8" w14:textId="77777777" w:rsidR="00D56412" w:rsidRPr="00F83AFA" w:rsidRDefault="00D56412" w:rsidP="00D56412">
            <w:pPr>
              <w:spacing w:before="0" w:after="200" w:line="276" w:lineRule="auto"/>
              <w:ind w:firstLine="0"/>
              <w:jc w:val="left"/>
              <w:rPr>
                <w:lang w:eastAsia="en-US"/>
              </w:rPr>
            </w:pPr>
            <w:r w:rsidRPr="00F83AFA">
              <w:rPr>
                <w:lang w:eastAsia="en-US"/>
              </w:rPr>
              <w:t>Quadro de Média Tensão</w:t>
            </w:r>
          </w:p>
        </w:tc>
      </w:tr>
      <w:tr w:rsidR="00D56412" w:rsidRPr="00450026" w14:paraId="3204CC4C"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12532"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CC029" w14:textId="77777777" w:rsidR="00D56412" w:rsidRPr="00F83AFA" w:rsidRDefault="00D56412" w:rsidP="008179C9">
            <w:pPr>
              <w:keepNext/>
              <w:spacing w:before="0" w:after="200" w:line="276" w:lineRule="auto"/>
              <w:ind w:firstLine="0"/>
              <w:jc w:val="left"/>
              <w:rPr>
                <w:lang w:eastAsia="en-US"/>
              </w:rPr>
            </w:pPr>
            <w:r w:rsidRPr="00F83AFA">
              <w:rPr>
                <w:lang w:eastAsia="en-US"/>
              </w:rPr>
              <w:t>Regulamento de Segurança de Subestações e Postos de Transformação e de Seccionamento</w:t>
            </w:r>
          </w:p>
        </w:tc>
      </w:tr>
      <w:tr w:rsidR="00D56412" w14:paraId="5F308A1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E4C8F"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BF8B2" w14:textId="77777777" w:rsidR="00D56412" w:rsidRDefault="00D56412">
            <w:pPr>
              <w:spacing w:before="0" w:after="200" w:line="276" w:lineRule="auto"/>
              <w:ind w:firstLine="0"/>
              <w:jc w:val="left"/>
              <w:rPr>
                <w:lang w:eastAsia="en-US"/>
              </w:rPr>
            </w:pPr>
            <w:r>
              <w:rPr>
                <w:lang w:eastAsia="en-US"/>
              </w:rPr>
              <w:t>Muito Alta Tensão</w:t>
            </w:r>
          </w:p>
        </w:tc>
      </w:tr>
      <w:tr w:rsidR="00D56412" w14:paraId="5D32E4F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2FAFB6"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4BAE7" w14:textId="77777777" w:rsidR="00D56412" w:rsidRDefault="00D56412">
            <w:pPr>
              <w:spacing w:before="0" w:after="200" w:line="276" w:lineRule="auto"/>
              <w:ind w:firstLine="0"/>
              <w:jc w:val="left"/>
              <w:rPr>
                <w:lang w:eastAsia="en-US"/>
              </w:rPr>
            </w:pPr>
            <w:proofErr w:type="spellStart"/>
            <w:r w:rsidRPr="00F83AFA">
              <w:rPr>
                <w:i/>
                <w:iCs/>
                <w:lang w:eastAsia="en-US"/>
              </w:rPr>
              <w:t>International</w:t>
            </w:r>
            <w:proofErr w:type="spellEnd"/>
            <w:r w:rsidRPr="00F83AFA">
              <w:rPr>
                <w:i/>
                <w:iCs/>
                <w:lang w:eastAsia="en-US"/>
              </w:rPr>
              <w:t xml:space="preserve"> </w:t>
            </w:r>
            <w:proofErr w:type="spellStart"/>
            <w:r w:rsidRPr="00F83AFA">
              <w:rPr>
                <w:i/>
                <w:iCs/>
                <w:lang w:eastAsia="en-US"/>
              </w:rPr>
              <w:t>Organization</w:t>
            </w:r>
            <w:proofErr w:type="spellEnd"/>
            <w:r w:rsidRPr="00F83AFA">
              <w:rPr>
                <w:i/>
                <w:iCs/>
                <w:lang w:eastAsia="en-US"/>
              </w:rPr>
              <w:t xml:space="preserve"> for </w:t>
            </w:r>
            <w:proofErr w:type="spellStart"/>
            <w:r w:rsidRPr="00F83AFA">
              <w:rPr>
                <w:i/>
                <w:iCs/>
                <w:lang w:eastAsia="en-US"/>
              </w:rPr>
              <w:t>Standardization</w:t>
            </w:r>
            <w:proofErr w:type="spellEnd"/>
            <w:r>
              <w:rPr>
                <w:lang w:eastAsia="en-US"/>
              </w:rPr>
              <w:t xml:space="preserve"> – Organização Internacional de </w:t>
            </w:r>
            <w:proofErr w:type="spellStart"/>
            <w:r>
              <w:rPr>
                <w:lang w:eastAsia="en-US"/>
              </w:rPr>
              <w:t>Normalizaçã</w:t>
            </w:r>
            <w:r w:rsidR="00F83AFA">
              <w:rPr>
                <w:lang w:eastAsia="en-US"/>
              </w:rPr>
              <w:t>wh</w:t>
            </w:r>
            <w:r>
              <w:rPr>
                <w:lang w:eastAsia="en-US"/>
              </w:rPr>
              <w:t>o</w:t>
            </w:r>
            <w:proofErr w:type="spellEnd"/>
          </w:p>
        </w:tc>
      </w:tr>
      <w:tr w:rsidR="00D56412" w14:paraId="575428D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6C8A7"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C57E1" w14:textId="77777777" w:rsidR="00D56412" w:rsidRDefault="00D56412">
            <w:pPr>
              <w:spacing w:before="0" w:after="200" w:line="276" w:lineRule="auto"/>
              <w:ind w:firstLine="0"/>
              <w:jc w:val="left"/>
              <w:rPr>
                <w:lang w:eastAsia="en-US"/>
              </w:rPr>
            </w:pPr>
            <w:r>
              <w:rPr>
                <w:lang w:eastAsia="en-US"/>
              </w:rPr>
              <w:t>Subestação</w:t>
            </w:r>
          </w:p>
        </w:tc>
      </w:tr>
      <w:tr w:rsidR="00D56412" w14:paraId="56BA105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AF41E7"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0228C" w14:textId="77777777" w:rsidR="008B46C0" w:rsidRPr="00D41B8D" w:rsidRDefault="00000000">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Transformer</w:t>
            </w:r>
            <w:proofErr w:type="spellEnd"/>
            <w:r>
              <w:rPr>
                <w:lang w:eastAsia="en-US"/>
              </w:rPr>
              <w:t xml:space="preserve"> – Transformador Isolado a Gás</w:t>
            </w:r>
          </w:p>
        </w:tc>
      </w:tr>
      <w:tr w:rsidR="00D56412" w14:paraId="261A1AF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22F14"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4D8B3"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191E092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9BB64"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6CB9D"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Portuguesa</w:t>
            </w:r>
            <w:proofErr w:type="gramEnd"/>
          </w:p>
        </w:tc>
      </w:tr>
      <w:tr w:rsidR="00D56412" w14:paraId="3AF7ED8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2AD3C"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CC9EE0"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Europeia</w:t>
            </w:r>
            <w:proofErr w:type="gramEnd"/>
          </w:p>
        </w:tc>
      </w:tr>
      <w:tr w:rsidR="00D56412" w14:paraId="69C1203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08BD7"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E1A69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52A023E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D8F49"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EAAEE"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DDDF60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E6501"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5BC84"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2A64EE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48831"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59A03D" w14:textId="77777777" w:rsidR="008B46C0" w:rsidRPr="00D41B8D" w:rsidRDefault="00000000">
            <w:pPr>
              <w:spacing w:before="0" w:after="200" w:line="276" w:lineRule="auto"/>
              <w:ind w:firstLine="0"/>
              <w:jc w:val="left"/>
              <w:rPr>
                <w:lang w:eastAsia="en-US"/>
              </w:rPr>
            </w:pPr>
            <w:proofErr w:type="spellStart"/>
            <w:r>
              <w:rPr>
                <w:i/>
                <w:iCs/>
                <w:lang w:eastAsia="en-US"/>
              </w:rPr>
              <w:t>Portable</w:t>
            </w:r>
            <w:proofErr w:type="spellEnd"/>
            <w:r>
              <w:rPr>
                <w:i/>
                <w:iCs/>
                <w:lang w:eastAsia="en-US"/>
              </w:rPr>
              <w:t xml:space="preserve"> </w:t>
            </w:r>
            <w:proofErr w:type="spellStart"/>
            <w:r>
              <w:rPr>
                <w:i/>
                <w:iCs/>
                <w:lang w:eastAsia="en-US"/>
              </w:rPr>
              <w:t>Document</w:t>
            </w:r>
            <w:proofErr w:type="spellEnd"/>
            <w:r>
              <w:rPr>
                <w:i/>
                <w:iCs/>
                <w:lang w:eastAsia="en-US"/>
              </w:rPr>
              <w:t xml:space="preserve"> </w:t>
            </w:r>
            <w:proofErr w:type="spellStart"/>
            <w:r>
              <w:rPr>
                <w:i/>
                <w:iCs/>
                <w:lang w:eastAsia="en-US"/>
              </w:rPr>
              <w:t>Format</w:t>
            </w:r>
            <w:proofErr w:type="spellEnd"/>
          </w:p>
        </w:tc>
      </w:tr>
      <w:tr w:rsidR="00D56412" w14:paraId="4915C20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CA904"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5CEDA6" w14:textId="77777777" w:rsidR="008B46C0" w:rsidRPr="00480FB3" w:rsidRDefault="00000000">
            <w:pPr>
              <w:spacing w:before="0" w:after="200" w:line="276" w:lineRule="auto"/>
              <w:ind w:firstLine="0"/>
              <w:jc w:val="left"/>
              <w:rPr>
                <w:lang w:eastAsia="en-US"/>
              </w:rPr>
            </w:pPr>
            <w:r>
              <w:rPr>
                <w:lang w:eastAsia="en-US"/>
              </w:rPr>
              <w:t xml:space="preserve">União </w:t>
            </w:r>
            <w:proofErr w:type="gramStart"/>
            <w:r>
              <w:rPr>
                <w:lang w:eastAsia="en-US"/>
              </w:rPr>
              <w:t>Europeia</w:t>
            </w:r>
            <w:proofErr w:type="gramEnd"/>
          </w:p>
        </w:tc>
      </w:tr>
    </w:tbl>
    <w:p w14:paraId="62C2A199" w14:textId="6B7E637D" w:rsidR="00D56412" w:rsidRPr="008179C9" w:rsidRDefault="008179C9" w:rsidP="008179C9">
      <w:pPr>
        <w:pStyle w:val="Legenda"/>
        <w:rPr>
          <w:color w:val="auto"/>
          <w:lang w:eastAsia="en-US"/>
        </w:rPr>
      </w:pPr>
      <w:bookmarkStart w:id="0" w:name="_Toc232983910"/>
      <w:r>
        <w:rPr>
          <w:color w:val="auto"/>
        </w:rPr>
        <w:t xml:space="preserve">Tabela </w:t>
      </w:r>
      <w:r w:rsidR="00417A2B">
        <w:rPr>
          <w:color w:val="auto"/>
        </w:rPr>
        <w:fldChar w:fldCharType="begin"/>
      </w:r>
      <w:r w:rsidR="00417A2B">
        <w:rPr>
          <w:color w:val="auto"/>
        </w:rPr>
        <w:instrText xml:space="preserve"> SEQ Tabela \* ARABIC </w:instrText>
      </w:r>
      <w:r w:rsidR="00417A2B">
        <w:rPr>
          <w:color w:val="auto"/>
        </w:rPr>
        <w:fldChar w:fldCharType="separate"/>
      </w:r>
      <w:r w:rsidR="00417A2B">
        <w:rPr>
          <w:noProof/>
          <w:color w:val="auto"/>
        </w:rPr>
        <w:t>1</w:t>
      </w:r>
      <w:r w:rsidR="00417A2B">
        <w:rPr>
          <w:color w:val="auto"/>
        </w:rPr>
        <w:fldChar w:fldCharType="end"/>
      </w:r>
      <w:r>
        <w:rPr>
          <w:color w:val="auto"/>
        </w:rPr>
        <w:t xml:space="preserve"> - Siglas e acrónimos</w:t>
      </w:r>
      <w:bookmarkEnd w:id="0"/>
    </w:p>
    <w:p w14:paraId="5FBE56DA" w14:textId="77777777" w:rsidR="00D56412" w:rsidRPr="00450026" w:rsidRDefault="00D56412" w:rsidP="00286BA2">
      <w:pPr>
        <w:pStyle w:val="Ttulo1"/>
        <w:pageBreakBefore/>
        <w:rPr>
          <w:lang w:val="pt-PT" w:eastAsia="pt-PT"/>
        </w:rPr>
      </w:pPr>
      <w:bookmarkStart w:id="1" w:name="_Toc234940734"/>
      <w:r>
        <w:rPr>
          <w:lang w:val="pt-PT" w:eastAsia="pt-PT"/>
        </w:rPr>
        <w:lastRenderedPageBreak/>
        <w:t>Introdução</w:t>
      </w:r>
      <w:bookmarkEnd w:id="1"/>
    </w:p>
    <w:p w14:paraId="2416D518" w14:textId="77777777" w:rsidR="00D56412" w:rsidRPr="00450026" w:rsidRDefault="00D56412" w:rsidP="00286BA2">
      <w:pPr>
        <w:pStyle w:val="Ttulo2"/>
      </w:pPr>
      <w:bookmarkStart w:id="2" w:name="_Toc76320097"/>
      <w:bookmarkStart w:id="3" w:name="_Toc76320124"/>
      <w:bookmarkStart w:id="4" w:name="_Toc76320165"/>
      <w:bookmarkStart w:id="5" w:name="_Toc234940735"/>
      <w:r>
        <w:t>Apresentação do alun</w:t>
      </w:r>
      <w:bookmarkEnd w:id="2"/>
      <w:bookmarkEnd w:id="3"/>
      <w:bookmarkEnd w:id="4"/>
      <w:r>
        <w:t>o</w:t>
      </w:r>
      <w:bookmarkEnd w:id="5"/>
    </w:p>
    <w:p w14:paraId="1AF9C2C7"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w:t>
      </w:r>
      <w:r w:rsidR="00ED2521">
        <w:rPr>
          <w:lang w:eastAsia="en-US"/>
        </w:rPr>
        <w:t>.</w:t>
      </w:r>
    </w:p>
    <w:p w14:paraId="7AB20396"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4940736"/>
      <w:r>
        <w:rPr>
          <w:lang w:eastAsia="en-US"/>
        </w:rPr>
        <w:t>Apresentação dos orientadores</w:t>
      </w:r>
      <w:bookmarkEnd w:id="6"/>
      <w:bookmarkEnd w:id="7"/>
      <w:bookmarkEnd w:id="8"/>
      <w:bookmarkEnd w:id="9"/>
    </w:p>
    <w:p w14:paraId="1A4093A5" w14:textId="77777777"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3A6CE80D"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sidR="00931C1A" w:rsidRPr="005A019B">
          <w:rPr>
            <w:rStyle w:val="Hiperligao"/>
            <w:lang w:eastAsia="en-US"/>
          </w:rPr>
          <w:t>CBS@sisint.pt</w:t>
        </w:r>
      </w:hyperlink>
      <w:r>
        <w:rPr>
          <w:lang w:eastAsia="en-US"/>
        </w:rPr>
        <w:t xml:space="preserve"> </w:t>
      </w:r>
    </w:p>
    <w:p w14:paraId="7F0EFCA8" w14:textId="77777777" w:rsidR="00D56412" w:rsidRPr="00450026" w:rsidRDefault="00D56412" w:rsidP="00C66AD0">
      <w:pPr>
        <w:pStyle w:val="Ttulo2"/>
        <w:rPr>
          <w:lang w:eastAsia="en-US"/>
        </w:rPr>
      </w:pPr>
      <w:bookmarkStart w:id="10" w:name="_Toc234940737"/>
      <w:r>
        <w:rPr>
          <w:lang w:eastAsia="en-US"/>
        </w:rPr>
        <w:t>Empresa de acolhimento</w:t>
      </w:r>
      <w:bookmarkEnd w:id="10"/>
    </w:p>
    <w:p w14:paraId="7CFFB33C"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788C0EE3"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302411AD" w14:textId="77777777" w:rsidR="00D56412" w:rsidRPr="00450026" w:rsidRDefault="00D56412" w:rsidP="00C66AD0">
      <w:pPr>
        <w:pStyle w:val="Ttulo2"/>
        <w:rPr>
          <w:lang w:eastAsia="en-US"/>
        </w:rPr>
      </w:pPr>
      <w:bookmarkStart w:id="11" w:name="_Toc234940738"/>
      <w:bookmarkStart w:id="12" w:name="_Toc76320099"/>
      <w:bookmarkStart w:id="13" w:name="_Toc76320126"/>
      <w:bookmarkStart w:id="14" w:name="_Toc76320167"/>
      <w:r>
        <w:rPr>
          <w:lang w:eastAsia="en-US"/>
        </w:rPr>
        <w:t>Enquadramento geral</w:t>
      </w:r>
      <w:bookmarkEnd w:id="11"/>
      <w:r>
        <w:rPr>
          <w:lang w:eastAsia="en-US"/>
        </w:rPr>
        <w:t xml:space="preserve"> </w:t>
      </w:r>
      <w:bookmarkEnd w:id="12"/>
      <w:bookmarkEnd w:id="13"/>
      <w:bookmarkEnd w:id="14"/>
    </w:p>
    <w:p w14:paraId="72C6F362" w14:textId="77777777"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Modelling</w:t>
      </w:r>
      <w:proofErr w:type="spellEnd"/>
      <w:r>
        <w:rPr>
          <w:lang w:eastAsia="en-US"/>
        </w:rPr>
        <w:t xml:space="preserve"> (BIM), tem </w:t>
      </w:r>
      <w:r w:rsidR="00475BA8">
        <w:rPr>
          <w:lang w:eastAsia="en-US"/>
        </w:rPr>
        <w:t>assumido</w:t>
      </w:r>
      <w:r>
        <w:rPr>
          <w:lang w:eastAsia="en-US"/>
        </w:rPr>
        <w:t xml:space="preserve">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5573F920" w14:textId="77777777" w:rsidR="00D56412" w:rsidRPr="00450026" w:rsidRDefault="00FD2077" w:rsidP="00931C1A">
      <w:pPr>
        <w:rPr>
          <w:lang w:eastAsia="en-US"/>
        </w:rPr>
      </w:pPr>
      <w:r>
        <w:rPr>
          <w:lang w:eastAsia="en-US"/>
        </w:rPr>
        <w:t xml:space="preserve">O estágio realizado na SISINT insere-se precisamente neste domínio, principalmente no desenvolvimento de </w:t>
      </w:r>
      <w:r w:rsidRPr="00931C1A">
        <w:rPr>
          <w:lang w:eastAsia="en-US"/>
        </w:rPr>
        <w:t xml:space="preserve">competências na ferramenta </w:t>
      </w:r>
      <w:r w:rsidR="00483BF1">
        <w:rPr>
          <w:lang w:eastAsia="en-US"/>
        </w:rPr>
        <w:t>REVIT</w:t>
      </w:r>
      <w:r w:rsidRPr="00931C1A">
        <w:rPr>
          <w:lang w:eastAsia="en-US"/>
        </w:rPr>
        <w:t xml:space="preserve"> e a sua aplicação ao projeto de subestações em contexto de trabalho real. O contacto direto com projetos internacionais desenvolvidos para clientes d</w:t>
      </w:r>
      <w:r w:rsidR="005A3645" w:rsidRPr="00931C1A">
        <w:rPr>
          <w:lang w:eastAsia="en-US"/>
        </w:rPr>
        <w:t>o</w:t>
      </w:r>
      <w:r w:rsidRPr="00931C1A">
        <w:rPr>
          <w:lang w:eastAsia="en-US"/>
        </w:rPr>
        <w:t xml:space="preserve"> setor elétrico </w:t>
      </w:r>
      <w:r w:rsidR="00931C1A" w:rsidRPr="00931C1A">
        <w:rPr>
          <w:lang w:eastAsia="en-US"/>
        </w:rPr>
        <w:t xml:space="preserve">e </w:t>
      </w:r>
      <w:r w:rsidRPr="00931C1A">
        <w:rPr>
          <w:lang w:eastAsia="en-US"/>
        </w:rPr>
        <w:t>a exposição</w:t>
      </w:r>
      <w:r>
        <w:rPr>
          <w:lang w:eastAsia="en-US"/>
        </w:rPr>
        <w:t xml:space="preserve"> a diferentes níveis de tensão e tipologias construtivas, e a integração numa equipa multidisciplinar que opera simultaneamente em várias frentes de projeto, constituem o enquadramento prático em que o trabalho descrito neste relatório foi desenvolvido.</w:t>
      </w:r>
    </w:p>
    <w:p w14:paraId="5D292AA6" w14:textId="77777777" w:rsidR="00D56412" w:rsidRPr="00450026" w:rsidRDefault="00D56412" w:rsidP="006D1878">
      <w:pPr>
        <w:pStyle w:val="Ttulo2"/>
      </w:pPr>
      <w:bookmarkStart w:id="15" w:name="_Toc234940739"/>
      <w:bookmarkStart w:id="16" w:name="_Toc76320100"/>
      <w:bookmarkStart w:id="17" w:name="_Toc76320127"/>
      <w:bookmarkStart w:id="18" w:name="_Toc76320168"/>
      <w:r>
        <w:t>Objetivos específicos</w:t>
      </w:r>
      <w:bookmarkEnd w:id="15"/>
      <w:r>
        <w:t xml:space="preserve"> </w:t>
      </w:r>
      <w:bookmarkEnd w:id="16"/>
      <w:bookmarkEnd w:id="17"/>
      <w:bookmarkEnd w:id="18"/>
    </w:p>
    <w:p w14:paraId="0F55FCF9" w14:textId="77777777" w:rsidR="00D56412" w:rsidRPr="00450026" w:rsidRDefault="00D56412" w:rsidP="00E428DE">
      <w:pPr>
        <w:rPr>
          <w:lang w:eastAsia="en-US"/>
        </w:rPr>
      </w:pPr>
      <w:r>
        <w:rPr>
          <w:lang w:eastAsia="en-US"/>
        </w:rPr>
        <w:t xml:space="preserve">O presente estágio teve como objetivo específico desenvolver competências técnicas nas áreas de projeto e modelação tridimensional de subestações de alta tensão (AT), com particular foco na ferramenta </w:t>
      </w:r>
      <w:r w:rsidR="00483BF1">
        <w:rPr>
          <w:lang w:eastAsia="en-US"/>
        </w:rPr>
        <w:t>REVIT</w:t>
      </w:r>
      <w:r>
        <w:rPr>
          <w:lang w:eastAsia="en-US"/>
        </w:rPr>
        <w:t xml:space="preserve"> como instrumento de trabalho principal, consolidando os conhecimentos das metodologias e boas práticas de engenharia em casos práticos através da aplicação diária em projetos reais.</w:t>
      </w:r>
    </w:p>
    <w:p w14:paraId="70D687B0"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4940740"/>
      <w:r>
        <w:rPr>
          <w:lang w:eastAsia="en-US"/>
        </w:rPr>
        <w:t>Organização do relatório</w:t>
      </w:r>
      <w:bookmarkEnd w:id="19"/>
      <w:bookmarkEnd w:id="20"/>
      <w:bookmarkEnd w:id="21"/>
      <w:bookmarkEnd w:id="22"/>
    </w:p>
    <w:p w14:paraId="712063B8" w14:textId="77777777" w:rsidR="00D56412" w:rsidRPr="00450026" w:rsidRDefault="00D56412" w:rsidP="001C6B8D">
      <w:pPr>
        <w:rPr>
          <w:lang w:eastAsia="en-US"/>
        </w:rPr>
      </w:pPr>
      <w:r>
        <w:rPr>
          <w:lang w:eastAsia="en-US"/>
        </w:rPr>
        <w:t>O presente relatório encontra-se organizado em cinco capítulos principais:</w:t>
      </w:r>
    </w:p>
    <w:p w14:paraId="029E828F"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16034D0B"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17AF4F1B" w14:textId="77777777" w:rsidR="00D56412" w:rsidRPr="00D73106" w:rsidRDefault="00D56412" w:rsidP="001C6B8D">
      <w:pPr>
        <w:rPr>
          <w:lang w:eastAsia="en-US"/>
        </w:rPr>
      </w:pPr>
      <w:r>
        <w:t xml:space="preserve">O Capítulo 3, Evolução e Desenvolvimento de Competências no </w:t>
      </w:r>
      <w:r w:rsidR="00483BF1">
        <w:t>REVIT</w:t>
      </w:r>
      <w:r>
        <w: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3B7A7A74"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w:t>
      </w:r>
      <w:r w:rsidRPr="00ED2521">
        <w:t>, a revisão de documentação técnica a partir de comentários de clientes e os projetos em que o aluno esteve envolvido.</w:t>
      </w:r>
    </w:p>
    <w:p w14:paraId="64B87E1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4CA4347"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2E83A521" w14:textId="77777777" w:rsidR="00D56412" w:rsidRPr="00450026" w:rsidRDefault="00D56412" w:rsidP="00450026">
      <w:pPr>
        <w:pStyle w:val="Ttulo1"/>
        <w:rPr>
          <w:lang w:val="pt-PT" w:eastAsia="pt-PT"/>
        </w:rPr>
      </w:pPr>
      <w:bookmarkStart w:id="23" w:name="_Toc232098053"/>
      <w:bookmarkStart w:id="24" w:name="_Toc234940741"/>
      <w:r>
        <w:rPr>
          <w:lang w:val="pt-PT" w:eastAsia="pt-PT"/>
        </w:rPr>
        <w:t>Estado da Arte</w:t>
      </w:r>
      <w:bookmarkEnd w:id="23"/>
      <w:bookmarkEnd w:id="24"/>
    </w:p>
    <w:p w14:paraId="0B62AE85" w14:textId="77777777" w:rsidR="00D56412" w:rsidRPr="00450026" w:rsidRDefault="00D56412" w:rsidP="00450026">
      <w:pPr>
        <w:pStyle w:val="Ttulo2"/>
        <w:rPr>
          <w:lang w:eastAsia="en-US"/>
        </w:rPr>
      </w:pPr>
      <w:bookmarkStart w:id="25" w:name="_Toc234940742"/>
      <w:r>
        <w:rPr>
          <w:lang w:eastAsia="en-US"/>
        </w:rPr>
        <w:t>Projetos primários de subestações de alta tensão e conceito BIM</w:t>
      </w:r>
      <w:bookmarkEnd w:id="25"/>
    </w:p>
    <w:p w14:paraId="63CDDB63" w14:textId="77777777" w:rsidR="00C2695F" w:rsidRPr="00A33260" w:rsidRDefault="00A33260" w:rsidP="00A33260">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w:t>
      </w:r>
      <w:r w:rsidR="00475BA8">
        <w:rPr>
          <w:lang w:eastAsia="pt-PT"/>
        </w:rPr>
        <w:t>beneficiado</w:t>
      </w:r>
      <w:r>
        <w:rPr>
          <w:lang w:eastAsia="pt-PT"/>
        </w:rPr>
        <w:t xml:space="preserve">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w:t>
      </w:r>
      <w:r w:rsidR="00483BF1">
        <w:rPr>
          <w:lang w:eastAsia="pt-PT"/>
        </w:rPr>
        <w:t>REVIT</w:t>
      </w:r>
      <w:r>
        <w:rPr>
          <w:lang w:eastAsia="pt-PT"/>
        </w:rPr>
        <w: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uma fase inicial, de modo a garantir as normas e as boas práticas de engenharia exigidas neste tipo de instalação, assunto que será aprofundado nos próximos capítulos. </w:t>
      </w:r>
    </w:p>
    <w:p w14:paraId="6B665235"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4F6CB503" w14:textId="77777777" w:rsidR="00C2695F" w:rsidRDefault="00C2695F" w:rsidP="00C2695F">
      <w:pPr>
        <w:pStyle w:val="Legenda"/>
      </w:pPr>
      <w:bookmarkStart w:id="26" w:name="_Toc234935915"/>
      <w:r>
        <w:t xml:space="preserve">Figura </w:t>
      </w:r>
      <w:r>
        <w:fldChar w:fldCharType="begin"/>
      </w:r>
      <w:r>
        <w:instrText xml:space="preserve"> SEQ Figura \* ARABIC </w:instrText>
      </w:r>
      <w:r>
        <w:fldChar w:fldCharType="separate"/>
      </w:r>
      <w:r w:rsidR="004E36F7">
        <w:rPr>
          <w:noProof/>
        </w:rPr>
        <w:t>1</w:t>
      </w:r>
      <w:r>
        <w:fldChar w:fldCharType="end"/>
      </w:r>
      <w:r>
        <w:t xml:space="preserve"> - À esquerda como é a vista em 3D no modelo de várias famílias interligadas, com ênfase nos parafusos, efetuado com a aplicação</w:t>
      </w:r>
      <w:r w:rsidR="00415E01">
        <w:t>,</w:t>
      </w:r>
      <w:r>
        <w:t xml:space="preserve"> </w:t>
      </w:r>
      <w:r w:rsidR="00483BF1">
        <w:t>REVIT</w:t>
      </w:r>
      <w:r>
        <w:t>; à direita como é na vida real</w:t>
      </w:r>
      <w:bookmarkEnd w:id="26"/>
    </w:p>
    <w:p w14:paraId="18691460" w14:textId="77777777" w:rsidR="00D56412" w:rsidRPr="00D73106" w:rsidRDefault="009C3A39" w:rsidP="00D73106">
      <w:pPr>
        <w:pStyle w:val="Ttulo3"/>
      </w:pPr>
      <w:bookmarkStart w:id="27" w:name="_Toc234940743"/>
      <w:r>
        <w:t>Projetos de instalações elétricas</w:t>
      </w:r>
      <w:bookmarkEnd w:id="27"/>
    </w:p>
    <w:p w14:paraId="123F6A04" w14:textId="4544370D"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vertAlign w:val="superscript"/>
          </w:rPr>
          <w:tag w:val="MENDELEY_CITATION_v3_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"/>
          <w:id w:val="1207826466"/>
          <w:placeholder>
            <w:docPart w:val="DefaultPlaceholder_-1854013440"/>
          </w:placeholder>
        </w:sdtPr>
        <w:sdtContent>
          <w:r w:rsidR="0094775A" w:rsidRPr="0094775A">
            <w:rPr>
              <w:color w:val="000000"/>
              <w:vertAlign w:val="superscript"/>
            </w:rPr>
            <w:t xml:space="preserve">(Portaria </w:t>
          </w:r>
          <w:proofErr w:type="spellStart"/>
          <w:r w:rsidR="0094775A" w:rsidRPr="0094775A">
            <w:rPr>
              <w:color w:val="000000"/>
              <w:vertAlign w:val="superscript"/>
            </w:rPr>
            <w:t>n.o</w:t>
          </w:r>
          <w:proofErr w:type="spellEnd"/>
          <w:r w:rsidR="0094775A" w:rsidRPr="0094775A">
            <w:rPr>
              <w:color w:val="000000"/>
              <w:vertAlign w:val="superscript"/>
            </w:rPr>
            <w:t xml:space="preserve"> 255/2023 — Procedimentos e normas a adotar na elaboração e faseamento de projetos de obras públicas, 2023)</w:t>
          </w:r>
        </w:sdtContent>
      </w:sdt>
      <w:r>
        <w:t>.</w:t>
      </w:r>
    </w:p>
    <w:p w14:paraId="25D2C557" w14:textId="100F5B20" w:rsidR="0078497D" w:rsidRDefault="00081FA5" w:rsidP="00551D63">
      <w:r>
        <w:t xml:space="preserve">No caso particular das subestações, o projeto de execução assume uma importância acrescida, dada a diversidade de especialidades envolvidas, toda a documentação tem de articular </w:t>
      </w:r>
      <w:r w:rsidR="001937C8">
        <w:t>consistentemente</w:t>
      </w:r>
      <w:r>
        <w:t xml:space="preserv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o encaminhamento dos cabos e dos sistemas auxiliares tem de ser </w:t>
      </w:r>
      <w:r>
        <w:lastRenderedPageBreak/>
        <w:t>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sidR="0094775A" w:rsidRPr="0094775A">
            <w:rPr>
              <w:color w:val="000000"/>
            </w:rPr>
            <w:t xml:space="preserve">(Moncada &amp; </w:t>
          </w:r>
          <w:proofErr w:type="spellStart"/>
          <w:r w:rsidR="0094775A" w:rsidRPr="0094775A">
            <w:rPr>
              <w:color w:val="000000"/>
            </w:rPr>
            <w:t>Henao</w:t>
          </w:r>
          <w:proofErr w:type="spellEnd"/>
          <w:r w:rsidR="0094775A" w:rsidRPr="0094775A">
            <w:rPr>
              <w:color w:val="000000"/>
            </w:rPr>
            <w:t>, 2019)</w:t>
          </w:r>
        </w:sdtContent>
      </w:sdt>
      <w:r>
        <w:t xml:space="preserve">. </w:t>
      </w:r>
    </w:p>
    <w:p w14:paraId="21E962B0" w14:textId="703D4D1C" w:rsidR="00081FA5" w:rsidRDefault="00081FA5" w:rsidP="00551D63">
      <w:r>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vertAlign w:val="superscript"/>
          </w:rPr>
          <w:tag w:val="MENDELEY_CITATION_v3_eyJjaXRhdGlvbklEIjoiTUVOREVMRVlfQ0lUQVRJT05fZTJkNmE0NWQtODY2Ni00NWUzLTgyZTQtOWVkOTU5NWY2OTgzIiwicHJvcGVydGllcyI6eyJub3RlSW5kZXgiOjB9LCJpc0VkaXRlZCI6ZmFsc2UsIm1hbnVhbE92ZXJyaWRlIjp7ImlzTWFudWFsbHlPdmVycmlkZGVuIjpmYWxzZSwiY2l0ZXByb2NUZXh0IjoiKERlY3JldG8gbi48c3VwPm88L3N1cD4gNDI4OTUg4oCUIFJlZ3VsYW1lbnRvIGRlIFNlZ3VyYW7Dp2EgZGUgU3ViZXN0YcOnw7VlcyBlIFBvc3RvcyBkZSBUcmFuc2Zvcm1hw6fDo28gZSBkZSBTZWNjaW9uYW1lbnRvLCAxOTYwKSIsIm1hbnVhbE92ZXJyaWRlVGV4dCI6IiJ9LCJjaXRhdGlvbkl0ZW1zIjpb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
          <w:id w:val="-1632158830"/>
          <w:placeholder>
            <w:docPart w:val="DefaultPlaceholder_-1854013440"/>
          </w:placeholder>
        </w:sdtPr>
        <w:sdtContent>
          <w:r w:rsidR="0094775A" w:rsidRPr="0094775A">
            <w:rPr>
              <w:color w:val="000000"/>
              <w:vertAlign w:val="superscript"/>
            </w:rPr>
            <w:t xml:space="preserve">(Decreto </w:t>
          </w:r>
          <w:proofErr w:type="spellStart"/>
          <w:r w:rsidR="0094775A" w:rsidRPr="0094775A">
            <w:rPr>
              <w:color w:val="000000"/>
              <w:vertAlign w:val="superscript"/>
            </w:rPr>
            <w:t>n.o</w:t>
          </w:r>
          <w:proofErr w:type="spellEnd"/>
          <w:r w:rsidR="0094775A" w:rsidRPr="0094775A">
            <w:rPr>
              <w:color w:val="000000"/>
              <w:vertAlign w:val="superscript"/>
            </w:rPr>
            <w:t xml:space="preserve"> 42895 — Regulamento de Segurança de Subestações e Postos de Transformação e de Seccionamento, 1960)</w:t>
          </w:r>
        </w:sdtContent>
      </w:sdt>
      <w:r>
        <w:t>.</w:t>
      </w:r>
    </w:p>
    <w:p w14:paraId="117BC9BD" w14:textId="0280B116" w:rsidR="009C3A39" w:rsidRDefault="00081FA5" w:rsidP="00081FA5">
      <w:pPr>
        <w:rPr>
          <w:lang w:eastAsia="pt-PT"/>
        </w:rPr>
      </w:pPr>
      <w:r>
        <w:t>No método tradicional, esta dependência obrigava a uma troca constante de desenhos entre as diversas especialidades, com verificações manuais sucessivas e suscetíveis de erro</w:t>
      </w:r>
      <w:r w:rsidR="00575A23">
        <w:t>, e é</w:t>
      </w:r>
      <w:r>
        <w:t xml:space="preserve">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34471302"/>
          <w:placeholder>
            <w:docPart w:val="DefaultPlaceholder_-1854013440"/>
          </w:placeholder>
        </w:sdtPr>
        <w:sdtContent>
          <w:r w:rsidR="0094775A" w:rsidRPr="0094775A">
            <w:rPr>
              <w:color w:val="000000"/>
            </w:rPr>
            <w:t xml:space="preserve">(Santos </w:t>
          </w:r>
          <w:proofErr w:type="spellStart"/>
          <w:r w:rsidR="0094775A" w:rsidRPr="0094775A">
            <w:rPr>
              <w:color w:val="000000"/>
            </w:rPr>
            <w:t>et</w:t>
          </w:r>
          <w:proofErr w:type="spellEnd"/>
          <w:r w:rsidR="0094775A" w:rsidRPr="0094775A">
            <w:rPr>
              <w:color w:val="000000"/>
            </w:rPr>
            <w:t xml:space="preserve"> al., 2017)</w:t>
          </w:r>
        </w:sdtContent>
      </w:sdt>
      <w:r>
        <w:t>.</w:t>
      </w:r>
    </w:p>
    <w:p w14:paraId="54F71C4B" w14:textId="77777777" w:rsidR="00D56412" w:rsidRDefault="00D56412" w:rsidP="00450026">
      <w:pPr>
        <w:pStyle w:val="Ttulo3"/>
        <w:rPr>
          <w:lang w:eastAsia="en-US"/>
        </w:rPr>
      </w:pPr>
      <w:bookmarkStart w:id="28" w:name="_Toc234940744"/>
      <w:r>
        <w:rPr>
          <w:lang w:eastAsia="en-US"/>
        </w:rPr>
        <w:t>Subestações de alta tensão</w:t>
      </w:r>
      <w:bookmarkEnd w:id="28"/>
    </w:p>
    <w:p w14:paraId="270551C6" w14:textId="6799ED96"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586261367"/>
          <w:placeholder>
            <w:docPart w:val="DefaultPlaceholder_-1854013440"/>
          </w:placeholder>
        </w:sdtPr>
        <w:sdtContent>
          <w:r w:rsidR="0094775A" w:rsidRPr="0094775A">
            <w:rPr>
              <w:color w:val="000000"/>
              <w:lang w:eastAsia="pt-PT"/>
            </w:rPr>
            <w:t>(Bolotinha, 2019)</w:t>
          </w:r>
        </w:sdtContent>
      </w:sdt>
      <w:r>
        <w:rPr>
          <w:lang w:eastAsia="pt-PT"/>
        </w:rPr>
        <w:t>.</w:t>
      </w:r>
    </w:p>
    <w:p w14:paraId="121EDB52" w14:textId="77777777" w:rsidR="00051749" w:rsidRDefault="00000000">
      <w:pPr>
        <w:keepNext/>
        <w:jc w:val="center"/>
      </w:pPr>
      <w:r>
        <w:rPr>
          <w:noProof/>
        </w:rPr>
        <w:lastRenderedPageBreak/>
        <w:drawing>
          <wp:inline distT="0" distB="0" distL="114300" distR="114300" wp14:anchorId="37C4CB0C" wp14:editId="05824709">
            <wp:extent cx="5219700" cy="2910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rotWithShape="1">
                    <a:blip r:embed="rId19" cstate="print">
                      <a:extLst>
                        <a:ext uri="{28A0092B-C50C-407E-A947-70E740481C1C}">
                          <a14:useLocalDpi xmlns:a14="http://schemas.microsoft.com/office/drawing/2010/main" val="0"/>
                        </a:ext>
                      </a:extLst>
                    </a:blip>
                    <a:srcRect l="6383" t="6416" r="3926" b="8574"/>
                    <a:stretch>
                      <a:fillRect/>
                    </a:stretch>
                  </pic:blipFill>
                  <pic:spPr bwMode="auto">
                    <a:xfrm>
                      <a:off x="0" y="0"/>
                      <a:ext cx="5258375" cy="2931768"/>
                    </a:xfrm>
                    <a:prstGeom prst="rect">
                      <a:avLst/>
                    </a:prstGeom>
                    <a:ln>
                      <a:noFill/>
                    </a:ln>
                    <a:extLst>
                      <a:ext uri="{53640926-AAD7-44D8-BBD7-CCE9431645EC}">
                        <a14:shadowObscured xmlns:a14="http://schemas.microsoft.com/office/drawing/2010/main"/>
                      </a:ext>
                    </a:extLst>
                  </pic:spPr>
                </pic:pic>
              </a:graphicData>
            </a:graphic>
          </wp:inline>
        </w:drawing>
      </w:r>
    </w:p>
    <w:p w14:paraId="44D089B8" w14:textId="77777777" w:rsidR="00BA17F2" w:rsidRPr="00F175DF" w:rsidRDefault="00BA17F2" w:rsidP="00BA17F2">
      <w:pPr>
        <w:pStyle w:val="Legenda"/>
        <w:rPr>
          <w:noProof/>
        </w:rPr>
      </w:pPr>
      <w:bookmarkStart w:id="29" w:name="_Toc234935916"/>
      <w:r w:rsidRPr="00E347DE">
        <w:t xml:space="preserve">Figura </w:t>
      </w:r>
      <w:r w:rsidRPr="00E347DE">
        <w:fldChar w:fldCharType="begin"/>
      </w:r>
      <w:r w:rsidRPr="00E347DE">
        <w:instrText xml:space="preserve"> SEQ Figura \* ARABIC </w:instrText>
      </w:r>
      <w:r w:rsidRPr="00E347DE">
        <w:fldChar w:fldCharType="separate"/>
      </w:r>
      <w:r w:rsidR="004E36F7" w:rsidRPr="00E347DE">
        <w:rPr>
          <w:noProof/>
        </w:rPr>
        <w:t>2</w:t>
      </w:r>
      <w:r w:rsidRPr="00E347DE">
        <w:fldChar w:fldCharType="end"/>
      </w:r>
      <w:r w:rsidRPr="00E347DE">
        <w:t xml:space="preserve"> – Posição da subestação na cadeia do sistema elétrico de energia</w:t>
      </w:r>
      <w:bookmarkEnd w:id="29"/>
    </w:p>
    <w:p w14:paraId="0F4022C6" w14:textId="77777777" w:rsidR="00551D63" w:rsidRDefault="00551D63" w:rsidP="00B05A86">
      <w:pPr>
        <w:rPr>
          <w:lang w:eastAsia="pt-PT"/>
        </w:rPr>
      </w:pPr>
    </w:p>
    <w:p w14:paraId="2A82D1FC" w14:textId="7D84EC29" w:rsidR="00B05A86" w:rsidRDefault="00D56412" w:rsidP="00B05A86">
      <w:pPr>
        <w:rPr>
          <w:lang w:eastAsia="pt-PT"/>
        </w:rPr>
      </w:pPr>
      <w:r>
        <w:rPr>
          <w:lang w:eastAsia="pt-PT"/>
        </w:rPr>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w:t>
      </w:r>
      <w:r w:rsidR="00475BA8">
        <w:t>conforme</w:t>
      </w:r>
      <w:r>
        <w:t xml:space="preserve">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986151995"/>
          <w:placeholder>
            <w:docPart w:val="DefaultPlaceholder_-1854013440"/>
          </w:placeholder>
        </w:sdtPr>
        <w:sdtContent>
          <w:r w:rsidR="0094775A" w:rsidRPr="0094775A">
            <w:rPr>
              <w:color w:val="000000"/>
              <w:lang w:eastAsia="pt-PT"/>
            </w:rPr>
            <w:t>(Bolotinha, 2019)</w:t>
          </w:r>
        </w:sdtContent>
      </w:sdt>
      <w:r>
        <w:rPr>
          <w:lang w:eastAsia="pt-PT"/>
        </w:rPr>
        <w:t xml:space="preserve">. </w:t>
      </w:r>
    </w:p>
    <w:p w14:paraId="77BE7208" w14:textId="77777777" w:rsidR="00B75850" w:rsidRDefault="00B75850" w:rsidP="00B75850">
      <w:pPr>
        <w:keepNext/>
        <w:jc w:val="center"/>
      </w:pPr>
      <w:r>
        <w:rPr>
          <w:noProof/>
        </w:rPr>
        <w:lastRenderedPageBreak/>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602993AA" w14:textId="77777777" w:rsidR="00B75850" w:rsidRPr="00B05A86" w:rsidRDefault="00B75850" w:rsidP="00B75850">
      <w:pPr>
        <w:pStyle w:val="Legenda"/>
        <w:rPr>
          <w:noProof/>
          <w:color w:val="auto"/>
        </w:rPr>
      </w:pPr>
      <w:bookmarkStart w:id="30" w:name="_Toc234935917"/>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4E36F7">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612DD37"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0CBD5582"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61D7D" w14:textId="2D389B4D" w:rsidR="00847C6F" w:rsidRPr="00847C6F" w:rsidRDefault="00EC403D" w:rsidP="00847C6F">
      <w:pPr>
        <w:rPr>
          <w:lang w:eastAsia="pt-PT"/>
        </w:rPr>
      </w:pPr>
      <w:r>
        <w:rPr>
          <w:lang w:eastAsia="pt-PT"/>
        </w:rPr>
        <w:t>O painel de linha, é constituído por disjuntores que garantem a interrupção em carga e em situações de defeito; por seccionadores, que garantem o isolamento visível dos circuitos durante 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731508177"/>
          <w:placeholder>
            <w:docPart w:val="DefaultPlaceholder_-1854013440"/>
          </w:placeholder>
        </w:sdtPr>
        <w:sdtContent>
          <w:r w:rsidR="0094775A" w:rsidRPr="0094775A">
            <w:rPr>
              <w:color w:val="000000"/>
              <w:lang w:eastAsia="pt-PT"/>
            </w:rPr>
            <w:t>(Bolotinha, 2019)</w:t>
          </w:r>
        </w:sdtContent>
      </w:sdt>
      <w:r>
        <w:rPr>
          <w:lang w:eastAsia="pt-PT"/>
        </w:rPr>
        <w:t>.</w:t>
      </w:r>
    </w:p>
    <w:p w14:paraId="72262644" w14:textId="77777777" w:rsidR="00051749" w:rsidRDefault="00000000">
      <w:pPr>
        <w:keepNext/>
        <w:jc w:val="center"/>
      </w:pPr>
      <w:r>
        <w:rPr>
          <w:noProof/>
        </w:rPr>
        <w:lastRenderedPageBreak/>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3C96E116" w14:textId="77777777" w:rsidR="001757E6" w:rsidRPr="00C800FC" w:rsidRDefault="001757E6" w:rsidP="001757E6">
      <w:pPr>
        <w:pStyle w:val="Legenda"/>
      </w:pPr>
      <w:bookmarkStart w:id="31" w:name="_Toc234935918"/>
      <w:r>
        <w:t xml:space="preserve">Figura </w:t>
      </w:r>
      <w:r>
        <w:fldChar w:fldCharType="begin"/>
      </w:r>
      <w:r>
        <w:instrText xml:space="preserve"> SEQ Figura \* ARABIC </w:instrText>
      </w:r>
      <w:r>
        <w:fldChar w:fldCharType="separate"/>
      </w:r>
      <w:r w:rsidR="004E36F7">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0345CF81" w14:textId="77777777"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 ou em triângulo (D).</w:t>
      </w:r>
    </w:p>
    <w:p w14:paraId="2836386B" w14:textId="77777777" w:rsidR="00A85124" w:rsidRDefault="00642030" w:rsidP="00642030">
      <w:pPr>
        <w:rPr>
          <w:lang w:eastAsia="pt-PT"/>
        </w:rPr>
      </w:pPr>
      <w:r>
        <w:rPr>
          <w:lang w:eastAsia="pt-PT"/>
        </w:rPr>
        <w:t xml:space="preserve">No que respeita ao tipo, os transformadores podem ser a óleo, dotados de depósito de expansão ou de enchimento integral, isolados a gás (GIT) ou do tipo seco. </w:t>
      </w:r>
    </w:p>
    <w:p w14:paraId="431F2F53" w14:textId="77777777"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1E675474" w14:textId="42F22B5B" w:rsidR="00654038" w:rsidRDefault="00642030" w:rsidP="00642030">
      <w:pPr>
        <w:rPr>
          <w:lang w:eastAsia="pt-PT"/>
        </w:rPr>
      </w:pPr>
      <w:r>
        <w:rPr>
          <w:lang w:eastAsia="pt-PT"/>
        </w:rPr>
        <w:t xml:space="preserve">Uma das soluções mais comuns nestas situações é o autotransformador, um transformador monofásico constituído por um único enrolamento. Quando comparado com um transformador </w:t>
      </w:r>
      <w:r>
        <w:rPr>
          <w:lang w:eastAsia="pt-PT"/>
        </w:rPr>
        <w:lastRenderedPageBreak/>
        <w:t>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849303687"/>
          <w:placeholder>
            <w:docPart w:val="DefaultPlaceholder_-1854013440"/>
          </w:placeholder>
        </w:sdtPr>
        <w:sdtContent>
          <w:r w:rsidR="0094775A" w:rsidRPr="0094775A">
            <w:rPr>
              <w:color w:val="000000"/>
              <w:lang w:eastAsia="pt-PT"/>
            </w:rPr>
            <w:t>(Bolotinha, 2019)</w:t>
          </w:r>
        </w:sdtContent>
      </w:sdt>
      <w:r>
        <w:rPr>
          <w:lang w:eastAsia="pt-PT"/>
        </w:rPr>
        <w:t xml:space="preserve">. </w:t>
      </w:r>
    </w:p>
    <w:p w14:paraId="7D1F9CAF" w14:textId="77777777" w:rsidR="00185C0E" w:rsidRDefault="00185C0E" w:rsidP="00185C0E">
      <w:pPr>
        <w:keepNext/>
        <w:jc w:val="center"/>
      </w:pPr>
      <w:r w:rsidRPr="00185C0E">
        <w:rPr>
          <w:noProof/>
          <w:lang w:eastAsia="pt-PT"/>
        </w:rPr>
        <w:drawing>
          <wp:inline distT="0" distB="0" distL="0" distR="0" wp14:anchorId="0A648542" wp14:editId="13869D71">
            <wp:extent cx="3990975" cy="3065122"/>
            <wp:effectExtent l="0" t="0" r="0" b="254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2"/>
                    <a:stretch>
                      <a:fillRect/>
                    </a:stretch>
                  </pic:blipFill>
                  <pic:spPr>
                    <a:xfrm>
                      <a:off x="0" y="0"/>
                      <a:ext cx="4001740" cy="3073390"/>
                    </a:xfrm>
                    <a:prstGeom prst="rect">
                      <a:avLst/>
                    </a:prstGeom>
                  </pic:spPr>
                </pic:pic>
              </a:graphicData>
            </a:graphic>
          </wp:inline>
        </w:drawing>
      </w:r>
    </w:p>
    <w:p w14:paraId="40CAEEC5" w14:textId="77777777" w:rsidR="00642030" w:rsidRPr="00642030" w:rsidRDefault="00185C0E" w:rsidP="00185C0E">
      <w:pPr>
        <w:pStyle w:val="Legenda"/>
        <w:rPr>
          <w:lang w:eastAsia="pt-PT"/>
        </w:rPr>
      </w:pPr>
      <w:bookmarkStart w:id="32" w:name="_Toc234935919"/>
      <w:r>
        <w:t xml:space="preserve">Figura </w:t>
      </w:r>
      <w:r>
        <w:fldChar w:fldCharType="begin"/>
      </w:r>
      <w:r>
        <w:instrText xml:space="preserve"> SEQ Figura \* ARABIC </w:instrText>
      </w:r>
      <w:r>
        <w:fldChar w:fldCharType="separate"/>
      </w:r>
      <w:r w:rsidR="004E36F7">
        <w:rPr>
          <w:noProof/>
        </w:rPr>
        <w:t>5</w:t>
      </w:r>
      <w:r>
        <w:fldChar w:fldCharType="end"/>
      </w:r>
      <w:r>
        <w:t xml:space="preserve"> - Vista isométrica 3D do </w:t>
      </w:r>
      <w:r w:rsidR="00C34F0C">
        <w:t>t</w:t>
      </w:r>
      <w:r>
        <w:t xml:space="preserve">ransformador </w:t>
      </w:r>
      <w:r w:rsidR="00486082">
        <w:t xml:space="preserve">a óleo </w:t>
      </w:r>
      <w:r>
        <w:t xml:space="preserve">modelado no </w:t>
      </w:r>
      <w:r w:rsidR="00483BF1">
        <w:t>REVIT</w:t>
      </w:r>
      <w:bookmarkEnd w:id="32"/>
    </w:p>
    <w:p w14:paraId="4436C585" w14:textId="30E3E8A8"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w:t>
      </w:r>
      <w:r>
        <w:rPr>
          <w:lang w:eastAsia="pt-PT"/>
        </w:rPr>
        <w:lastRenderedPageBreak/>
        <w:t>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918672053"/>
          <w:placeholder>
            <w:docPart w:val="DefaultPlaceholder_-1854013440"/>
          </w:placeholder>
        </w:sdtPr>
        <w:sdtContent>
          <w:r w:rsidR="0094775A" w:rsidRPr="0094775A">
            <w:rPr>
              <w:color w:val="000000"/>
              <w:lang w:eastAsia="pt-PT"/>
            </w:rPr>
            <w:t>(Bolotinha, 2019)</w:t>
          </w:r>
        </w:sdtContent>
      </w:sdt>
      <w:r>
        <w:rPr>
          <w:lang w:eastAsia="pt-PT"/>
        </w:rPr>
        <w:t xml:space="preserve">. </w:t>
      </w:r>
    </w:p>
    <w:p w14:paraId="044463E0" w14:textId="77777777" w:rsidR="00C34F0C" w:rsidRDefault="00C34F0C" w:rsidP="00C34F0C">
      <w:pPr>
        <w:keepNext/>
        <w:jc w:val="center"/>
      </w:pPr>
      <w:r w:rsidRPr="00C34F0C">
        <w:rPr>
          <w:noProof/>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3"/>
                    <a:stretch>
                      <a:fillRect/>
                    </a:stretch>
                  </pic:blipFill>
                  <pic:spPr>
                    <a:xfrm>
                      <a:off x="0" y="0"/>
                      <a:ext cx="2795502" cy="3056585"/>
                    </a:xfrm>
                    <a:prstGeom prst="rect">
                      <a:avLst/>
                    </a:prstGeom>
                  </pic:spPr>
                </pic:pic>
              </a:graphicData>
            </a:graphic>
          </wp:inline>
        </w:drawing>
      </w:r>
    </w:p>
    <w:p w14:paraId="4EB832B5" w14:textId="77777777" w:rsidR="001761F3" w:rsidRDefault="00C34F0C" w:rsidP="00C34F0C">
      <w:pPr>
        <w:pStyle w:val="Legenda"/>
        <w:rPr>
          <w:lang w:eastAsia="pt-PT"/>
        </w:rPr>
      </w:pPr>
      <w:bookmarkStart w:id="33" w:name="_Toc234935920"/>
      <w:r>
        <w:t xml:space="preserve">Figura </w:t>
      </w:r>
      <w:r>
        <w:fldChar w:fldCharType="begin"/>
      </w:r>
      <w:r>
        <w:instrText xml:space="preserve"> SEQ Figura \* ARABIC </w:instrText>
      </w:r>
      <w:r>
        <w:fldChar w:fldCharType="separate"/>
      </w:r>
      <w:r w:rsidR="004E36F7">
        <w:rPr>
          <w:noProof/>
        </w:rPr>
        <w:t>6</w:t>
      </w:r>
      <w:r>
        <w:fldChar w:fldCharType="end"/>
      </w:r>
      <w:r>
        <w:t xml:space="preserve"> - </w:t>
      </w:r>
      <w:r w:rsidRPr="004A3525">
        <w:t xml:space="preserve">Vista isométrica 3D do </w:t>
      </w:r>
      <w:r>
        <w:t>disjuntor</w:t>
      </w:r>
      <w:r w:rsidRPr="004A3525">
        <w:t xml:space="preserve"> modelado no </w:t>
      </w:r>
      <w:r w:rsidR="00483BF1">
        <w:t>REVIT</w:t>
      </w:r>
      <w:bookmarkEnd w:id="33"/>
    </w:p>
    <w:p w14:paraId="0B7E3BA6" w14:textId="4626BD5B" w:rsidR="001761F3" w:rsidRPr="00654038" w:rsidRDefault="00000000" w:rsidP="003844FA">
      <w:pPr>
        <w:rPr>
          <w:shd w:val="clear" w:color="auto" w:fill="FFFF00"/>
          <w:lang w:eastAsia="pt-PT"/>
        </w:rPr>
      </w:pPr>
      <w:r>
        <w:rPr>
          <w:lang w:eastAsia="pt-PT"/>
        </w:rPr>
        <w:t xml:space="preserve">Os seccionadores, desempenham igualmente uma função essencial na exploração de uma subestação, </w:t>
      </w:r>
      <w:r w:rsidR="00475BA8">
        <w:rPr>
          <w:lang w:eastAsia="pt-PT"/>
        </w:rPr>
        <w:t>visto que</w:t>
      </w:r>
      <w:r>
        <w:rPr>
          <w:lang w:eastAsia="pt-PT"/>
        </w:rPr>
        <w:t xml:space="preserv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267617161"/>
          <w:placeholder>
            <w:docPart w:val="DefaultPlaceholder_-1854013440"/>
          </w:placeholder>
        </w:sdtPr>
        <w:sdtContent>
          <w:r w:rsidR="0094775A" w:rsidRPr="0094775A">
            <w:rPr>
              <w:color w:val="000000"/>
              <w:lang w:eastAsia="pt-PT"/>
            </w:rPr>
            <w:t>(Bolotinha, 2019)</w:t>
          </w:r>
        </w:sdtContent>
      </w:sdt>
      <w:r>
        <w:rPr>
          <w:lang w:eastAsia="pt-PT"/>
        </w:rPr>
        <w:t>.</w:t>
      </w:r>
    </w:p>
    <w:p w14:paraId="04C30662" w14:textId="77777777" w:rsidR="00C34F0C" w:rsidRDefault="00C34F0C" w:rsidP="00C34F0C">
      <w:pPr>
        <w:keepNext/>
        <w:jc w:val="center"/>
      </w:pPr>
      <w:r w:rsidRPr="00C34F0C">
        <w:rPr>
          <w:noProof/>
          <w:lang w:eastAsia="pt-PT"/>
        </w:rPr>
        <w:lastRenderedPageBreak/>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4"/>
                    <a:stretch>
                      <a:fillRect/>
                    </a:stretch>
                  </pic:blipFill>
                  <pic:spPr>
                    <a:xfrm>
                      <a:off x="0" y="0"/>
                      <a:ext cx="4269920" cy="3680603"/>
                    </a:xfrm>
                    <a:prstGeom prst="rect">
                      <a:avLst/>
                    </a:prstGeom>
                  </pic:spPr>
                </pic:pic>
              </a:graphicData>
            </a:graphic>
          </wp:inline>
        </w:drawing>
      </w:r>
    </w:p>
    <w:p w14:paraId="48D87E1F" w14:textId="77777777" w:rsidR="00654038" w:rsidRDefault="00C34F0C" w:rsidP="00C34F0C">
      <w:pPr>
        <w:pStyle w:val="Legenda"/>
        <w:rPr>
          <w:lang w:eastAsia="pt-PT"/>
        </w:rPr>
      </w:pPr>
      <w:bookmarkStart w:id="34" w:name="_Toc234935921"/>
      <w:r>
        <w:t xml:space="preserve">Figura </w:t>
      </w:r>
      <w:r>
        <w:fldChar w:fldCharType="begin"/>
      </w:r>
      <w:r>
        <w:instrText xml:space="preserve"> SEQ Figura \* ARABIC </w:instrText>
      </w:r>
      <w:r>
        <w:fldChar w:fldCharType="separate"/>
      </w:r>
      <w:r w:rsidR="004E36F7">
        <w:rPr>
          <w:noProof/>
        </w:rPr>
        <w:t>7</w:t>
      </w:r>
      <w:r>
        <w:fldChar w:fldCharType="end"/>
      </w:r>
      <w:r>
        <w:t xml:space="preserve"> - </w:t>
      </w:r>
      <w:r w:rsidRPr="002361F6">
        <w:t xml:space="preserve">Vista isométrica 3D do </w:t>
      </w:r>
      <w:r>
        <w:t>seccionador</w:t>
      </w:r>
      <w:r w:rsidRPr="002361F6">
        <w:t xml:space="preserve"> modelado no </w:t>
      </w:r>
      <w:r w:rsidR="00483BF1">
        <w:t>REVIT</w:t>
      </w:r>
      <w:bookmarkEnd w:id="34"/>
    </w:p>
    <w:p w14:paraId="346B3EA8" w14:textId="77777777" w:rsidR="00C65280" w:rsidRDefault="00D56412" w:rsidP="003844FA">
      <w:pPr>
        <w:rPr>
          <w:lang w:eastAsia="pt-PT"/>
        </w:rPr>
      </w:pPr>
      <w:r>
        <w:rPr>
          <w:lang w:eastAsia="pt-PT"/>
        </w:rPr>
        <w:t xml:space="preserve">A arquitetura de uma subestação é igualmente definida pela configuração dos barramentos, que determina </w:t>
      </w:r>
      <w:r w:rsidR="00475BA8">
        <w:rPr>
          <w:lang w:eastAsia="pt-PT"/>
        </w:rPr>
        <w:t>como</w:t>
      </w:r>
      <w:r>
        <w:rPr>
          <w:lang w:eastAsia="pt-PT"/>
        </w:rPr>
        <w:t xml:space="preserve"> os diferentes painéis se interligam e condiciona a flexibilidade de exploração e a continuidade de serviço da instalação.</w:t>
      </w:r>
    </w:p>
    <w:p w14:paraId="114F933E" w14:textId="0BC00E44" w:rsidR="00C65280" w:rsidRDefault="00D56412" w:rsidP="003844FA">
      <w:pPr>
        <w:rPr>
          <w:lang w:eastAsia="pt-PT"/>
        </w:rPr>
      </w:pPr>
      <w:r>
        <w:rPr>
          <w:lang w:eastAsia="pt-PT"/>
        </w:rPr>
        <w:t>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instalação, ficando todos os circuitos a ela associados 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524981619"/>
          <w:placeholder>
            <w:docPart w:val="DefaultPlaceholder_-1854013440"/>
          </w:placeholder>
        </w:sdtPr>
        <w:sdtContent>
          <w:r w:rsidR="0094775A" w:rsidRPr="0094775A">
            <w:rPr>
              <w:color w:val="000000"/>
              <w:lang w:eastAsia="pt-PT"/>
            </w:rPr>
            <w:t>(Bolotinha, 2019)</w:t>
          </w:r>
        </w:sdtContent>
      </w:sdt>
      <w:r>
        <w:rPr>
          <w:lang w:eastAsia="pt-PT"/>
        </w:rPr>
        <w:t>.</w:t>
      </w:r>
    </w:p>
    <w:p w14:paraId="34D06DB1" w14:textId="77777777" w:rsidR="00C65280" w:rsidRDefault="00C65280" w:rsidP="00BF32BF">
      <w:pPr>
        <w:ind w:firstLine="0"/>
        <w:rPr>
          <w:lang w:eastAsia="pt-PT"/>
        </w:rPr>
      </w:pPr>
    </w:p>
    <w:p w14:paraId="3B0CF3AC" w14:textId="77777777" w:rsidR="00051749" w:rsidRDefault="00000000">
      <w:pPr>
        <w:keepNext/>
        <w:jc w:val="center"/>
      </w:pPr>
      <w:r>
        <w:rPr>
          <w:noProof/>
        </w:rPr>
        <w:lastRenderedPageBreak/>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5"/>
                    <a:stretch>
                      <a:fillRect/>
                    </a:stretch>
                  </pic:blipFill>
                  <pic:spPr>
                    <a:xfrm>
                      <a:off x="0" y="0"/>
                      <a:ext cx="5939790" cy="2108835"/>
                    </a:xfrm>
                    <a:prstGeom prst="rect">
                      <a:avLst/>
                    </a:prstGeom>
                  </pic:spPr>
                </pic:pic>
              </a:graphicData>
            </a:graphic>
          </wp:inline>
        </w:drawing>
      </w:r>
    </w:p>
    <w:p w14:paraId="7AECD530" w14:textId="77777777" w:rsidR="00C65280" w:rsidRDefault="00C65280" w:rsidP="00C65280">
      <w:pPr>
        <w:pStyle w:val="Legenda"/>
        <w:rPr>
          <w:lang w:eastAsia="pt-PT"/>
        </w:rPr>
      </w:pPr>
      <w:bookmarkStart w:id="35" w:name="_Toc234935922"/>
      <w:r>
        <w:t xml:space="preserve">Figura </w:t>
      </w:r>
      <w:r>
        <w:fldChar w:fldCharType="begin"/>
      </w:r>
      <w:r>
        <w:instrText xml:space="preserve"> SEQ Figura \* ARABIC </w:instrText>
      </w:r>
      <w:r>
        <w:fldChar w:fldCharType="separate"/>
      </w:r>
      <w:r w:rsidR="004E36F7">
        <w:rPr>
          <w:noProof/>
        </w:rPr>
        <w:t>8</w:t>
      </w:r>
      <w:r>
        <w:fldChar w:fldCharType="end"/>
      </w:r>
      <w:r>
        <w:t xml:space="preserve"> - Modelação e esquema unifilar, respetivamente, da configuração barramento simples</w:t>
      </w:r>
      <w:bookmarkEnd w:id="35"/>
    </w:p>
    <w:p w14:paraId="6ABB8C1E" w14:textId="2F20A857" w:rsidR="003F51F9" w:rsidRPr="00BF32BF" w:rsidRDefault="00BF32BF" w:rsidP="00BF32BF">
      <w:pPr>
        <w:rPr>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w:t>
      </w:r>
      <w:proofErr w:type="spellStart"/>
      <w:r>
        <w:rPr>
          <w:lang w:eastAsia="pt-PT"/>
        </w:rPr>
        <w:t>inter-barras</w:t>
      </w:r>
      <w:proofErr w:type="spellEnd"/>
      <w:r>
        <w:rPr>
          <w:lang w:eastAsia="pt-PT"/>
        </w:rPr>
        <w:t xml:space="preserve">, situado entre os dois barramentos, desempenha precisamente a função de estabelecer ou interromper a ligação entre ambos, possibilitando ainda, em condições normais de exploração, repartir a alimentação dos painéis pelos dois barramentos </w:t>
      </w:r>
      <w:r w:rsidR="00475BA8">
        <w:rPr>
          <w:lang w:eastAsia="pt-PT"/>
        </w:rPr>
        <w:t>para</w:t>
      </w:r>
      <w:r>
        <w:rPr>
          <w:lang w:eastAsia="pt-PT"/>
        </w:rPr>
        <w:t xml:space="preserve">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510186096"/>
          <w:placeholder>
            <w:docPart w:val="DefaultPlaceholder_-1854013440"/>
          </w:placeholder>
        </w:sdtPr>
        <w:sdtContent>
          <w:r w:rsidR="0094775A" w:rsidRPr="0094775A">
            <w:rPr>
              <w:color w:val="000000"/>
              <w:lang w:eastAsia="pt-PT"/>
            </w:rPr>
            <w:t>(Bolotinha, 2019)</w:t>
          </w:r>
        </w:sdtContent>
      </w:sdt>
      <w:r>
        <w:rPr>
          <w:lang w:eastAsia="pt-PT"/>
        </w:rPr>
        <w:t>.</w:t>
      </w:r>
    </w:p>
    <w:p w14:paraId="37FB5A81" w14:textId="77777777" w:rsidR="00051749" w:rsidRDefault="00000000">
      <w:pPr>
        <w:keepNext/>
        <w:jc w:val="center"/>
      </w:pPr>
      <w:r>
        <w:rPr>
          <w:noProof/>
        </w:rPr>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40CBC727" w14:textId="77777777" w:rsidR="00BF32BF" w:rsidRPr="00BF32BF" w:rsidRDefault="003F51F9" w:rsidP="00BF32BF">
      <w:pPr>
        <w:pStyle w:val="Legenda"/>
      </w:pPr>
      <w:bookmarkStart w:id="36" w:name="_Toc234935923"/>
      <w:r>
        <w:t xml:space="preserve">Figura </w:t>
      </w:r>
      <w:r>
        <w:fldChar w:fldCharType="begin"/>
      </w:r>
      <w:r>
        <w:instrText xml:space="preserve"> SEQ Figura \* ARABIC </w:instrText>
      </w:r>
      <w:r>
        <w:fldChar w:fldCharType="separate"/>
      </w:r>
      <w:r w:rsidR="004E36F7">
        <w:rPr>
          <w:noProof/>
        </w:rPr>
        <w:t>9</w:t>
      </w:r>
      <w:r>
        <w:fldChar w:fldCharType="end"/>
      </w:r>
      <w:r>
        <w:t xml:space="preserve"> - Modelação e esquema unifilar, respetivamente, da configuração duplo barramento, com </w:t>
      </w:r>
      <w:proofErr w:type="spellStart"/>
      <w:r>
        <w:t>inter-barras</w:t>
      </w:r>
      <w:bookmarkEnd w:id="36"/>
      <w:proofErr w:type="spellEnd"/>
    </w:p>
    <w:p w14:paraId="64A3F729" w14:textId="74DBFEAD" w:rsidR="00433450" w:rsidRDefault="00433450" w:rsidP="00433450">
      <w:r>
        <w:lastRenderedPageBreak/>
        <w:t xml:space="preserve">A par dos equipamentos primários e dos tipos e configurações de subestações, </w:t>
      </w:r>
      <w:r w:rsidR="001937C8">
        <w:t>a segurança</w:t>
      </w:r>
      <w:r>
        <w:t xml:space="preserve"> depende também do </w:t>
      </w:r>
      <w:r w:rsidRPr="00EE5E40">
        <w:t>sistema de terras, cuja função consiste em limitar a tensão de passo e de contacto a que pessoas e equipamentos fiquem sujeitos durante a ocorrência de defeitos à terra. Este sistema é constituído por uma rede de cabo de cobre nu enterrada no solo, complementada por varetas de cobre que desempenham a função de elétrodos de terra, à qual são ligadas todas as massas metálicas e as estruturas que, em condições normais, se encontram</w:t>
      </w:r>
      <w:r>
        <w:t xml:space="preserve">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vertAlign w:val="superscript"/>
          </w:rPr>
          <w:tag w:val="MENDELEY_CITATION_v3_eyJjaXRhdGlvbklEIjoiTUVOREVMRVlfQ0lUQVRJT05fZmZiMDIxOWItMGRkNC00ZjBlLTkzYmEtM2M1ZjU1YzY2YjYyIiwicHJvcGVydGllcyI6eyJub3RlSW5kZXgiOjB9LCJpc0VkaXRlZCI6ZmFsc2UsIm1hbnVhbE92ZXJyaWRlIjp7ImlzTWFudWFsbHlPdmVycmlkZGVuIjpmYWxzZSwiY2l0ZXByb2NUZXh0IjoiKEJvbG90aW5oYSwgMjAxOTsgRGVjcmV0byBuLjxzdXA+bzwvc3VwPiA0Mjg5NSDigJQgUmVndWxhbWVudG8gZGUgU2VndXJhbsOnYSBkZSBTdWJlc3Rhw6fDtWVzIGUgUG9zdG9zIGRlIFRyYW5zZm9ybWHDp8OjbyBlIGRlIFNlY2Npb25hbWVudG8sIDE5NjAp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
          <w:id w:val="-7598794"/>
          <w:placeholder>
            <w:docPart w:val="DefaultPlaceholder_-1854013440"/>
          </w:placeholder>
        </w:sdtPr>
        <w:sdtContent>
          <w:r w:rsidR="0094775A" w:rsidRPr="0094775A">
            <w:rPr>
              <w:color w:val="000000"/>
              <w:vertAlign w:val="superscript"/>
            </w:rPr>
            <w:t xml:space="preserve">(Bolotinha, 2019; Decreto </w:t>
          </w:r>
          <w:proofErr w:type="spellStart"/>
          <w:r w:rsidR="0094775A" w:rsidRPr="0094775A">
            <w:rPr>
              <w:color w:val="000000"/>
              <w:vertAlign w:val="superscript"/>
            </w:rPr>
            <w:t>n.o</w:t>
          </w:r>
          <w:proofErr w:type="spellEnd"/>
          <w:r w:rsidR="0094775A" w:rsidRPr="0094775A">
            <w:rPr>
              <w:color w:val="000000"/>
              <w:vertAlign w:val="superscript"/>
            </w:rPr>
            <w:t xml:space="preserve"> 42895 — Regulamento de Segurança de Subestações e Postos de Transformação e de Seccionamento, 1960)</w:t>
          </w:r>
        </w:sdtContent>
      </w:sdt>
      <w:r>
        <w:t>.</w:t>
      </w:r>
    </w:p>
    <w:p w14:paraId="014DD17D" w14:textId="20D352DD"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497386946"/>
          <w:placeholder>
            <w:docPart w:val="DefaultPlaceholder_-1854013440"/>
          </w:placeholder>
        </w:sdtPr>
        <w:sdtContent>
          <w:r w:rsidR="0094775A" w:rsidRPr="0094775A">
            <w:rPr>
              <w:color w:val="000000"/>
            </w:rPr>
            <w:t>(Bolotinha, 2019)</w:t>
          </w:r>
        </w:sdtContent>
      </w:sdt>
      <w:r>
        <w:t>.</w:t>
      </w:r>
    </w:p>
    <w:p w14:paraId="216A69F9" w14:textId="77777777" w:rsidR="00D56412" w:rsidRPr="00450026" w:rsidRDefault="00D56412" w:rsidP="003844FA">
      <w:pPr>
        <w:pStyle w:val="Ttulo3"/>
        <w:rPr>
          <w:lang w:eastAsia="en-US"/>
        </w:rPr>
      </w:pPr>
      <w:bookmarkStart w:id="37" w:name="_Toc234940745"/>
      <w:r>
        <w:rPr>
          <w:lang w:eastAsia="en-US"/>
        </w:rPr>
        <w:t>Metodologia BIM</w:t>
      </w:r>
      <w:bookmarkEnd w:id="37"/>
    </w:p>
    <w:p w14:paraId="0A704CD4" w14:textId="267103F3"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esta veio substituir, sendo uma metodologia já consolidada na arquitetura e na engenharia civil, a sua adoção no domínio dos projetos elétricos </w:t>
      </w:r>
      <w:r w:rsidR="00475BA8">
        <w:t>permanece</w:t>
      </w:r>
      <w:r>
        <w:t xml:space="preserve"> numa fase pioneira. Durante décadas, o projeto de instalações elétricas, incluindo subestações, foi desenvolvido através de desenho assistido por computador a duas dimensões (2D), 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KEZlcnJlaXJhIGV0IGFsLiwgMjAyMjsgUmVkbW9uZCwgMjAyMik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sidR="0094775A" w:rsidRPr="0094775A">
            <w:rPr>
              <w:color w:val="000000"/>
            </w:rPr>
            <w:t xml:space="preserve">(Ferreira </w:t>
          </w:r>
          <w:proofErr w:type="spellStart"/>
          <w:r w:rsidR="0094775A" w:rsidRPr="0094775A">
            <w:rPr>
              <w:color w:val="000000"/>
            </w:rPr>
            <w:t>et</w:t>
          </w:r>
          <w:proofErr w:type="spellEnd"/>
          <w:r w:rsidR="0094775A" w:rsidRPr="0094775A">
            <w:rPr>
              <w:color w:val="000000"/>
            </w:rPr>
            <w:t xml:space="preserve"> al., 2022; Redmond, 2022)</w:t>
          </w:r>
        </w:sdtContent>
      </w:sdt>
      <w:r>
        <w:t>.</w:t>
      </w:r>
    </w:p>
    <w:p w14:paraId="1140180E" w14:textId="254B3BBC" w:rsidR="00F95D78" w:rsidRPr="00D41B8D" w:rsidRDefault="00F95D78" w:rsidP="00F95D78">
      <w:r>
        <w:lastRenderedPageBreak/>
        <w:t xml:space="preserve">A metodologia BIM responde a estas limitações através de uma mudança fundamental de paradigma, uma vez que,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w:t>
      </w:r>
      <w:r w:rsidR="00483BF1">
        <w:t>REVIT</w:t>
      </w:r>
      <w:r>
        <w:t xml:space="preserve">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KEF0dWRvcmkgJiMzODsgVmFsbCwgMjAxODsgS29rb3J1cyBldCBhbC4sIDIwMTYp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"/>
          <w:id w:val="2021120425"/>
          <w:placeholder>
            <w:docPart w:val="DefaultPlaceholder_-1854013440"/>
          </w:placeholder>
        </w:sdtPr>
        <w:sdtContent>
          <w:r w:rsidR="0094775A" w:rsidRPr="0094775A">
            <w:rPr>
              <w:color w:val="000000"/>
            </w:rPr>
            <w:t>(</w:t>
          </w:r>
          <w:proofErr w:type="spellStart"/>
          <w:r w:rsidR="0094775A" w:rsidRPr="0094775A">
            <w:rPr>
              <w:color w:val="000000"/>
            </w:rPr>
            <w:t>Atudori</w:t>
          </w:r>
          <w:proofErr w:type="spellEnd"/>
          <w:r w:rsidR="0094775A" w:rsidRPr="0094775A">
            <w:rPr>
              <w:color w:val="000000"/>
            </w:rPr>
            <w:t xml:space="preserve"> &amp; </w:t>
          </w:r>
          <w:proofErr w:type="spellStart"/>
          <w:r w:rsidR="0094775A" w:rsidRPr="0094775A">
            <w:rPr>
              <w:color w:val="000000"/>
            </w:rPr>
            <w:t>Vall</w:t>
          </w:r>
          <w:proofErr w:type="spellEnd"/>
          <w:r w:rsidR="0094775A" w:rsidRPr="0094775A">
            <w:rPr>
              <w:color w:val="000000"/>
            </w:rPr>
            <w:t xml:space="preserve">, 2018; </w:t>
          </w:r>
          <w:proofErr w:type="spellStart"/>
          <w:r w:rsidR="0094775A" w:rsidRPr="0094775A">
            <w:rPr>
              <w:color w:val="000000"/>
            </w:rPr>
            <w:t>Kokorus</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2016)</w:t>
          </w:r>
        </w:sdtContent>
      </w:sdt>
      <w:r>
        <w:t>.</w:t>
      </w:r>
    </w:p>
    <w:p w14:paraId="62E7814D" w14:textId="43872153" w:rsidR="00F95D78"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w:t>
      </w:r>
      <w:r w:rsidR="00475BA8">
        <w:t>visto que</w:t>
      </w:r>
      <w:r>
        <w:t xml:space="preserve"> os modelos se criam e operam sobre bases de dados digitais que suportam a colaboração, é precisamente nessa base de dados que a atualização anteriormente descrita se processa </w:t>
      </w:r>
      <w:r w:rsidR="001937C8">
        <w:t>integralmente</w:t>
      </w:r>
      <w:r>
        <w:t xml:space="preserve">, e a informação é capturada e preservada para ser reutilizada noutras aplicações e fases do projeto. É justamente este armazenamento estruturado em base de dados que distingue o BIM da modelação tridimensional simples, conferindo-lhe a inteligência que o caracteriza. Por fim, uma das características mais determinantes da metodologia continua a residir na sua vocação colaborativa, uma vez que todas as especialidades trabalham sobre o mesmo modelo e a partir de uma única fonte de informação, a coordenação entre disciplinas está integrada no próprio processo de </w:t>
      </w:r>
      <w:r w:rsidRPr="00E81D51">
        <w:t>trabalho, como se ilustra na Figura 10. Esta</w:t>
      </w:r>
      <w:r>
        <w:t xml:space="preserve">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
          <w:id w:val="1176310168"/>
          <w:placeholder>
            <w:docPart w:val="DefaultPlaceholder_-1854013440"/>
          </w:placeholder>
        </w:sdtPr>
        <w:sdtContent>
          <w:r w:rsidR="0094775A" w:rsidRPr="0094775A">
            <w:rPr>
              <w:color w:val="000000"/>
            </w:rPr>
            <w:t>(</w:t>
          </w:r>
          <w:proofErr w:type="spellStart"/>
          <w:r w:rsidR="0094775A" w:rsidRPr="0094775A">
            <w:rPr>
              <w:color w:val="000000"/>
            </w:rPr>
            <w:t>Kokorus</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2016; Redmond, 2022)</w:t>
          </w:r>
        </w:sdtContent>
      </w:sdt>
      <w:r>
        <w:t>.</w:t>
      </w:r>
    </w:p>
    <w:p w14:paraId="66584F9C" w14:textId="77777777" w:rsidR="00051749" w:rsidRDefault="00000000">
      <w:pPr>
        <w:keepNext/>
        <w:jc w:val="center"/>
      </w:pPr>
      <w:r>
        <w:rPr>
          <w:noProof/>
        </w:rPr>
        <w:lastRenderedPageBreak/>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64F2F3BA" w14:textId="79D23B9E" w:rsidR="00AB68C2" w:rsidRPr="00541B1E" w:rsidRDefault="00AB68C2" w:rsidP="00AB68C2">
      <w:pPr>
        <w:pStyle w:val="Legenda"/>
        <w:rPr>
          <w:noProof/>
        </w:rPr>
      </w:pPr>
      <w:bookmarkStart w:id="38" w:name="_Toc234935924"/>
      <w:r>
        <w:t xml:space="preserve">Figura </w:t>
      </w:r>
      <w:r>
        <w:fldChar w:fldCharType="begin"/>
      </w:r>
      <w:r>
        <w:instrText xml:space="preserve"> SEQ Figura \* ARABIC </w:instrText>
      </w:r>
      <w:r>
        <w:fldChar w:fldCharType="separate"/>
      </w:r>
      <w:r w:rsidR="004E36F7">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KEtva29ydXMgZXQgYWwuLCAyMDE2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1dfQ=="/>
          <w:id w:val="2061442340"/>
          <w:placeholder>
            <w:docPart w:val="DefaultPlaceholder_-1854013440"/>
          </w:placeholder>
        </w:sdtPr>
        <w:sdtContent>
          <w:r w:rsidR="0094775A" w:rsidRPr="0094775A">
            <w:t>(</w:t>
          </w:r>
          <w:proofErr w:type="spellStart"/>
          <w:r w:rsidR="0094775A" w:rsidRPr="0094775A">
            <w:t>Kokorus</w:t>
          </w:r>
          <w:proofErr w:type="spellEnd"/>
          <w:r w:rsidR="0094775A" w:rsidRPr="0094775A">
            <w:t xml:space="preserve"> </w:t>
          </w:r>
          <w:proofErr w:type="spellStart"/>
          <w:r w:rsidR="0094775A" w:rsidRPr="0094775A">
            <w:t>et</w:t>
          </w:r>
          <w:proofErr w:type="spellEnd"/>
          <w:r w:rsidR="0094775A" w:rsidRPr="0094775A">
            <w:t xml:space="preserve"> al., 2016)</w:t>
          </w:r>
        </w:sdtContent>
      </w:sdt>
      <w:bookmarkEnd w:id="38"/>
    </w:p>
    <w:p w14:paraId="577D2187" w14:textId="62B50BF4" w:rsidR="00051749" w:rsidRDefault="00081F2C">
      <w:r>
        <w:t>Apesar de tudo, a literatura sobre a metodologia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"/>
          <w:id w:val="352929234"/>
          <w:placeholder>
            <w:docPart w:val="DefaultPlaceholder_-1854013440"/>
          </w:placeholder>
        </w:sdtPr>
        <w:sdtContent>
          <w:r w:rsidR="0094775A" w:rsidRPr="0094775A">
            <w:rPr>
              <w:color w:val="000000"/>
            </w:rPr>
            <w:t xml:space="preserve">(Ferreira </w:t>
          </w:r>
          <w:proofErr w:type="spellStart"/>
          <w:r w:rsidR="0094775A" w:rsidRPr="0094775A">
            <w:rPr>
              <w:color w:val="000000"/>
            </w:rPr>
            <w:t>et</w:t>
          </w:r>
          <w:proofErr w:type="spellEnd"/>
          <w:r w:rsidR="0094775A" w:rsidRPr="0094775A">
            <w:rPr>
              <w:color w:val="000000"/>
            </w:rPr>
            <w:t xml:space="preserve"> al., 2022)</w:t>
          </w:r>
        </w:sdtContent>
      </w:sdt>
      <w:r>
        <w:t xml:space="preserve">. </w:t>
      </w:r>
    </w:p>
    <w:p w14:paraId="767C14A7" w14:textId="64BC1BD4" w:rsidR="005631C3" w:rsidRDefault="00000000">
      <w:r w:rsidRPr="009A084E">
        <w:t>A colaboração em que a metodologia assenta pressupõe ainda que a informação circule en</w:t>
      </w:r>
      <w:r>
        <w:t xml:space="preserve">tre aplicações e equipas distintas, contudo cada ferramenta de modelação armazena os seus dados em formato proprietário, como sucede com os </w:t>
      </w:r>
      <w:proofErr w:type="gramStart"/>
      <w:r>
        <w:t>ficheiros .</w:t>
      </w:r>
      <w:proofErr w:type="spellStart"/>
      <w:r>
        <w:t>rvt</w:t>
      </w:r>
      <w:proofErr w:type="spellEnd"/>
      <w:proofErr w:type="gramEnd"/>
      <w:r>
        <w:t xml:space="preserve"> do REVIT. A troca de modelos entre plataformas </w:t>
      </w:r>
      <w:r w:rsidRPr="009A084E">
        <w:t xml:space="preserve">diferentes levanta, por isso, um problema de interoperabilidade, ao qual a indústria respondeu com o formato aberto </w:t>
      </w:r>
      <w:proofErr w:type="spellStart"/>
      <w:r w:rsidRPr="009A084E">
        <w:rPr>
          <w:i/>
        </w:rPr>
        <w:t>Industry</w:t>
      </w:r>
      <w:proofErr w:type="spellEnd"/>
      <w:r w:rsidRPr="009A084E">
        <w:rPr>
          <w:i/>
        </w:rPr>
        <w:t xml:space="preserve"> Foundation Classes</w:t>
      </w:r>
      <w:r w:rsidRPr="009A084E">
        <w:t xml:space="preserve"> (IFC), o principal padrão de descrição e de troca de dados BIM, concebido como um mecanismo neutro, independente de </w:t>
      </w:r>
      <w:r w:rsidRPr="006D376C">
        <w:t xml:space="preserve">qualquer sistema específico e adequado à descrição da informação ao longo de todo o ciclo de vida da </w:t>
      </w:r>
      <w:r w:rsidR="009A084E" w:rsidRPr="006D376C">
        <w:t>instalação</w:t>
      </w:r>
      <w:sdt>
        <w:sdtPr>
          <w:rPr>
            <w:color w:val="000000"/>
          </w:rPr>
          <w:tag w:val="MENDELEY_CITATION_v3_eyJjaXRhdGlvbklEIjoiTUVOREVMRVlfQ0lUQVRJT05fNzk4NWFjNWQtYmJjMS00MjEzLTkxMTgtMDVlZDllMzQ4NjQ3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
          <w:id w:val="-104114350"/>
          <w:placeholder>
            <w:docPart w:val="DefaultPlaceholder_-1854013440"/>
          </w:placeholder>
        </w:sdtPr>
        <w:sdtContent>
          <w:r w:rsidR="0094775A" w:rsidRPr="0094775A">
            <w:rPr>
              <w:color w:val="000000"/>
            </w:rPr>
            <w:t>(</w:t>
          </w:r>
          <w:proofErr w:type="spellStart"/>
          <w:r w:rsidR="0094775A" w:rsidRPr="0094775A">
            <w:rPr>
              <w:color w:val="000000"/>
            </w:rPr>
            <w:t>Lan</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2019)</w:t>
          </w:r>
        </w:sdtContent>
      </w:sdt>
      <w:r w:rsidRPr="006D376C">
        <w:t>.</w:t>
      </w:r>
    </w:p>
    <w:p w14:paraId="113137FE" w14:textId="13864720" w:rsidR="005631C3" w:rsidRPr="00F171C0" w:rsidRDefault="00000000">
      <w:r w:rsidRPr="00F171C0">
        <w:t xml:space="preserve">O IFC foi, todavia, desenvolvido a pensar nos projetos de edifícios, as suas classes de estrutura espacial destinam-se a construções correntes e não contemplam os componentes próprios da infraestrutura elétrica. Neste domínio foi proposta a extensão do padrão com classes dedicadas aos pórticos de subestações, que abrangem as vigas, as colunas, as escadas e </w:t>
      </w:r>
      <w:r w:rsidR="007753AD" w:rsidRPr="00F171C0">
        <w:t xml:space="preserve">os elétrodos </w:t>
      </w:r>
      <w:r w:rsidRPr="00F171C0">
        <w:t xml:space="preserve">de terra, com recurso aos mecanismos de extensão previstos no próprio IFC, o que preserva a compatibilidade dos modelos trocados entre </w:t>
      </w:r>
      <w:r w:rsidR="00E81D51" w:rsidRPr="00F171C0">
        <w:t>aplicações</w:t>
      </w:r>
      <w:sdt>
        <w:sdtPr>
          <w:rPr>
            <w:color w:val="000000"/>
          </w:rPr>
          <w:tag w:val="MENDELEY_CITATION_v3_eyJjaXRhdGlvbklEIjoiTUVOREVMRVlfQ0lUQVRJT05fY2VjZDM2ZDgtY2UyNi00MWNiLWEzNjAtMDRkMGE2MTcyMWIy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
          <w:id w:val="-1320484646"/>
          <w:placeholder>
            <w:docPart w:val="DefaultPlaceholder_-1854013440"/>
          </w:placeholder>
        </w:sdtPr>
        <w:sdtContent>
          <w:r w:rsidR="0094775A" w:rsidRPr="0094775A">
            <w:rPr>
              <w:color w:val="000000"/>
            </w:rPr>
            <w:t>(</w:t>
          </w:r>
          <w:proofErr w:type="spellStart"/>
          <w:r w:rsidR="0094775A" w:rsidRPr="0094775A">
            <w:rPr>
              <w:color w:val="000000"/>
            </w:rPr>
            <w:t>Lan</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2019)</w:t>
          </w:r>
        </w:sdtContent>
      </w:sdt>
      <w:r w:rsidRPr="00F171C0">
        <w:t>.</w:t>
      </w:r>
    </w:p>
    <w:p w14:paraId="283DBF5A" w14:textId="77777777" w:rsidR="005631C3" w:rsidRDefault="00000000">
      <w:r w:rsidRPr="00F171C0">
        <w:lastRenderedPageBreak/>
        <w:t xml:space="preserve">No contexto do trabalho descrito neste relatório, a entrega de documentação em PDF e a partilha do modelo em </w:t>
      </w:r>
      <w:proofErr w:type="gramStart"/>
      <w:r w:rsidRPr="00F171C0">
        <w:t>formato .</w:t>
      </w:r>
      <w:proofErr w:type="spellStart"/>
      <w:r w:rsidRPr="00F171C0">
        <w:t>rvt</w:t>
      </w:r>
      <w:proofErr w:type="spellEnd"/>
      <w:proofErr w:type="gramEnd"/>
      <w:r w:rsidRPr="00F171C0">
        <w:t>, referidas no subcapítulo 3.3.4, revelam-se suficientes enquanto todos os intervenientes utilizam a mesma ferramenta, ao passo que, em projetos nos quais o cliente ou as restantes especialidades trabalham com aplicações distintas, a exportação para um formato aberto como o IFC constitui o meio adequado de garantir que a informação do modelo se preserva na troca.</w:t>
      </w:r>
    </w:p>
    <w:p w14:paraId="079660C1" w14:textId="77777777" w:rsidR="00D56412" w:rsidRPr="00E13654" w:rsidRDefault="00D56412" w:rsidP="003844FA">
      <w:pPr>
        <w:pStyle w:val="Ttulo3"/>
        <w:rPr>
          <w:lang w:eastAsia="en-US"/>
        </w:rPr>
      </w:pPr>
      <w:bookmarkStart w:id="39" w:name="_Toc234940746"/>
      <w:r>
        <w:rPr>
          <w:lang w:eastAsia="en-US"/>
        </w:rPr>
        <w:t>Aplicação do BIM ao projeto elétrico de subestações elétricas</w:t>
      </w:r>
      <w:bookmarkEnd w:id="39"/>
    </w:p>
    <w:p w14:paraId="2F0A76F9" w14:textId="11EA7031" w:rsidR="00D56412" w:rsidRDefault="0034581E" w:rsidP="003844FA">
      <w:pPr>
        <w:rPr>
          <w:lang w:eastAsia="pt-PT"/>
        </w:rPr>
      </w:pPr>
      <w:r>
        <w:rPr>
          <w:lang w:eastAsia="pt-PT"/>
        </w:rPr>
        <w:t>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e média tensão, é traduzido em ganhos concretos no que diz respeito à coordenação, qualidade e eficácia. 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
          <w:id w:val="-73823086"/>
          <w:placeholder>
            <w:docPart w:val="DefaultPlaceholder_-1854013440"/>
          </w:placeholder>
        </w:sdtPr>
        <w:sdtContent>
          <w:r w:rsidR="0094775A" w:rsidRPr="0094775A">
            <w:rPr>
              <w:color w:val="000000"/>
              <w:lang w:eastAsia="pt-PT"/>
            </w:rPr>
            <w:t>(</w:t>
          </w:r>
          <w:proofErr w:type="spellStart"/>
          <w:r w:rsidR="0094775A" w:rsidRPr="0094775A">
            <w:rPr>
              <w:color w:val="000000"/>
              <w:lang w:eastAsia="pt-PT"/>
            </w:rPr>
            <w:t>Kokorus</w:t>
          </w:r>
          <w:proofErr w:type="spellEnd"/>
          <w:r w:rsidR="0094775A" w:rsidRPr="0094775A">
            <w:rPr>
              <w:color w:val="000000"/>
              <w:lang w:eastAsia="pt-PT"/>
            </w:rPr>
            <w:t xml:space="preserve"> </w:t>
          </w:r>
          <w:proofErr w:type="spellStart"/>
          <w:r w:rsidR="0094775A" w:rsidRPr="0094775A">
            <w:rPr>
              <w:color w:val="000000"/>
              <w:lang w:eastAsia="pt-PT"/>
            </w:rPr>
            <w:t>et</w:t>
          </w:r>
          <w:proofErr w:type="spellEnd"/>
          <w:r w:rsidR="0094775A" w:rsidRPr="0094775A">
            <w:rPr>
              <w:color w:val="000000"/>
              <w:lang w:eastAsia="pt-PT"/>
            </w:rPr>
            <w:t xml:space="preserve"> al., 2016; Redmond, 2022)</w:t>
          </w:r>
        </w:sdtContent>
      </w:sdt>
      <w:r>
        <w:rPr>
          <w:lang w:eastAsia="pt-PT"/>
        </w:rPr>
        <w:t xml:space="preserve">. </w:t>
      </w:r>
    </w:p>
    <w:p w14:paraId="3F830466" w14:textId="5BAE31C9"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sidR="0094775A" w:rsidRPr="0094775A">
            <w:rPr>
              <w:color w:val="000000"/>
            </w:rPr>
            <w:t xml:space="preserve">(Moncada &amp; </w:t>
          </w:r>
          <w:proofErr w:type="spellStart"/>
          <w:r w:rsidR="0094775A" w:rsidRPr="0094775A">
            <w:rPr>
              <w:color w:val="000000"/>
            </w:rPr>
            <w:t>Henao</w:t>
          </w:r>
          <w:proofErr w:type="spellEnd"/>
          <w:r w:rsidR="0094775A" w:rsidRPr="0094775A">
            <w:rPr>
              <w:color w:val="000000"/>
            </w:rPr>
            <w:t>, 2019)</w:t>
          </w:r>
        </w:sdtContent>
      </w:sdt>
      <w:r>
        <w:t xml:space="preserve">. </w:t>
      </w:r>
    </w:p>
    <w:p w14:paraId="204CA402" w14:textId="5087FCE6" w:rsidR="006057D6" w:rsidRDefault="00D56412" w:rsidP="00F930FA">
      <w:pPr>
        <w:rPr>
          <w:lang w:eastAsia="pt-PT"/>
        </w:rPr>
      </w:pPr>
      <w:r>
        <w:rPr>
          <w:lang w:eastAsia="pt-PT"/>
        </w:rPr>
        <w:t xml:space="preserve">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w:t>
      </w:r>
      <w:r>
        <w:rPr>
          <w:lang w:eastAsia="pt-PT"/>
        </w:rPr>
        <w:lastRenderedPageBreak/>
        <w:t>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"/>
          <w:id w:val="1264190467"/>
          <w:placeholder>
            <w:docPart w:val="DefaultPlaceholder_-1854013440"/>
          </w:placeholder>
        </w:sdtPr>
        <w:sdtContent>
          <w:r w:rsidR="0094775A" w:rsidRPr="0094775A">
            <w:rPr>
              <w:color w:val="000000"/>
            </w:rPr>
            <w:t>(</w:t>
          </w:r>
          <w:proofErr w:type="spellStart"/>
          <w:r w:rsidR="0094775A" w:rsidRPr="0094775A">
            <w:rPr>
              <w:color w:val="000000"/>
            </w:rPr>
            <w:t>Du</w:t>
          </w:r>
          <w:proofErr w:type="spellEnd"/>
          <w:r w:rsidR="0094775A" w:rsidRPr="0094775A">
            <w:rPr>
              <w:color w:val="000000"/>
            </w:rPr>
            <w:t xml:space="preserve"> &amp; Min, 2025)</w:t>
          </w:r>
        </w:sdtContent>
      </w:sdt>
      <w:r>
        <w:rPr>
          <w:lang w:eastAsia="pt-PT"/>
        </w:rPr>
        <w:t xml:space="preserve">. </w:t>
      </w:r>
    </w:p>
    <w:p w14:paraId="373CAA3B"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2D5B7A8B" w14:textId="77777777" w:rsidR="006057D6" w:rsidRDefault="006057D6" w:rsidP="006057D6">
      <w:pPr>
        <w:pStyle w:val="Legenda"/>
      </w:pPr>
      <w:bookmarkStart w:id="40" w:name="_Toc234935925"/>
      <w:r>
        <w:t xml:space="preserve">Figura </w:t>
      </w:r>
      <w:r>
        <w:fldChar w:fldCharType="begin"/>
      </w:r>
      <w:r>
        <w:instrText xml:space="preserve"> SEQ Figura \* ARABIC </w:instrText>
      </w:r>
      <w:r>
        <w:fldChar w:fldCharType="separate"/>
      </w:r>
      <w:r w:rsidR="004E36F7">
        <w:rPr>
          <w:noProof/>
        </w:rPr>
        <w:t>11</w:t>
      </w:r>
      <w:r>
        <w:fldChar w:fldCharType="end"/>
      </w:r>
      <w:r>
        <w:t xml:space="preserve"> –Exemplo das especialidades de eletromecânica e eletrotécnica num modelo. Legenda: </w:t>
      </w:r>
      <w:r w:rsidRPr="00E81D51">
        <w:t>À esquerda encontra-se bem modelado; à direita</w:t>
      </w:r>
      <w:r>
        <w:t xml:space="preserve"> está a sobreposição de engenharias.</w:t>
      </w:r>
      <w:bookmarkEnd w:id="40"/>
    </w:p>
    <w:p w14:paraId="2978E98F" w14:textId="7EDC14F8" w:rsidR="006057D6" w:rsidRDefault="006057D6" w:rsidP="00F930FA">
      <w:pPr>
        <w:rPr>
          <w:lang w:eastAsia="pt-PT"/>
        </w:rPr>
      </w:pPr>
      <w:r>
        <w:t xml:space="preserve">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 Verificou-se, com efeito, que esta articulação entre geometria e informação constitui o aspeto que mais nitidamente distingue a modelação no </w:t>
      </w:r>
      <w:r w:rsidR="00483BF1">
        <w:t>REVIT</w:t>
      </w:r>
      <w:r>
        <w:t xml:space="preserve">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sidR="0094775A" w:rsidRPr="0094775A">
            <w:rPr>
              <w:color w:val="000000"/>
            </w:rPr>
            <w:t>(Redmond, 2022)</w:t>
          </w:r>
        </w:sdtContent>
      </w:sdt>
      <w:r>
        <w:t>.</w:t>
      </w:r>
    </w:p>
    <w:p w14:paraId="1EA4DC3B" w14:textId="07804D36"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"/>
          <w:id w:val="958995852"/>
          <w:placeholder>
            <w:docPart w:val="DefaultPlaceholder_-1854013440"/>
          </w:placeholder>
        </w:sdtPr>
        <w:sdtContent>
          <w:r w:rsidR="0094775A" w:rsidRPr="0094775A">
            <w:rPr>
              <w:color w:val="000000"/>
              <w:lang w:eastAsia="pt-PT"/>
            </w:rPr>
            <w:t>(</w:t>
          </w:r>
          <w:proofErr w:type="spellStart"/>
          <w:r w:rsidR="0094775A" w:rsidRPr="0094775A">
            <w:rPr>
              <w:color w:val="000000"/>
              <w:lang w:eastAsia="pt-PT"/>
            </w:rPr>
            <w:t>Shi</w:t>
          </w:r>
          <w:proofErr w:type="spellEnd"/>
          <w:r w:rsidR="0094775A" w:rsidRPr="0094775A">
            <w:rPr>
              <w:color w:val="000000"/>
              <w:lang w:eastAsia="pt-PT"/>
            </w:rPr>
            <w:t xml:space="preserve"> </w:t>
          </w:r>
          <w:proofErr w:type="spellStart"/>
          <w:r w:rsidR="0094775A" w:rsidRPr="0094775A">
            <w:rPr>
              <w:color w:val="000000"/>
              <w:lang w:eastAsia="pt-PT"/>
            </w:rPr>
            <w:t>et</w:t>
          </w:r>
          <w:proofErr w:type="spellEnd"/>
          <w:r w:rsidR="0094775A" w:rsidRPr="0094775A">
            <w:rPr>
              <w:color w:val="000000"/>
              <w:lang w:eastAsia="pt-PT"/>
            </w:rPr>
            <w:t xml:space="preserve"> al., 2021)</w:t>
          </w:r>
        </w:sdtContent>
      </w:sdt>
      <w:r>
        <w:rPr>
          <w:lang w:eastAsia="pt-PT"/>
        </w:rPr>
        <w:t>.</w:t>
      </w:r>
    </w:p>
    <w:p w14:paraId="35A18FA3" w14:textId="7B8EB872" w:rsidR="00051749" w:rsidRDefault="00000000">
      <w:r>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1104811993"/>
          <w:placeholder>
            <w:docPart w:val="DefaultPlaceholder_-1854013440"/>
          </w:placeholder>
        </w:sdtPr>
        <w:sdtContent>
          <w:r w:rsidR="0094775A" w:rsidRPr="0094775A">
            <w:rPr>
              <w:color w:val="000000"/>
            </w:rPr>
            <w:t xml:space="preserve">(Santos </w:t>
          </w:r>
          <w:proofErr w:type="spellStart"/>
          <w:r w:rsidR="0094775A" w:rsidRPr="0094775A">
            <w:rPr>
              <w:color w:val="000000"/>
            </w:rPr>
            <w:t>et</w:t>
          </w:r>
          <w:proofErr w:type="spellEnd"/>
          <w:r w:rsidR="0094775A" w:rsidRPr="0094775A">
            <w:rPr>
              <w:color w:val="000000"/>
            </w:rPr>
            <w:t xml:space="preserve"> al., 2017)</w:t>
          </w:r>
        </w:sdtContent>
      </w:sdt>
      <w:r>
        <w:t xml:space="preserve">. </w:t>
      </w:r>
    </w:p>
    <w:p w14:paraId="12102FA4" w14:textId="77777777" w:rsidR="00D56412" w:rsidRPr="00D41B8D" w:rsidRDefault="00D56412" w:rsidP="00F930FA">
      <w:pPr>
        <w:pStyle w:val="Ttulo3"/>
        <w:rPr>
          <w:lang w:eastAsia="en-US"/>
        </w:rPr>
      </w:pPr>
      <w:bookmarkStart w:id="41" w:name="_Toc234940747"/>
      <w:r>
        <w:rPr>
          <w:lang w:eastAsia="en-US"/>
        </w:rPr>
        <w:t>Normas e regulamentação aplicável</w:t>
      </w:r>
      <w:bookmarkEnd w:id="41"/>
    </w:p>
    <w:p w14:paraId="12006EBD" w14:textId="77777777" w:rsidR="007F015C" w:rsidRPr="00D41B8D" w:rsidRDefault="007F015C" w:rsidP="007F015C">
      <w:r>
        <w:lastRenderedPageBreak/>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35A4F911" w14:textId="0DE1DEDE" w:rsidR="007F015C" w:rsidRPr="00E81D51" w:rsidRDefault="007F015C" w:rsidP="007F015C">
      <w:r>
        <w:t xml:space="preserve">A estes acresce, no plano ambiental, a progressiva restrição à utilização do hexafluoreto de </w:t>
      </w:r>
      <w:r w:rsidRPr="00E81D51">
        <w:t>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"/>
          <w:id w:val="845207612"/>
          <w:placeholder>
            <w:docPart w:val="DefaultPlaceholder_-1854013440"/>
          </w:placeholder>
        </w:sdtPr>
        <w:sdtContent>
          <w:r w:rsidR="0094775A" w:rsidRPr="0094775A">
            <w:rPr>
              <w:color w:val="000000"/>
            </w:rPr>
            <w:t>(Regulamento (UE) 2024/573 do Parlamento Europeu e do Conselho relativo aos gases fluorados com efeito de estufa, 2024)</w:t>
          </w:r>
        </w:sdtContent>
      </w:sdt>
      <w:r w:rsidRPr="00E81D51">
        <w:t>.</w:t>
      </w:r>
    </w:p>
    <w:p w14:paraId="14F3C1B1" w14:textId="77777777" w:rsidR="000E5AA9" w:rsidRDefault="001F4FAC" w:rsidP="00E81D51">
      <w:r w:rsidRPr="00E81D51">
        <w:t xml:space="preserve">As normas não são estáticas, evoluem ao longo do tempo por razões técnicas, de segurança e ambientais, a descontinuação do SF6 constitui o exemplo mais claro dessa evolução. Por essa razão, a modelação de uma subestação não se limita a reproduzir soluções genéricas, </w:t>
      </w:r>
      <w:r w:rsidR="00E81D51">
        <w:t>tendo em conta</w:t>
      </w:r>
      <w:r w:rsidR="00E81D51" w:rsidRPr="00E81D51">
        <w:t xml:space="preserve"> </w:t>
      </w:r>
      <w:r w:rsidR="00E81D51">
        <w:t xml:space="preserve">as </w:t>
      </w:r>
      <w:r w:rsidR="00E81D51" w:rsidRPr="00E81D51">
        <w:t xml:space="preserve">soluções </w:t>
      </w:r>
      <w:r w:rsidR="00E81D51">
        <w:t>modernas</w:t>
      </w:r>
      <w:r w:rsidR="00E81D51" w:rsidRPr="00E81D51">
        <w:t xml:space="preserve"> disponíveis no mercado</w:t>
      </w:r>
      <w:r w:rsidRPr="00E81D51">
        <w:t>.</w:t>
      </w:r>
    </w:p>
    <w:p w14:paraId="665A65D6" w14:textId="77777777" w:rsidR="00C452CE" w:rsidRDefault="00C452CE">
      <w:pPr>
        <w:spacing w:before="0"/>
        <w:ind w:firstLine="0"/>
      </w:pPr>
      <w:r>
        <w:br w:type="page"/>
      </w:r>
    </w:p>
    <w:p w14:paraId="3501A7F9" w14:textId="77777777" w:rsidR="00E937CC" w:rsidRPr="00C452CE" w:rsidRDefault="00E937CC" w:rsidP="00E937CC">
      <w:pPr>
        <w:pStyle w:val="Ttulo1"/>
        <w:rPr>
          <w:lang w:val="pt-PT" w:eastAsia="pt-PT"/>
        </w:rPr>
      </w:pPr>
      <w:r>
        <w:rPr>
          <w:lang w:val="pt-PT" w:eastAsia="pt-PT"/>
        </w:rPr>
        <w:lastRenderedPageBreak/>
        <w:t xml:space="preserve"> </w:t>
      </w:r>
      <w:bookmarkStart w:id="42" w:name="_Toc234940748"/>
      <w:r w:rsidRPr="00C452CE">
        <w:rPr>
          <w:lang w:val="pt-PT" w:eastAsia="pt-PT"/>
        </w:rPr>
        <w:t xml:space="preserve">Evolução e desenvolvimento de competências no </w:t>
      </w:r>
      <w:r w:rsidR="00483BF1">
        <w:rPr>
          <w:lang w:val="pt-PT" w:eastAsia="pt-PT"/>
        </w:rPr>
        <w:t>REVIT</w:t>
      </w:r>
      <w:bookmarkEnd w:id="42"/>
    </w:p>
    <w:p w14:paraId="1B95BE25" w14:textId="77777777" w:rsidR="00E937CC" w:rsidRPr="00FA39BF" w:rsidRDefault="00E937CC" w:rsidP="00E937CC">
      <w:pPr>
        <w:pStyle w:val="Ttulo2"/>
        <w:rPr>
          <w:lang w:eastAsia="en-US"/>
        </w:rPr>
      </w:pPr>
      <w:bookmarkStart w:id="43" w:name="_Toc234940749"/>
      <w:r>
        <w:rPr>
          <w:lang w:eastAsia="en-US"/>
        </w:rPr>
        <w:t>Introdução à ferramenta e primeiros desafios</w:t>
      </w:r>
      <w:bookmarkEnd w:id="43"/>
    </w:p>
    <w:p w14:paraId="5AAC5E3E" w14:textId="77777777" w:rsidR="00E937CC" w:rsidRPr="00E937CC" w:rsidRDefault="00E937CC" w:rsidP="00E937CC">
      <w:pPr>
        <w:rPr>
          <w:rFonts w:eastAsiaTheme="minorHAnsi"/>
          <w:lang w:eastAsia="en-US"/>
        </w:rPr>
      </w:pPr>
      <w:r>
        <w:t xml:space="preserve">O </w:t>
      </w:r>
      <w:r w:rsidR="00483BF1">
        <w:t>REVIT</w:t>
      </w:r>
      <w:r>
        <w:t xml:space="preserve"> apresenta-se como ferramenta de modelação tridimensional integrada no conceito BIM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Modeling</w:t>
      </w:r>
      <w:proofErr w:type="spellEnd"/>
      <w:r>
        <w:t xml:space="preserve">), amplamente utilizada em projetos de engenharia e de arquitetura. Ao contrário do </w:t>
      </w:r>
      <w:proofErr w:type="spellStart"/>
      <w:r>
        <w:t>AutoCAD</w:t>
      </w:r>
      <w:proofErr w:type="spellEnd"/>
      <w:r>
        <w:t xml:space="preserve">, não opera sobre ficheiros de linhas e geometrias independentes, mas sobre um modelo centralizado no qual cada elemento possui atributos técnicos associados, designadamente dimensões, materiais e referências de fabricante. Esta diferença é estrutural, porquanto, enquanto no </w:t>
      </w:r>
      <w:proofErr w:type="spellStart"/>
      <w:r>
        <w:t>AutoCAD</w:t>
      </w:r>
      <w:proofErr w:type="spellEnd"/>
      <w:r>
        <w:t xml:space="preserve"> o trabalho é essencialmente bidimensional e organizado por vistas independentes, no </w:t>
      </w:r>
      <w:r w:rsidR="00483BF1">
        <w:t>REVIT</w:t>
      </w:r>
      <w:r>
        <w:t xml:space="preserve"> o modelo é tridimensional e único, sendo as diversas vistas, nomeadamente plantas, cortes e elevações, geradas automaticamente a partir desse modelo.</w:t>
      </w:r>
    </w:p>
    <w:p w14:paraId="21A85155" w14:textId="77777777" w:rsidR="00E937CC" w:rsidRPr="00E937CC" w:rsidRDefault="00E937CC" w:rsidP="00E937CC">
      <w:pPr>
        <w:rPr>
          <w:rFonts w:eastAsiaTheme="minorHAnsi"/>
          <w:lang w:eastAsia="en-US"/>
        </w:rPr>
      </w:pPr>
      <w:r>
        <w:t>A transição do desenho em CAD convencional para esta metodologia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5144F76E" w14:textId="77777777" w:rsidR="00E937CC" w:rsidRPr="00E937CC" w:rsidRDefault="00184D1E" w:rsidP="00E937CC">
      <w:pPr>
        <w:rPr>
          <w:rFonts w:eastAsiaTheme="minorHAnsi"/>
          <w:lang w:eastAsia="en-US"/>
        </w:rPr>
      </w:pPr>
      <w:r>
        <w:t>O 3D resulta da operação sobre perfis 2D definidos em planos de trabalho, onde todos os elementos se encontram modelados sob o conceito de família, um objeto paramétrico, reutilizável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5DD510B9" w14:textId="77777777" w:rsidR="00E937CC" w:rsidRDefault="00E937CC" w:rsidP="00E937CC">
      <w:pPr>
        <w:rPr>
          <w:rFonts w:eastAsiaTheme="minorHAnsi"/>
          <w:lang w:eastAsia="en-US"/>
        </w:rPr>
      </w:pPr>
      <w:r>
        <w:t xml:space="preserve">Uma das características mais determinantes do </w:t>
      </w:r>
      <w:r w:rsidR="00483BF1">
        <w:t>REVIT</w:t>
      </w:r>
      <w:r>
        <w:t xml:space="preserve">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w:t>
      </w:r>
      <w:r>
        <w:lastRenderedPageBreak/>
        <w:t>aprendizagens mais exigentes da fase inicial, porquanto a resolução dos problemas que vão surgindo só se torna verdadeiramente intuitiva com a prática quotidiana.</w:t>
      </w:r>
    </w:p>
    <w:p w14:paraId="51EF7A46" w14:textId="77777777" w:rsidR="00E937CC" w:rsidRPr="00450026" w:rsidRDefault="00E937CC" w:rsidP="00E937CC">
      <w:pPr>
        <w:pStyle w:val="Ttulo2"/>
        <w:rPr>
          <w:lang w:eastAsia="en-US"/>
        </w:rPr>
      </w:pPr>
      <w:bookmarkStart w:id="44" w:name="_Toc234940750"/>
      <w:r>
        <w:rPr>
          <w:lang w:eastAsia="en-US"/>
        </w:rPr>
        <w:t>Famílias</w:t>
      </w:r>
      <w:bookmarkEnd w:id="44"/>
    </w:p>
    <w:p w14:paraId="6B32ACF0" w14:textId="77777777" w:rsidR="00E937CC" w:rsidRPr="00184D1E" w:rsidRDefault="00E937CC" w:rsidP="00E937CC">
      <w:pPr>
        <w:rPr>
          <w:lang w:eastAsia="pt-PT"/>
        </w:rPr>
      </w:pPr>
      <w:r>
        <w:rPr>
          <w:lang w:eastAsia="pt-PT"/>
        </w:rPr>
        <w:t xml:space="preserve"> No contexto do projeto de subestações de alta tensão, desenvolver famílias no </w:t>
      </w:r>
      <w:r w:rsidR="00483BF1">
        <w:rPr>
          <w:lang w:eastAsia="pt-PT"/>
        </w:rPr>
        <w:t>REVIT</w:t>
      </w:r>
      <w:r>
        <w:rPr>
          <w:lang w:eastAsia="pt-PT"/>
        </w:rPr>
        <w:t xml:space="preserve">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w:t>
      </w:r>
      <w:r w:rsidR="00483BF1">
        <w:rPr>
          <w:lang w:eastAsia="pt-PT"/>
        </w:rPr>
        <w:t>REVIT</w:t>
      </w:r>
      <w:r>
        <w:rPr>
          <w:lang w:eastAsia="pt-PT"/>
        </w:rPr>
        <w:t xml:space="preserve">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w:t>
      </w:r>
      <w:proofErr w:type="spellStart"/>
      <w:r>
        <w:rPr>
          <w:lang w:eastAsia="pt-PT"/>
        </w:rPr>
        <w:t>AutoCAD</w:t>
      </w:r>
      <w:proofErr w:type="spellEnd"/>
      <w:r>
        <w:rPr>
          <w:lang w:eastAsia="pt-PT"/>
        </w:rPr>
        <w:t xml:space="preserve"> como ponto de partida para a modelação no </w:t>
      </w:r>
      <w:r w:rsidR="00483BF1">
        <w:rPr>
          <w:lang w:eastAsia="pt-PT"/>
        </w:rPr>
        <w:t>REVIT</w:t>
      </w:r>
      <w:r>
        <w:rPr>
          <w:lang w:eastAsia="pt-PT"/>
        </w:rPr>
        <w:t xml:space="preserve">,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w:t>
      </w:r>
      <w:r w:rsidR="00483BF1">
        <w:rPr>
          <w:lang w:eastAsia="pt-PT"/>
        </w:rPr>
        <w:t>REVIT</w:t>
      </w:r>
      <w:r>
        <w:rPr>
          <w:lang w:eastAsia="pt-PT"/>
        </w:rPr>
        <w:t xml:space="preserve">,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elemento 3D. </w:t>
      </w:r>
    </w:p>
    <w:p w14:paraId="12216768" w14:textId="77777777" w:rsidR="00E937CC" w:rsidRPr="00FA39BF" w:rsidRDefault="00E937CC" w:rsidP="00E937CC">
      <w:pPr>
        <w:pStyle w:val="Ttulo3"/>
        <w:rPr>
          <w:lang w:eastAsia="en-US"/>
        </w:rPr>
      </w:pPr>
      <w:bookmarkStart w:id="45" w:name="_Toc234940751"/>
      <w:r>
        <w:rPr>
          <w:lang w:eastAsia="en-US"/>
        </w:rPr>
        <w:t>Processo de investigação das especificações técnicas</w:t>
      </w:r>
      <w:bookmarkEnd w:id="45"/>
    </w:p>
    <w:p w14:paraId="2688A9C5" w14:textId="77777777" w:rsidR="00E937CC" w:rsidRPr="008E6F5E" w:rsidRDefault="00E937CC" w:rsidP="00E937CC">
      <w:pPr>
        <w:rPr>
          <w:lang w:eastAsia="pt-PT"/>
        </w:rPr>
      </w:pPr>
      <w:r>
        <w:rPr>
          <w:lang w:eastAsia="pt-PT"/>
        </w:rPr>
        <w:t xml:space="preserve">Antes de iniciar a modelação de qualquer componente no </w:t>
      </w:r>
      <w:r w:rsidR="00483BF1">
        <w:rPr>
          <w:lang w:eastAsia="pt-PT"/>
        </w:rPr>
        <w:t>REVIT</w:t>
      </w:r>
      <w:r>
        <w:rPr>
          <w:lang w:eastAsia="pt-PT"/>
        </w:rPr>
        <w: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63E5ABC1" w14:textId="77777777" w:rsidR="00E937CC" w:rsidRPr="00A82A5E" w:rsidRDefault="00E937CC" w:rsidP="00E937CC">
      <w:pPr>
        <w:rPr>
          <w:lang w:eastAsia="pt-PT"/>
        </w:rPr>
      </w:pPr>
      <w:r>
        <w:t>As dimensões a atribuir a cada componente têm origens distintas, consoante a sua natureza e o contexto do projeto, na generalidade dos casos, a referência primária reside nas fichas técnicas (</w:t>
      </w:r>
      <w:proofErr w:type="spellStart"/>
      <w:r>
        <w:rPr>
          <w:i/>
          <w:iCs/>
        </w:rPr>
        <w:t>datasheets</w:t>
      </w:r>
      <w:proofErr w:type="spellEnd"/>
      <w:r>
        <w:t xml:space="preserve">) e nos catálogos disponibilizados pelos fabricantes, que reúnem as dimensões de </w:t>
      </w:r>
      <w:r>
        <w:lastRenderedPageBreak/>
        <w:t>conjunto de cada equipamento e, frequentemente, disponibilizam desenhos técnicos em formato .</w:t>
      </w:r>
      <w:proofErr w:type="spellStart"/>
      <w:r>
        <w:t>dwg</w:t>
      </w:r>
      <w:proofErr w:type="spellEnd"/>
      <w:r>
        <w:t xml:space="preserve"> que servem diretamente de base à modelação, sendo assim, o ponto de partida mais comum, sobretudo para equipamentos específicos como transformadores, quadros de média tensão (QMT), ligadores e terminais de cabo, cujas dimensões dependem do fornecedor selecionado.</w:t>
      </w:r>
    </w:p>
    <w:p w14:paraId="7CFAE5FF" w14:textId="77777777" w:rsidR="00E937CC" w:rsidRDefault="00E937CC" w:rsidP="00E937CC">
      <w:pPr>
        <w:rPr>
          <w:lang w:eastAsia="pt-PT"/>
        </w:rPr>
      </w:pPr>
      <w:r>
        <w:t>Pontualmente, para componentes normalizados como vigas, cabos ou parafusos, as geometrias e as tolerâncias encontram-se igualmente fixadas em normas técnicas, que podem ser consultadas para confirmar valores ou auxiliar com informação em falta.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à criação de famílias em contexto de gabinete, refletindo a natureza multidisciplinar do trabalho desenvolvido.</w:t>
      </w:r>
    </w:p>
    <w:p w14:paraId="40567481" w14:textId="77777777" w:rsidR="00E937CC" w:rsidRPr="00450026" w:rsidRDefault="00E937CC" w:rsidP="00E937CC">
      <w:pPr>
        <w:pStyle w:val="Ttulo3"/>
        <w:rPr>
          <w:lang w:eastAsia="en-US"/>
        </w:rPr>
      </w:pPr>
      <w:bookmarkStart w:id="46" w:name="_Toc234940752"/>
      <w:r>
        <w:rPr>
          <w:lang w:eastAsia="en-US"/>
        </w:rPr>
        <w:t>Modelação e parametrização</w:t>
      </w:r>
      <w:bookmarkEnd w:id="46"/>
      <w:r>
        <w:rPr>
          <w:lang w:eastAsia="en-US"/>
        </w:rPr>
        <w:t xml:space="preserve"> </w:t>
      </w:r>
    </w:p>
    <w:p w14:paraId="4FC03EEC" w14:textId="77777777" w:rsidR="00DE030E" w:rsidRPr="00DE030E" w:rsidRDefault="00000000" w:rsidP="00DE030E">
      <w:r>
        <w:t xml:space="preserve">Criar uma família no </w:t>
      </w:r>
      <w:r w:rsidR="00483BF1">
        <w:t>REVIT</w:t>
      </w:r>
      <w:r>
        <w:t xml:space="preserve"> realiza-se num ambiente de edição próprio, distinto do modelo de projeto, no qual se define a geometria do objeto a modelar a partir de operações sobre perfis bidimensionais. Este ambiente disponibiliza um conjunto de planos de referência e de vistas ortogonais que servem de suporte ao desenho dos perfis, sendo sobre esses planos que a geometria é progressivamente construída e dimensionada. </w:t>
      </w:r>
    </w:p>
    <w:p w14:paraId="1D3AB735" w14:textId="77777777" w:rsidR="00DE030E" w:rsidRDefault="00DE030E" w:rsidP="00DE030E">
      <w:pPr>
        <w:keepNext/>
        <w:jc w:val="center"/>
      </w:pPr>
      <w:r>
        <w:rPr>
          <w:rFonts w:ascii="Calibri" w:hAnsi="Calibri" w:cs="Calibri"/>
          <w:noProof/>
          <w:sz w:val="22"/>
          <w:szCs w:val="22"/>
        </w:rPr>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70932D10" w14:textId="77777777" w:rsidR="00DE030E" w:rsidRDefault="00DE030E" w:rsidP="00DE030E">
      <w:pPr>
        <w:pStyle w:val="Legenda"/>
      </w:pPr>
      <w:bookmarkStart w:id="47" w:name="_Toc234935926"/>
      <w:r>
        <w:t xml:space="preserve">Figura </w:t>
      </w:r>
      <w:r>
        <w:fldChar w:fldCharType="begin"/>
      </w:r>
      <w:r>
        <w:instrText xml:space="preserve"> SEQ Figura \* ARABIC </w:instrText>
      </w:r>
      <w:r>
        <w:fldChar w:fldCharType="separate"/>
      </w:r>
      <w:r w:rsidR="004E36F7">
        <w:rPr>
          <w:noProof/>
        </w:rPr>
        <w:t>12</w:t>
      </w:r>
      <w:r>
        <w:fldChar w:fldCharType="end"/>
      </w:r>
      <w:r>
        <w:t xml:space="preserve"> - Conjunto de ferramentas para criar uma família</w:t>
      </w:r>
      <w:bookmarkEnd w:id="47"/>
    </w:p>
    <w:p w14:paraId="5934C396" w14:textId="77777777" w:rsidR="00E937CC" w:rsidRPr="00450026" w:rsidRDefault="00000000" w:rsidP="00CE7093">
      <w:r>
        <w:t xml:space="preserve">A escolha da operação a aplicar não é arbitrária, dependendo diretamente da forma como o utilizador pretende trabalhar o componente, </w:t>
      </w:r>
      <w:r w:rsidR="00475BA8">
        <w:t>já que</w:t>
      </w:r>
      <w:r>
        <w:t xml:space="preserve"> cada operação se adequa a um tipo distinto de geometria, desde secções constantes a sólidos circulares ou a elementos que acompanham uma trajetória definida. As operações de modelação mais frequentes na criação de famílias são a extrusão (</w:t>
      </w:r>
      <w:proofErr w:type="spellStart"/>
      <w:r>
        <w:rPr>
          <w:i/>
          <w:iCs/>
        </w:rPr>
        <w:t>extrusion</w:t>
      </w:r>
      <w:proofErr w:type="spellEnd"/>
      <w:r>
        <w:t>), o rotacionar (</w:t>
      </w:r>
      <w:r>
        <w:rPr>
          <w:i/>
          <w:iCs/>
        </w:rPr>
        <w:t>revolve</w:t>
      </w:r>
      <w:r>
        <w:t>), o varrimento (</w:t>
      </w:r>
      <w:proofErr w:type="spellStart"/>
      <w:r>
        <w:rPr>
          <w:i/>
          <w:iCs/>
        </w:rPr>
        <w:t>sweep</w:t>
      </w:r>
      <w:proofErr w:type="spellEnd"/>
      <w:r>
        <w:t>), a mistura (</w:t>
      </w:r>
      <w:proofErr w:type="spellStart"/>
      <w:r>
        <w:rPr>
          <w:i/>
          <w:iCs/>
        </w:rPr>
        <w:t>blend</w:t>
      </w:r>
      <w:proofErr w:type="spellEnd"/>
      <w:r>
        <w:t>), o varrimento misturado (</w:t>
      </w:r>
      <w:proofErr w:type="spellStart"/>
      <w:r>
        <w:rPr>
          <w:i/>
          <w:iCs/>
        </w:rPr>
        <w:t>sweep</w:t>
      </w:r>
      <w:proofErr w:type="spellEnd"/>
      <w:r>
        <w:rPr>
          <w:i/>
          <w:iCs/>
        </w:rPr>
        <w:t xml:space="preserve"> </w:t>
      </w:r>
      <w:proofErr w:type="spellStart"/>
      <w:r>
        <w:rPr>
          <w:i/>
          <w:iCs/>
        </w:rPr>
        <w:t>blend</w:t>
      </w:r>
      <w:proofErr w:type="spellEnd"/>
      <w:r>
        <w:t>) e as respetivas versões de corte (</w:t>
      </w:r>
      <w:proofErr w:type="spellStart"/>
      <w:r>
        <w:rPr>
          <w:i/>
          <w:iCs/>
        </w:rPr>
        <w:t>void</w:t>
      </w:r>
      <w:proofErr w:type="spellEnd"/>
      <w:r>
        <w:t xml:space="preserve">), apresentadas a seguir com exemplos de aplicação. Em qualquer dos casos, a modelação assume frequentemente um carácter </w:t>
      </w:r>
      <w:r>
        <w:lastRenderedPageBreak/>
        <w:t>iterativo, ensaiando-se diferentes abordagens no desenho dos perfis bidimensionais até alcançar o resultado pretendido, sobretudo na ausência de constrangimentos geométricos definidos à partida.</w:t>
      </w:r>
    </w:p>
    <w:p w14:paraId="5840263C" w14:textId="77777777" w:rsidR="00E937CC" w:rsidRDefault="00E937CC" w:rsidP="00E937CC">
      <w:pPr>
        <w:rPr>
          <w:lang w:eastAsia="pt-PT"/>
        </w:rPr>
      </w:pPr>
      <w:r>
        <w:rPr>
          <w:lang w:eastAsia="pt-PT"/>
        </w:rPr>
        <w:t xml:space="preserve">A </w:t>
      </w:r>
      <w:r w:rsidRPr="00185C0E">
        <w:rPr>
          <w:lang w:eastAsia="pt-PT"/>
        </w:rPr>
        <w:t>extrusão</w:t>
      </w:r>
      <w:r>
        <w:rPr>
          <w:lang w:eastAsia="pt-PT"/>
        </w:rPr>
        <w:t xml:space="preserve"> (</w:t>
      </w:r>
      <w:proofErr w:type="spellStart"/>
      <w:r>
        <w:rPr>
          <w:i/>
          <w:iCs/>
          <w:lang w:eastAsia="pt-PT"/>
        </w:rPr>
        <w:t>extrusion</w:t>
      </w:r>
      <w:proofErr w:type="spellEnd"/>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3007B659" w14:textId="77777777" w:rsidR="00E937CC" w:rsidRDefault="00E937CC" w:rsidP="00E937CC">
      <w:pPr>
        <w:keepNext/>
        <w:jc w:val="center"/>
      </w:pPr>
      <w:r>
        <w:rPr>
          <w:noProof/>
        </w:rPr>
        <w:drawing>
          <wp:inline distT="0" distB="0" distL="114300" distR="114300" wp14:anchorId="644AD917" wp14:editId="2677246B">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32EB330C" w14:textId="77777777" w:rsidR="00E937CC" w:rsidRPr="000A405E" w:rsidRDefault="00E937CC" w:rsidP="00E937CC">
      <w:pPr>
        <w:pStyle w:val="Legenda"/>
      </w:pPr>
      <w:bookmarkStart w:id="48" w:name="_Toc234935927"/>
      <w:r>
        <w:t xml:space="preserve">Figura </w:t>
      </w:r>
      <w:r>
        <w:fldChar w:fldCharType="begin"/>
      </w:r>
      <w:r>
        <w:instrText xml:space="preserve"> SEQ Figura \* ARABIC </w:instrText>
      </w:r>
      <w:r>
        <w:fldChar w:fldCharType="separate"/>
      </w:r>
      <w:r w:rsidR="004E36F7">
        <w:rPr>
          <w:noProof/>
        </w:rPr>
        <w:t>13</w:t>
      </w:r>
      <w:r>
        <w:fldChar w:fldCharType="end"/>
      </w:r>
      <w:r>
        <w:t xml:space="preserve"> - Processo de criação de uma anilha, com uso do </w:t>
      </w:r>
      <w:proofErr w:type="spellStart"/>
      <w:r>
        <w:rPr>
          <w:i/>
          <w:iCs w:val="0"/>
        </w:rPr>
        <w:t>extrusion</w:t>
      </w:r>
      <w:proofErr w:type="spellEnd"/>
      <w:r>
        <w:t>. Legenda: 1-Perfil 2D, da vista de topo; 2-Vista frontal, plano vertical; 3-Vista 3D de uma anilha</w:t>
      </w:r>
      <w:bookmarkEnd w:id="48"/>
    </w:p>
    <w:p w14:paraId="04122E7A" w14:textId="77777777" w:rsidR="00E937CC" w:rsidRDefault="00E937CC" w:rsidP="00E937CC">
      <w:pPr>
        <w:rPr>
          <w:lang w:eastAsia="pt-PT"/>
        </w:rPr>
      </w:pPr>
    </w:p>
    <w:p w14:paraId="488DAD00" w14:textId="77777777" w:rsidR="00E937CC" w:rsidRDefault="00185C0E" w:rsidP="00E937CC">
      <w:pPr>
        <w:rPr>
          <w:lang w:eastAsia="pt-PT"/>
        </w:rPr>
      </w:pPr>
      <w:r>
        <w:rPr>
          <w:lang w:eastAsia="pt-PT"/>
        </w:rPr>
        <w:t>Com o</w:t>
      </w:r>
      <w:r w:rsidR="00E937CC">
        <w:rPr>
          <w:lang w:eastAsia="pt-PT"/>
        </w:rPr>
        <w:t xml:space="preserve"> </w:t>
      </w:r>
      <w:r>
        <w:rPr>
          <w:lang w:eastAsia="pt-PT"/>
        </w:rPr>
        <w:t>revolver</w:t>
      </w:r>
      <w:r w:rsidR="00E937CC">
        <w:rPr>
          <w:lang w:eastAsia="pt-PT"/>
        </w:rPr>
        <w:t xml:space="preserve"> (</w:t>
      </w:r>
      <w:r w:rsidR="00E937CC">
        <w:rPr>
          <w:i/>
          <w:iCs/>
          <w:lang w:eastAsia="pt-PT"/>
        </w:rPr>
        <w:t>revolve</w:t>
      </w:r>
      <w:r w:rsidR="00E937CC">
        <w:rPr>
          <w:lang w:eastAsia="pt-PT"/>
        </w:rPr>
        <w:t>) obtém-se um sólido através da rotação de um perfil 2D em torno de um eixo definido, sendo particularmente adequada a componentes de geometria cilíndrica, como um parafuso.</w:t>
      </w:r>
    </w:p>
    <w:p w14:paraId="7E32B90E" w14:textId="77777777" w:rsidR="00E937CC" w:rsidRDefault="00E937CC" w:rsidP="00E937CC">
      <w:pPr>
        <w:keepNext/>
        <w:jc w:val="center"/>
      </w:pPr>
      <w:r>
        <w:rPr>
          <w:noProof/>
        </w:rPr>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1">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7AF2490A" w14:textId="77777777" w:rsidR="00E937CC" w:rsidRPr="00974C8A" w:rsidRDefault="00E937CC" w:rsidP="00E937CC">
      <w:pPr>
        <w:pStyle w:val="Legenda"/>
      </w:pPr>
      <w:bookmarkStart w:id="49" w:name="_Toc234935928"/>
      <w:r>
        <w:t xml:space="preserve">Figura </w:t>
      </w:r>
      <w:r>
        <w:fldChar w:fldCharType="begin"/>
      </w:r>
      <w:r>
        <w:instrText xml:space="preserve"> SEQ Figura \* ARABIC </w:instrText>
      </w:r>
      <w:r>
        <w:fldChar w:fldCharType="separate"/>
      </w:r>
      <w:r w:rsidR="004E36F7">
        <w:rPr>
          <w:noProof/>
        </w:rPr>
        <w:t>14</w:t>
      </w:r>
      <w:r>
        <w:fldChar w:fldCharType="end"/>
      </w:r>
      <w:r>
        <w:t xml:space="preserve"> - Processo de criação de um parafuso, com uso do </w:t>
      </w:r>
      <w:r>
        <w:rPr>
          <w:i/>
          <w:iCs w:val="0"/>
        </w:rPr>
        <w:t>revolve</w:t>
      </w:r>
      <w:r>
        <w:t>. Legenda: 1-Perfil 2D, na vista frontal 3D; 2-Familia única de um parafuso</w:t>
      </w:r>
      <w:bookmarkEnd w:id="49"/>
    </w:p>
    <w:p w14:paraId="3BE907AF" w14:textId="77777777" w:rsidR="00185C0E" w:rsidRDefault="00185C0E" w:rsidP="00E937CC">
      <w:pPr>
        <w:rPr>
          <w:lang w:eastAsia="pt-PT"/>
        </w:rPr>
      </w:pPr>
    </w:p>
    <w:p w14:paraId="75D89292" w14:textId="77777777" w:rsidR="00E937CC" w:rsidRPr="00450026" w:rsidRDefault="00486082" w:rsidP="00E937CC">
      <w:pPr>
        <w:rPr>
          <w:lang w:eastAsia="pt-PT"/>
        </w:rPr>
      </w:pPr>
      <w:r>
        <w:rPr>
          <w:lang w:eastAsia="pt-PT"/>
        </w:rPr>
        <w:lastRenderedPageBreak/>
        <w:t>A varredura</w:t>
      </w:r>
      <w:r w:rsidR="00E937CC">
        <w:rPr>
          <w:lang w:eastAsia="pt-PT"/>
        </w:rPr>
        <w:t xml:space="preserve"> (</w:t>
      </w:r>
      <w:proofErr w:type="spellStart"/>
      <w:r w:rsidR="00E937CC">
        <w:rPr>
          <w:lang w:eastAsia="pt-PT"/>
        </w:rPr>
        <w:t>sweep</w:t>
      </w:r>
      <w:proofErr w:type="spellEnd"/>
      <w:r w:rsidR="00E937CC">
        <w:rPr>
          <w:lang w:eastAsia="pt-PT"/>
        </w:rPr>
        <w:t>) percorre um perfil ao longo de uma trajetória definida, sendo particularmente útil para elementos cuja geometria acompanha um percurso, como tubos ou cabos.</w:t>
      </w:r>
    </w:p>
    <w:p w14:paraId="107BEE9E"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7D7DD55F" w14:textId="77777777" w:rsidR="00E937CC" w:rsidRPr="00C15057" w:rsidRDefault="00E937CC" w:rsidP="00E937CC">
      <w:pPr>
        <w:pStyle w:val="Legenda"/>
        <w:rPr>
          <w:noProof/>
        </w:rPr>
      </w:pPr>
      <w:bookmarkStart w:id="50" w:name="_Toc234935929"/>
      <w:r>
        <w:t xml:space="preserve">Figura </w:t>
      </w:r>
      <w:r>
        <w:fldChar w:fldCharType="begin"/>
      </w:r>
      <w:r>
        <w:instrText xml:space="preserve"> SEQ Figura \* ARABIC </w:instrText>
      </w:r>
      <w:r>
        <w:fldChar w:fldCharType="separate"/>
      </w:r>
      <w:r w:rsidR="004E36F7">
        <w:rPr>
          <w:noProof/>
        </w:rPr>
        <w:t>15</w:t>
      </w:r>
      <w:r>
        <w:fldChar w:fldCharType="end"/>
      </w:r>
      <w:r>
        <w:t xml:space="preserve"> - Processo de criação de um tubo, com o uso do </w:t>
      </w:r>
      <w:proofErr w:type="spellStart"/>
      <w:r>
        <w:rPr>
          <w:i/>
          <w:iCs w:val="0"/>
        </w:rPr>
        <w:t>sweep</w:t>
      </w:r>
      <w:proofErr w:type="spellEnd"/>
      <w:r>
        <w:rPr>
          <w:i/>
          <w:iCs w:val="0"/>
        </w:rPr>
        <w:t xml:space="preserve">, </w:t>
      </w:r>
      <w:r>
        <w:t>na vista isométrica 3D</w:t>
      </w:r>
      <w:bookmarkEnd w:id="50"/>
    </w:p>
    <w:p w14:paraId="5F6FA3A2" w14:textId="77777777" w:rsidR="00E937CC" w:rsidRPr="00450026" w:rsidRDefault="00E937CC" w:rsidP="00E937CC">
      <w:pPr>
        <w:rPr>
          <w:lang w:eastAsia="pt-PT"/>
        </w:rPr>
      </w:pPr>
    </w:p>
    <w:p w14:paraId="58E55D16" w14:textId="77777777" w:rsidR="00E937CC" w:rsidRDefault="00185C0E" w:rsidP="00E937CC">
      <w:pPr>
        <w:rPr>
          <w:lang w:eastAsia="pt-PT"/>
        </w:rPr>
      </w:pPr>
      <w:r>
        <w:rPr>
          <w:lang w:eastAsia="pt-PT"/>
        </w:rPr>
        <w:t xml:space="preserve">O </w:t>
      </w:r>
      <w:r w:rsidR="00486082">
        <w:rPr>
          <w:lang w:eastAsia="pt-PT"/>
        </w:rPr>
        <w:t>misturar</w:t>
      </w:r>
      <w:r>
        <w:rPr>
          <w:lang w:eastAsia="pt-PT"/>
        </w:rPr>
        <w:t xml:space="preserve"> </w:t>
      </w:r>
      <w:r w:rsidR="00E937CC">
        <w:rPr>
          <w:lang w:eastAsia="pt-PT"/>
        </w:rPr>
        <w:t>(</w:t>
      </w:r>
      <w:proofErr w:type="spellStart"/>
      <w:r w:rsidR="00E937CC">
        <w:rPr>
          <w:lang w:eastAsia="pt-PT"/>
        </w:rPr>
        <w:t>blend</w:t>
      </w:r>
      <w:proofErr w:type="spellEnd"/>
      <w:r w:rsidR="00E937CC">
        <w:rPr>
          <w:lang w:eastAsia="pt-PT"/>
        </w:rPr>
        <w:t>) utiliza dois planos paralelos, sendo adequada a elementos cuja secção varia entre as duas extremidades, como a porca que vai apertar um parafuso de cabeça sextavada, na qual a base é mais larga do que o topo.</w:t>
      </w:r>
    </w:p>
    <w:p w14:paraId="7230E9A9" w14:textId="77777777" w:rsidR="00E937CC" w:rsidRDefault="00E937CC" w:rsidP="00E937CC">
      <w:pPr>
        <w:keepNext/>
        <w:jc w:val="center"/>
      </w:pPr>
      <w:r>
        <w:rPr>
          <w:noProof/>
        </w:rPr>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5980DBF9" w14:textId="77777777" w:rsidR="00E937CC" w:rsidRPr="00FB5B66" w:rsidRDefault="00E937CC" w:rsidP="00E937CC">
      <w:pPr>
        <w:pStyle w:val="Legenda"/>
      </w:pPr>
      <w:bookmarkStart w:id="51" w:name="_Toc234935930"/>
      <w:r>
        <w:t xml:space="preserve">Figura </w:t>
      </w:r>
      <w:r>
        <w:fldChar w:fldCharType="begin"/>
      </w:r>
      <w:r>
        <w:instrText xml:space="preserve"> SEQ Figura \* ARABIC </w:instrText>
      </w:r>
      <w:r>
        <w:fldChar w:fldCharType="separate"/>
      </w:r>
      <w:r w:rsidR="004E36F7">
        <w:rPr>
          <w:noProof/>
        </w:rPr>
        <w:t>16</w:t>
      </w:r>
      <w:r>
        <w:fldChar w:fldCharType="end"/>
      </w:r>
      <w:r>
        <w:t xml:space="preserve"> - Vista isométrica de um parafuso completo, com foco na porca, feita com </w:t>
      </w:r>
      <w:proofErr w:type="spellStart"/>
      <w:r>
        <w:t>blend</w:t>
      </w:r>
      <w:proofErr w:type="spellEnd"/>
      <w:r>
        <w:t>. Legenda: 1-Perfil 2D da base</w:t>
      </w:r>
      <w:r w:rsidR="00EE5E40">
        <w:t xml:space="preserve"> da porca</w:t>
      </w:r>
      <w:r>
        <w:t>; 2-Perfil 2D do topo</w:t>
      </w:r>
      <w:r w:rsidR="00EE5E40">
        <w:t xml:space="preserve"> da porca</w:t>
      </w:r>
      <w:bookmarkEnd w:id="51"/>
    </w:p>
    <w:p w14:paraId="3F83C8BB" w14:textId="77777777" w:rsidR="00E937CC" w:rsidRDefault="00E937CC" w:rsidP="00E937CC">
      <w:pPr>
        <w:rPr>
          <w:noProof/>
        </w:rPr>
      </w:pPr>
    </w:p>
    <w:p w14:paraId="3DB88FA4" w14:textId="77777777" w:rsidR="00E937CC" w:rsidRPr="00450026" w:rsidRDefault="00486082" w:rsidP="00E937CC">
      <w:pPr>
        <w:rPr>
          <w:lang w:eastAsia="pt-PT"/>
        </w:rPr>
      </w:pPr>
      <w:r>
        <w:rPr>
          <w:lang w:eastAsia="pt-PT"/>
        </w:rPr>
        <w:lastRenderedPageBreak/>
        <w:t>O misturar</w:t>
      </w:r>
      <w:r w:rsidR="00185C0E">
        <w:rPr>
          <w:lang w:eastAsia="pt-PT"/>
        </w:rPr>
        <w:t xml:space="preserve"> com </w:t>
      </w:r>
      <w:r>
        <w:rPr>
          <w:lang w:eastAsia="pt-PT"/>
        </w:rPr>
        <w:t>varredura</w:t>
      </w:r>
      <w:r w:rsidR="00E937CC">
        <w:rPr>
          <w:lang w:eastAsia="pt-PT"/>
        </w:rPr>
        <w:t xml:space="preserve"> (</w:t>
      </w:r>
      <w:proofErr w:type="spellStart"/>
      <w:r w:rsidR="00E937CC">
        <w:rPr>
          <w:lang w:eastAsia="pt-PT"/>
        </w:rPr>
        <w:t>sweep</w:t>
      </w:r>
      <w:proofErr w:type="spellEnd"/>
      <w:r w:rsidR="00E937CC">
        <w:rPr>
          <w:lang w:eastAsia="pt-PT"/>
        </w:rPr>
        <w:t xml:space="preserve"> </w:t>
      </w:r>
      <w:proofErr w:type="spellStart"/>
      <w:r w:rsidR="00E937CC">
        <w:rPr>
          <w:lang w:eastAsia="pt-PT"/>
        </w:rPr>
        <w:t>blend</w:t>
      </w:r>
      <w:proofErr w:type="spellEnd"/>
      <w:r w:rsidR="00E937CC">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6C6B5B05"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4">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6D8FC3DA" w14:textId="77777777" w:rsidR="00E937CC" w:rsidRPr="00B86A9D" w:rsidRDefault="00E937CC" w:rsidP="00E937CC">
      <w:pPr>
        <w:pStyle w:val="Legenda"/>
        <w:rPr>
          <w:noProof/>
        </w:rPr>
      </w:pPr>
      <w:bookmarkStart w:id="52" w:name="_Toc234935931"/>
      <w:r>
        <w:t xml:space="preserve">Figura </w:t>
      </w:r>
      <w:r>
        <w:fldChar w:fldCharType="begin"/>
      </w:r>
      <w:r>
        <w:instrText xml:space="preserve"> SEQ Figura \* ARABIC </w:instrText>
      </w:r>
      <w:r>
        <w:fldChar w:fldCharType="separate"/>
      </w:r>
      <w:r w:rsidR="004E36F7">
        <w:rPr>
          <w:noProof/>
        </w:rPr>
        <w:t>17</w:t>
      </w:r>
      <w:r>
        <w:fldChar w:fldCharType="end"/>
      </w:r>
      <w:r>
        <w:t xml:space="preserve"> – Processo de criação de uma anilha de pressão, com recurso ao </w:t>
      </w:r>
      <w:proofErr w:type="spellStart"/>
      <w:r>
        <w:t>sweep</w:t>
      </w:r>
      <w:proofErr w:type="spellEnd"/>
      <w:r>
        <w:t xml:space="preserve"> </w:t>
      </w:r>
      <w:proofErr w:type="spellStart"/>
      <w:r>
        <w:t>blend</w:t>
      </w:r>
      <w:proofErr w:type="spellEnd"/>
      <w:r>
        <w:t>. Legenda: 1-Perfil 2D da trajetória, bem como a diferença vertical definida para cada plano</w:t>
      </w:r>
      <w:bookmarkEnd w:id="52"/>
    </w:p>
    <w:p w14:paraId="3F5977E8" w14:textId="77777777" w:rsidR="00E937CC" w:rsidRPr="00450026" w:rsidRDefault="00E937CC" w:rsidP="00E937CC">
      <w:pPr>
        <w:rPr>
          <w:lang w:eastAsia="pt-PT"/>
        </w:rPr>
      </w:pPr>
      <w:r>
        <w:rPr>
          <w:lang w:eastAsia="pt-PT"/>
        </w:rPr>
        <w:t>Para reentrâncias</w:t>
      </w:r>
      <w:r w:rsidR="00931C1A">
        <w:rPr>
          <w:lang w:eastAsia="pt-PT"/>
        </w:rPr>
        <w:t>,</w:t>
      </w:r>
      <w:r>
        <w:rPr>
          <w:lang w:eastAsia="pt-PT"/>
        </w:rPr>
        <w:t xml:space="preserve"> furos </w:t>
      </w:r>
      <w:r w:rsidRPr="00942531">
        <w:rPr>
          <w:lang w:eastAsia="pt-PT"/>
        </w:rPr>
        <w:t xml:space="preserve">ou finalizar peças no qual o “grosso” da modelação foi criado, recorre-se às versões negativas destas operações designadas </w:t>
      </w:r>
      <w:proofErr w:type="spellStart"/>
      <w:r w:rsidRPr="00942531">
        <w:rPr>
          <w:i/>
          <w:iCs/>
        </w:rPr>
        <w:t>void</w:t>
      </w:r>
      <w:proofErr w:type="spellEnd"/>
      <w:r w:rsidRPr="00942531">
        <w:rPr>
          <w:i/>
          <w:iCs/>
        </w:rPr>
        <w:t xml:space="preserve"> </w:t>
      </w:r>
      <w:proofErr w:type="spellStart"/>
      <w:r w:rsidRPr="00942531">
        <w:rPr>
          <w:i/>
          <w:iCs/>
        </w:rPr>
        <w:t>extrusion</w:t>
      </w:r>
      <w:proofErr w:type="spellEnd"/>
      <w:r w:rsidRPr="00942531">
        <w:t xml:space="preserve">, </w:t>
      </w:r>
      <w:proofErr w:type="spellStart"/>
      <w:r w:rsidRPr="00942531">
        <w:rPr>
          <w:i/>
          <w:iCs/>
        </w:rPr>
        <w:t>void</w:t>
      </w:r>
      <w:proofErr w:type="spellEnd"/>
      <w:r w:rsidRPr="00942531">
        <w:rPr>
          <w:i/>
          <w:iCs/>
        </w:rPr>
        <w:t xml:space="preserve"> </w:t>
      </w:r>
      <w:proofErr w:type="spellStart"/>
      <w:r w:rsidRPr="00942531">
        <w:rPr>
          <w:i/>
          <w:iCs/>
        </w:rPr>
        <w:t>sweep</w:t>
      </w:r>
      <w:proofErr w:type="spellEnd"/>
      <w:r w:rsidRPr="00942531">
        <w:t xml:space="preserve"> e </w:t>
      </w:r>
      <w:proofErr w:type="spellStart"/>
      <w:r w:rsidRPr="00942531">
        <w:rPr>
          <w:i/>
          <w:iCs/>
        </w:rPr>
        <w:t>void</w:t>
      </w:r>
      <w:proofErr w:type="spellEnd"/>
      <w:r w:rsidRPr="00942531">
        <w:rPr>
          <w:i/>
          <w:iCs/>
        </w:rPr>
        <w:t xml:space="preserve"> </w:t>
      </w:r>
      <w:proofErr w:type="spellStart"/>
      <w:r w:rsidRPr="00942531">
        <w:rPr>
          <w:i/>
          <w:iCs/>
        </w:rPr>
        <w:t>blend</w:t>
      </w:r>
      <w:proofErr w:type="spellEnd"/>
      <w:r w:rsidRPr="00942531">
        <w:t xml:space="preserve"> que subtraem geometria ao sólido </w:t>
      </w:r>
      <w:r>
        <w:t>existente, como sucede, por exemplo, na criação de um furo numa chapa ou ao criar um ligador.</w:t>
      </w:r>
    </w:p>
    <w:p w14:paraId="6659E6E8" w14:textId="77777777" w:rsidR="00E937CC" w:rsidRDefault="00E937CC" w:rsidP="00E937CC">
      <w:pPr>
        <w:keepNext/>
        <w:jc w:val="center"/>
      </w:pPr>
      <w:r>
        <w:rPr>
          <w:noProof/>
        </w:rPr>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5">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21FC3424" w14:textId="77777777" w:rsidR="00E937CC" w:rsidRPr="008F5DC9" w:rsidRDefault="00E937CC" w:rsidP="00CF173F">
      <w:pPr>
        <w:spacing w:before="0"/>
        <w:ind w:firstLine="0"/>
        <w:jc w:val="center"/>
        <w:rPr>
          <w:iCs/>
          <w:color w:val="0E2841" w:themeColor="text2"/>
          <w:sz w:val="18"/>
          <w:szCs w:val="18"/>
        </w:rPr>
      </w:pPr>
      <w:bookmarkStart w:id="53" w:name="_Toc234935932"/>
      <w:r w:rsidRPr="007753AD">
        <w:rPr>
          <w:iCs/>
          <w:color w:val="0E2841" w:themeColor="text2"/>
          <w:sz w:val="18"/>
          <w:szCs w:val="18"/>
        </w:rPr>
        <w:t xml:space="preserve">Figura </w:t>
      </w:r>
      <w:r w:rsidRPr="007753AD">
        <w:rPr>
          <w:iCs/>
          <w:color w:val="0E2841" w:themeColor="text2"/>
          <w:sz w:val="18"/>
          <w:szCs w:val="18"/>
        </w:rPr>
        <w:fldChar w:fldCharType="begin"/>
      </w:r>
      <w:r w:rsidRPr="007753AD">
        <w:rPr>
          <w:iCs/>
          <w:color w:val="0E2841" w:themeColor="text2"/>
          <w:sz w:val="18"/>
          <w:szCs w:val="18"/>
        </w:rPr>
        <w:instrText xml:space="preserve"> SEQ Figura \* ARABIC </w:instrText>
      </w:r>
      <w:r w:rsidRPr="007753AD">
        <w:rPr>
          <w:iCs/>
          <w:color w:val="0E2841" w:themeColor="text2"/>
          <w:sz w:val="18"/>
          <w:szCs w:val="18"/>
        </w:rPr>
        <w:fldChar w:fldCharType="separate"/>
      </w:r>
      <w:r w:rsidR="004E36F7" w:rsidRPr="007753AD">
        <w:rPr>
          <w:iCs/>
          <w:noProof/>
          <w:color w:val="0E2841" w:themeColor="text2"/>
          <w:sz w:val="18"/>
          <w:szCs w:val="18"/>
        </w:rPr>
        <w:t>18</w:t>
      </w:r>
      <w:r w:rsidRPr="007753AD">
        <w:rPr>
          <w:iCs/>
          <w:color w:val="0E2841" w:themeColor="text2"/>
          <w:sz w:val="18"/>
          <w:szCs w:val="18"/>
        </w:rPr>
        <w:fldChar w:fldCharType="end"/>
      </w:r>
      <w:r w:rsidRPr="007753AD">
        <w:rPr>
          <w:iCs/>
          <w:color w:val="0E2841" w:themeColor="text2"/>
          <w:sz w:val="18"/>
          <w:szCs w:val="18"/>
        </w:rPr>
        <w:t xml:space="preserve">  – Processo de ajuste de geometrias e furação com diversos </w:t>
      </w:r>
      <w:proofErr w:type="spellStart"/>
      <w:r w:rsidRPr="007753AD">
        <w:rPr>
          <w:i/>
          <w:color w:val="0E2841" w:themeColor="text2"/>
          <w:sz w:val="18"/>
          <w:szCs w:val="18"/>
        </w:rPr>
        <w:t>voids</w:t>
      </w:r>
      <w:proofErr w:type="spellEnd"/>
      <w:r w:rsidRPr="007753AD">
        <w:rPr>
          <w:iCs/>
          <w:color w:val="0E2841" w:themeColor="text2"/>
          <w:sz w:val="18"/>
          <w:szCs w:val="18"/>
        </w:rPr>
        <w:t xml:space="preserve"> em um terminal de ligação, para um cabo de </w:t>
      </w:r>
      <w:r w:rsidRPr="007753AD">
        <w:rPr>
          <w:iCs/>
          <w:sz w:val="18"/>
          <w:szCs w:val="18"/>
        </w:rPr>
        <w:t>240mm²</w:t>
      </w:r>
      <w:r w:rsidRPr="007753AD">
        <w:rPr>
          <w:iCs/>
          <w:color w:val="0E2841" w:themeColor="text2"/>
          <w:sz w:val="18"/>
          <w:szCs w:val="18"/>
        </w:rPr>
        <w:t>. Legenda</w:t>
      </w:r>
      <w:r>
        <w:rPr>
          <w:iCs/>
          <w:color w:val="0E2841" w:themeColor="text2"/>
          <w:sz w:val="18"/>
          <w:szCs w:val="18"/>
        </w:rPr>
        <w:t>: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r>
        <w:rPr>
          <w:iCs/>
          <w:color w:val="0E2841" w:themeColor="text2"/>
          <w:sz w:val="18"/>
          <w:szCs w:val="18"/>
        </w:rPr>
        <w:br w:type="page"/>
      </w:r>
    </w:p>
    <w:p w14:paraId="63690518" w14:textId="77777777" w:rsidR="00E937CC" w:rsidRPr="00B116AF" w:rsidRDefault="00E937CC" w:rsidP="00E937CC">
      <w:pPr>
        <w:rPr>
          <w:lang w:eastAsia="pt-PT"/>
        </w:rPr>
      </w:pPr>
      <w:r>
        <w:lastRenderedPageBreak/>
        <w:t xml:space="preserve">A definição da geometria e a parametrização de uma família não constituem, na prática, etapas sucessivas, </w:t>
      </w:r>
      <w:r w:rsidR="001937C8">
        <w:t>e sim</w:t>
      </w:r>
      <w:r>
        <w:t xml:space="preserve"> processos </w:t>
      </w:r>
      <w:r w:rsidR="001937C8">
        <w:t>desenvolvidos</w:t>
      </w:r>
      <w:r>
        <w:t xml:space="preserve"> em paralelo, sendo assim, à medida que a geometria é construída, as suas dimensões vão sendo associadas a parâmetros, de modo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proofErr w:type="spellStart"/>
      <w:r>
        <w:rPr>
          <w:i/>
          <w:iCs/>
        </w:rPr>
        <w:t>types</w:t>
      </w:r>
      <w:proofErr w:type="spellEnd"/>
      <w:r>
        <w:t xml:space="preserve">), cada um com valores ajustados a cada situação do modelo. </w:t>
      </w:r>
    </w:p>
    <w:p w14:paraId="4EF55684" w14:textId="77777777"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proofErr w:type="spellStart"/>
      <w:r>
        <w:rPr>
          <w:i/>
          <w:iCs/>
        </w:rPr>
        <w:t>lookups</w:t>
      </w:r>
      <w:proofErr w:type="spellEnd"/>
      <w:r>
        <w:t>, ao recorrer a um ficheiro em formato .</w:t>
      </w:r>
      <w:proofErr w:type="spellStart"/>
      <w:r>
        <w:t>csv</w:t>
      </w:r>
      <w:proofErr w:type="spellEnd"/>
      <w:r>
        <w:t>,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3504D5E7" w14:textId="77777777" w:rsidR="00E937CC" w:rsidRDefault="00B63085" w:rsidP="00E937CC">
      <w:r>
        <w:t xml:space="preserve">Modelar peças que recorrem a </w:t>
      </w:r>
      <w:proofErr w:type="spellStart"/>
      <w:r>
        <w:rPr>
          <w:i/>
          <w:iCs/>
        </w:rPr>
        <w:t>voids</w:t>
      </w:r>
      <w:proofErr w:type="spellEnd"/>
      <w:r>
        <w:t xml:space="preserve"> para a furos revelou-se igualmente delicada, dado que pequenas variações de medida </w:t>
      </w:r>
      <w:r w:rsidR="001937C8">
        <w:t>conduzem facilmente a</w:t>
      </w:r>
      <w:r>
        <w:t xml:space="preserve"> erros que obrigam a refazer parte do trabalho, com efeito, foi na construção repetida deste tipo de peças, exigentes e pouco tolerantes a erros, que se consolidou o domínio da parametrização. </w:t>
      </w:r>
    </w:p>
    <w:p w14:paraId="158ED17E" w14:textId="77777777" w:rsidR="00B116AF" w:rsidRPr="00C34ED6" w:rsidRDefault="00B116AF" w:rsidP="00B116AF">
      <w:pPr>
        <w:rPr>
          <w:lang w:eastAsia="pt-PT"/>
        </w:rPr>
      </w:pPr>
      <w:r>
        <w:t xml:space="preserve">Entre os elementos modelados, foram os perfis de viga aqueles que exigiram maior esforço de parametrização, </w:t>
      </w:r>
      <w:r w:rsidR="001937C8">
        <w:t>já que</w:t>
      </w:r>
      <w:r>
        <w:t xml:space="preserve"> abrangeram diversas geometrias, </w:t>
      </w:r>
      <w:r w:rsidR="00931C1A">
        <w:t>como</w:t>
      </w:r>
      <w:r>
        <w:t xml:space="preserve"> perfis IPN, UPN, H </w:t>
      </w:r>
      <w:r w:rsidR="00931C1A">
        <w:t>ou</w:t>
      </w:r>
      <w:r>
        <w:t xml:space="preserve"> T</w:t>
      </w:r>
      <w:r w:rsidR="00931C1A">
        <w:t xml:space="preserve">, </w:t>
      </w:r>
      <w:r>
        <w:t xml:space="preserve">totalizando </w:t>
      </w:r>
      <w:r w:rsidR="00931C1A">
        <w:t>mais de vinte</w:t>
      </w:r>
      <w:r>
        <w:t xml:space="preserve"> variantes distintas. A dificuldade não residiu tanto na geometria de cada </w:t>
      </w:r>
      <w:r w:rsidR="00C452CE" w:rsidRPr="00C452CE">
        <w:t>perfil,</w:t>
      </w:r>
      <w:r>
        <w:t xml:space="preserve"> mas na conceção </w:t>
      </w:r>
      <w:r w:rsidRPr="00C34ED6">
        <w:t xml:space="preserve">das fórmulas auxiliares, criadas a partir de esboços com o auxílio de conceitos trigonométricos, necessárias </w:t>
      </w:r>
      <w:r w:rsidR="001937C8" w:rsidRPr="00C34ED6">
        <w:t>para cada secção expandir</w:t>
      </w:r>
      <w:r w:rsidRPr="00C34ED6">
        <w:t xml:space="preserve"> de forma proporcional e coerente sempre que os parâmetros principais são alterados, o que obrigou a resolver sucessivos constrangimentos geométricos até alcançar um comportamento uniforme para todos os tipos. Excertos dos catálogos de tipos utilizados nestes perfis constam do Anexo A.</w:t>
      </w:r>
    </w:p>
    <w:p w14:paraId="230788B2" w14:textId="77777777" w:rsidR="00B116AF" w:rsidRDefault="00B116AF" w:rsidP="00E937CC">
      <w:pPr>
        <w:rPr>
          <w:lang w:eastAsia="pt-PT"/>
        </w:rPr>
      </w:pPr>
    </w:p>
    <w:p w14:paraId="7313D7CC" w14:textId="77777777" w:rsidR="00E937CC" w:rsidRDefault="00E937CC" w:rsidP="00E937CC">
      <w:pPr>
        <w:keepNext/>
        <w:jc w:val="center"/>
      </w:pPr>
      <w:r>
        <w:rPr>
          <w:noProof/>
        </w:rPr>
        <w:lastRenderedPageBreak/>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6">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5B4AA3B8" w14:textId="77777777" w:rsidR="00E937CC" w:rsidRPr="005617D7" w:rsidRDefault="00E937CC" w:rsidP="00E937CC">
      <w:pPr>
        <w:pStyle w:val="Legenda"/>
      </w:pPr>
      <w:bookmarkStart w:id="54" w:name="_Toc234935933"/>
      <w:r>
        <w:t xml:space="preserve">Figura </w:t>
      </w:r>
      <w:r>
        <w:fldChar w:fldCharType="begin"/>
      </w:r>
      <w:r>
        <w:instrText xml:space="preserve"> SEQ Figura \* ARABIC </w:instrText>
      </w:r>
      <w:r>
        <w:fldChar w:fldCharType="separate"/>
      </w:r>
      <w:r w:rsidR="004E36F7">
        <w:rPr>
          <w:noProof/>
        </w:rPr>
        <w:t>19</w:t>
      </w:r>
      <w:r>
        <w:fldChar w:fldCharType="end"/>
      </w:r>
      <w:r>
        <w:t xml:space="preserve"> - Processo de criação de uma viga paramétrica, com o </w:t>
      </w:r>
      <w:proofErr w:type="spellStart"/>
      <w:r>
        <w:rPr>
          <w:i/>
          <w:iCs w:val="0"/>
        </w:rPr>
        <w:t>extrusion</w:t>
      </w:r>
      <w:proofErr w:type="spellEnd"/>
      <w:r>
        <w:t xml:space="preserve"> com grandezas como altura, largura, espessura e curvaturas com raios e ângulos variáveis consoante as dimensões disponíveis. Legenda: 1- Vista 2D frontal com as respetivas variáveis definidas; 2-Parametrização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formulas para se executar a alteração do tipo de viga, ao definir apenas um valor como altura; 3-Vista isométrica no 3D com o eixo e o </w:t>
      </w:r>
      <w:r w:rsidR="000E5AA9">
        <w:t xml:space="preserve">perfil </w:t>
      </w:r>
      <w:r>
        <w:t>2D definidos</w:t>
      </w:r>
      <w:bookmarkEnd w:id="54"/>
    </w:p>
    <w:p w14:paraId="5977B85D" w14:textId="77777777" w:rsidR="00E937CC" w:rsidRPr="00450026" w:rsidRDefault="00E937CC" w:rsidP="00E937CC">
      <w:pPr>
        <w:pStyle w:val="Ttulo3"/>
        <w:rPr>
          <w:lang w:eastAsia="en-US"/>
        </w:rPr>
      </w:pPr>
      <w:bookmarkStart w:id="55" w:name="_Toc234940753"/>
      <w:r>
        <w:rPr>
          <w:lang w:eastAsia="en-US"/>
        </w:rPr>
        <w:t>Integração no modelo</w:t>
      </w:r>
      <w:bookmarkEnd w:id="55"/>
      <w:r>
        <w:rPr>
          <w:lang w:eastAsia="en-US"/>
        </w:rPr>
        <w:t xml:space="preserve"> </w:t>
      </w:r>
    </w:p>
    <w:p w14:paraId="60E89E8D" w14:textId="77777777" w:rsidR="00E937CC" w:rsidRPr="00450026" w:rsidRDefault="00E937CC" w:rsidP="00E937CC">
      <w:pPr>
        <w:rPr>
          <w:lang w:eastAsia="pt-PT"/>
        </w:rPr>
      </w:pPr>
      <w:r>
        <w:rPr>
          <w:lang w:eastAsia="pt-PT"/>
        </w:rPr>
        <w:t xml:space="preserve">Criar uma família no </w:t>
      </w:r>
      <w:r w:rsidR="00483BF1">
        <w:rPr>
          <w:lang w:eastAsia="pt-PT"/>
        </w:rPr>
        <w:t>REVIT</w:t>
      </w:r>
      <w:r>
        <w:rPr>
          <w:lang w:eastAsia="pt-PT"/>
        </w:rPr>
        <w:t xml:space="preserve">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w:t>
      </w:r>
      <w:r w:rsidR="001937C8">
        <w:t>corretamente</w:t>
      </w:r>
      <w:r>
        <w:t>,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xml:space="preserve">),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w:t>
      </w:r>
      <w:r w:rsidR="001937C8">
        <w:rPr>
          <w:lang w:eastAsia="pt-PT"/>
        </w:rPr>
        <w:t>faz</w:t>
      </w:r>
      <w:r>
        <w:rPr>
          <w:lang w:eastAsia="pt-PT"/>
        </w:rPr>
        <w:t xml:space="preserve"> parte de um conjunto coerente, sujeito às restrições espaciais de outros equipamentos ou estruturas.</w:t>
      </w:r>
    </w:p>
    <w:p w14:paraId="57176E19" w14:textId="77777777" w:rsidR="00E937CC" w:rsidRPr="00450026" w:rsidRDefault="00E937CC" w:rsidP="00E937CC">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constituindo, por isso, peças únicas, concebidas especificamente para aquele projeto e aquela localização. Nestes casos, a família existe como solução singular, sem possibilidade de reutilização direta.</w:t>
      </w:r>
    </w:p>
    <w:p w14:paraId="38E79DFB" w14:textId="17784A8D" w:rsidR="00E937CC" w:rsidRPr="00450026" w:rsidRDefault="00E937CC" w:rsidP="00E937CC">
      <w:pPr>
        <w:rPr>
          <w:lang w:eastAsia="pt-PT"/>
        </w:rPr>
      </w:pPr>
      <w:r>
        <w:rPr>
          <w:lang w:eastAsia="pt-PT"/>
        </w:rPr>
        <w:t xml:space="preserve">Em contrapartida, famílias de componentes normalizados como parafusos, ligadores, terminais, tubos ou perfis de viga são concebidas com o objetivo explícito de reutilização, tanto para </w:t>
      </w:r>
      <w:r w:rsidR="001937C8">
        <w:rPr>
          <w:lang w:eastAsia="pt-PT"/>
        </w:rPr>
        <w:t>utilizar</w:t>
      </w:r>
      <w:r>
        <w:rPr>
          <w:lang w:eastAsia="pt-PT"/>
        </w:rPr>
        <w:t xml:space="preserve">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LCJjb250YWluZXItdGl0bGUtc2hvcnQiOiJJT1AgQ29uZi4gU2VyLiBFYXJ0aCBFbnZpcm9uLiBTY2kuIn0sImlzVGVtcG9yYXJ5IjpmYWxzZX0s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696202296"/>
          <w:placeholder>
            <w:docPart w:val="169F8A12B54C4CECA0029F585C93E096"/>
          </w:placeholder>
        </w:sdtPr>
        <w:sdtContent>
          <w:r w:rsidR="0094775A" w:rsidRPr="0094775A">
            <w:rPr>
              <w:color w:val="000000"/>
            </w:rPr>
            <w:t>(</w:t>
          </w:r>
          <w:proofErr w:type="spellStart"/>
          <w:r w:rsidR="0094775A" w:rsidRPr="0094775A">
            <w:rPr>
              <w:color w:val="000000"/>
            </w:rPr>
            <w:t>Du</w:t>
          </w:r>
          <w:proofErr w:type="spellEnd"/>
          <w:r w:rsidR="0094775A" w:rsidRPr="0094775A">
            <w:rPr>
              <w:color w:val="000000"/>
            </w:rPr>
            <w:t xml:space="preserve"> &amp; Min, 2025; </w:t>
          </w:r>
          <w:proofErr w:type="spellStart"/>
          <w:r w:rsidR="0094775A" w:rsidRPr="0094775A">
            <w:rPr>
              <w:color w:val="000000"/>
            </w:rPr>
            <w:t>Shi</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2021)</w:t>
          </w:r>
        </w:sdtContent>
      </w:sdt>
    </w:p>
    <w:p w14:paraId="28A48B6A" w14:textId="77777777" w:rsidR="00E937CC" w:rsidRDefault="00E937CC" w:rsidP="00E937CC">
      <w:pPr>
        <w:keepNext/>
        <w:jc w:val="center"/>
      </w:pPr>
      <w:r>
        <w:rPr>
          <w:noProof/>
        </w:rPr>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7">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B852432" w14:textId="77777777" w:rsidR="00E937CC" w:rsidRPr="00F171C0" w:rsidRDefault="00E937CC" w:rsidP="00E937CC">
      <w:pPr>
        <w:pStyle w:val="Legenda"/>
        <w:rPr>
          <w:i/>
          <w:color w:val="7F7F7F"/>
        </w:rPr>
      </w:pPr>
      <w:bookmarkStart w:id="56" w:name="_Toc234935934"/>
      <w:r>
        <w:t xml:space="preserve">Figura </w:t>
      </w:r>
      <w:r>
        <w:fldChar w:fldCharType="begin"/>
      </w:r>
      <w:r>
        <w:instrText xml:space="preserve"> SEQ Figura \* ARABIC </w:instrText>
      </w:r>
      <w:r>
        <w:fldChar w:fldCharType="separate"/>
      </w:r>
      <w:r w:rsidR="004E36F7">
        <w:rPr>
          <w:noProof/>
        </w:rPr>
        <w:t>20</w:t>
      </w:r>
      <w:r>
        <w:fldChar w:fldCharType="end"/>
      </w:r>
      <w:r>
        <w:t xml:space="preserve"> – Exemplo de </w:t>
      </w:r>
      <w:r w:rsidRPr="00F171C0">
        <w:t>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bookmarkEnd w:id="56"/>
    </w:p>
    <w:p w14:paraId="4DCA5EF7" w14:textId="77777777" w:rsidR="00D56412" w:rsidRPr="00F171C0" w:rsidRDefault="00D56412" w:rsidP="00F930FA">
      <w:pPr>
        <w:pStyle w:val="Ttulo3"/>
        <w:rPr>
          <w:lang w:eastAsia="en-US"/>
        </w:rPr>
      </w:pPr>
      <w:bookmarkStart w:id="57" w:name="_Toc234940754"/>
      <w:r w:rsidRPr="00F171C0">
        <w:rPr>
          <w:lang w:eastAsia="en-US"/>
        </w:rPr>
        <w:t>Caso de estudo de modelação a partir de uma vista</w:t>
      </w:r>
      <w:r w:rsidR="00F171C0" w:rsidRPr="00F171C0">
        <w:rPr>
          <w:lang w:eastAsia="en-US"/>
        </w:rPr>
        <w:t xml:space="preserve"> isométrica</w:t>
      </w:r>
      <w:r w:rsidRPr="00F171C0">
        <w:rPr>
          <w:lang w:eastAsia="en-US"/>
        </w:rPr>
        <w:t xml:space="preserve"> única</w:t>
      </w:r>
      <w:bookmarkEnd w:id="57"/>
    </w:p>
    <w:p w14:paraId="67AA0A89" w14:textId="77777777" w:rsidR="005631C3" w:rsidRPr="00C34ED6" w:rsidRDefault="00000000">
      <w:r w:rsidRPr="00F171C0">
        <w:t xml:space="preserve">Para ilustrar o processo completo </w:t>
      </w:r>
      <w:r w:rsidR="00F171C0" w:rsidRPr="00F171C0">
        <w:t>para desenvolver</w:t>
      </w:r>
      <w:r w:rsidRPr="00F171C0">
        <w:t xml:space="preserve"> uma família, </w:t>
      </w:r>
      <w:r w:rsidRPr="00C34ED6">
        <w:t>apresenta-se o caso de um componente cuja documentação técnica disponível se limitava a uma única vista, situação que obrigou a deduzir as restantes dimensões por relações geométricas antes de iniciar qualquer desenho, percorrendo depois as três fases descritas nos subcapítulos anteriores.</w:t>
      </w:r>
    </w:p>
    <w:p w14:paraId="01631DB0" w14:textId="6F2B8734" w:rsidR="0024017F" w:rsidRPr="00C34ED6" w:rsidRDefault="00000000">
      <w:r w:rsidRPr="00C34ED6">
        <w:t xml:space="preserve">O componente em causa foi uma barra de terras da gama comercial do fabricante </w:t>
      </w:r>
      <w:proofErr w:type="spellStart"/>
      <w:r w:rsidRPr="00C34ED6">
        <w:t>Furse</w:t>
      </w:r>
      <w:proofErr w:type="spellEnd"/>
      <w:r w:rsidRPr="00C34ED6">
        <w:t xml:space="preserve">, destinada a estabelecer um ponto comum de ligação à terra, cuja documentação técnica, </w:t>
      </w:r>
      <w:r w:rsidRPr="00C34ED6">
        <w:lastRenderedPageBreak/>
        <w:t>reproduzida no Anexo B, apresenta apenas uma fotografia do produto e três dimensões de referência, designadamente o comprimento de cada modelo, a altura de 90 mm e a profundidade de 77 m</w:t>
      </w:r>
      <w:r w:rsidR="00C34ED6" w:rsidRPr="00C34ED6">
        <w:t>m</w:t>
      </w:r>
      <w:r w:rsidRPr="00C34ED6">
        <w:t>. As restantes dimensões, como o espaçamento entre furações, a geometria da base e a posição dos</w:t>
      </w:r>
      <w:r w:rsidR="00C34ED6" w:rsidRPr="00C34ED6">
        <w:t xml:space="preserve"> encaixes</w:t>
      </w:r>
      <w:r w:rsidRPr="00C34ED6">
        <w:t xml:space="preserve">, foram deduzidas por relações de proporção sobre a vista disponível, com os cálculos registados diretamente sobre a impressão da figura, como se observa na Figura 21. O desenho foi depois desenvolvido a duas dimensões em </w:t>
      </w:r>
      <w:proofErr w:type="spellStart"/>
      <w:r w:rsidRPr="00C34ED6">
        <w:t>AutoCAD</w:t>
      </w:r>
      <w:proofErr w:type="spellEnd"/>
      <w:r w:rsidRPr="00C34ED6">
        <w:t xml:space="preserve"> e verificado contra as cotas conhecidas, seguiu-se a construção da perspetiva </w:t>
      </w:r>
      <w:r w:rsidR="00C34ED6" w:rsidRPr="00C34ED6">
        <w:t>3D</w:t>
      </w:r>
      <w:r w:rsidRPr="00C34ED6">
        <w:t xml:space="preserve"> na mesma ferramenta e, por fim, a modelação da família no REVIT, ilustradas nas Figuras 22 a 24</w:t>
      </w:r>
      <w:r w:rsidR="00C34ED6" w:rsidRPr="00C34ED6">
        <w:t xml:space="preserve"> respetivamente</w:t>
      </w:r>
      <w:r w:rsidRPr="00C34ED6">
        <w:t xml:space="preserve">. O mesmo procedimento foi aplicado </w:t>
      </w:r>
      <w:r w:rsidR="00C34ED6" w:rsidRPr="00C34ED6">
        <w:t xml:space="preserve">também </w:t>
      </w:r>
      <w:r w:rsidRPr="00C34ED6">
        <w:t xml:space="preserve">às </w:t>
      </w:r>
      <w:r w:rsidR="00C34ED6" w:rsidRPr="00C34ED6">
        <w:t>outras duas</w:t>
      </w:r>
      <w:r w:rsidRPr="00C34ED6">
        <w:t xml:space="preserve"> variantes do componente, que diferem entre si no comprimento e na disposição dos elementos, e serviu de referência para outras peças com documentação igualmente incompleta.</w:t>
      </w:r>
    </w:p>
    <w:p w14:paraId="52769C56" w14:textId="77777777" w:rsidR="0024017F" w:rsidRPr="00C34ED6" w:rsidRDefault="00000000">
      <w:pPr>
        <w:jc w:val="center"/>
      </w:pPr>
      <w:r w:rsidRPr="00C34ED6">
        <w:rPr>
          <w:noProof/>
        </w:rPr>
        <w:drawing>
          <wp:inline distT="0" distB="0" distL="0" distR="0" wp14:anchorId="6448C57B" wp14:editId="56CCF565">
            <wp:extent cx="5600000" cy="4200000"/>
            <wp:effectExtent l="0" t="0" r="0" b="0"/>
            <wp:docPr id="920011" name="caso1_anot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1_anotada.png"/>
                    <pic:cNvPicPr>
                      <a:picLocks noChangeAspect="1" noChangeArrowheads="1"/>
                    </pic:cNvPicPr>
                  </pic:nvPicPr>
                  <pic:blipFill>
                    <a:blip r:embed="rId38"/>
                    <a:stretch>
                      <a:fillRect/>
                    </a:stretch>
                  </pic:blipFill>
                  <pic:spPr bwMode="auto">
                    <a:xfrm>
                      <a:off x="0" y="0"/>
                      <a:ext cx="5600000" cy="4200000"/>
                    </a:xfrm>
                    <a:prstGeom prst="rect">
                      <a:avLst/>
                    </a:prstGeom>
                    <a:noFill/>
                    <a:ln>
                      <a:noFill/>
                    </a:ln>
                  </pic:spPr>
                </pic:pic>
              </a:graphicData>
            </a:graphic>
          </wp:inline>
        </w:drawing>
      </w:r>
    </w:p>
    <w:p w14:paraId="2B588050" w14:textId="77777777" w:rsidR="0024017F" w:rsidRPr="00C34ED6" w:rsidRDefault="00000000">
      <w:pPr>
        <w:pStyle w:val="Legenda"/>
        <w:rPr>
          <w:color w:val="auto"/>
        </w:rPr>
      </w:pPr>
      <w:r w:rsidRPr="00C34ED6">
        <w:rPr>
          <w:color w:val="auto"/>
        </w:rPr>
        <w:t>Figura 21 – Vista do catálogo do componente com as dimensões deduzidas anotadas a vermelho</w:t>
      </w:r>
    </w:p>
    <w:p w14:paraId="7D3F3FAC" w14:textId="77777777" w:rsidR="0024017F" w:rsidRPr="00C34ED6" w:rsidRDefault="00000000">
      <w:pPr>
        <w:jc w:val="center"/>
      </w:pPr>
      <w:r w:rsidRPr="00C34ED6">
        <w:rPr>
          <w:noProof/>
        </w:rPr>
        <w:lastRenderedPageBreak/>
        <w:drawing>
          <wp:inline distT="0" distB="0" distL="0" distR="0" wp14:anchorId="0FEF0B3F" wp14:editId="608F2469">
            <wp:extent cx="5900000" cy="2890231"/>
            <wp:effectExtent l="0" t="0" r="0" b="0"/>
            <wp:docPr id="920012" name="caso2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2_2d.png"/>
                    <pic:cNvPicPr>
                      <a:picLocks noChangeAspect="1" noChangeArrowheads="1"/>
                    </pic:cNvPicPr>
                  </pic:nvPicPr>
                  <pic:blipFill>
                    <a:blip r:embed="rId39"/>
                    <a:stretch>
                      <a:fillRect/>
                    </a:stretch>
                  </pic:blipFill>
                  <pic:spPr bwMode="auto">
                    <a:xfrm>
                      <a:off x="0" y="0"/>
                      <a:ext cx="5900000" cy="2890231"/>
                    </a:xfrm>
                    <a:prstGeom prst="rect">
                      <a:avLst/>
                    </a:prstGeom>
                    <a:noFill/>
                    <a:ln>
                      <a:noFill/>
                    </a:ln>
                  </pic:spPr>
                </pic:pic>
              </a:graphicData>
            </a:graphic>
          </wp:inline>
        </w:drawing>
      </w:r>
    </w:p>
    <w:p w14:paraId="7E7A95AD" w14:textId="77777777" w:rsidR="0024017F" w:rsidRPr="00C34ED6" w:rsidRDefault="00000000">
      <w:pPr>
        <w:pStyle w:val="Legenda"/>
        <w:rPr>
          <w:color w:val="auto"/>
        </w:rPr>
      </w:pPr>
      <w:r w:rsidRPr="00C34ED6">
        <w:rPr>
          <w:color w:val="auto"/>
        </w:rPr>
        <w:t xml:space="preserve">Figura 22 – Vistas 2D da barra de terras desenvolvidas em </w:t>
      </w:r>
      <w:proofErr w:type="spellStart"/>
      <w:r w:rsidRPr="00C34ED6">
        <w:rPr>
          <w:color w:val="auto"/>
        </w:rPr>
        <w:t>AutoCAD</w:t>
      </w:r>
      <w:proofErr w:type="spellEnd"/>
    </w:p>
    <w:p w14:paraId="3FCD1924" w14:textId="77777777" w:rsidR="0024017F" w:rsidRPr="00C34ED6" w:rsidRDefault="00000000">
      <w:pPr>
        <w:jc w:val="center"/>
      </w:pPr>
      <w:r w:rsidRPr="00C34ED6">
        <w:rPr>
          <w:noProof/>
        </w:rPr>
        <w:drawing>
          <wp:inline distT="0" distB="0" distL="0" distR="0" wp14:anchorId="6E74B6A5" wp14:editId="0E8FC45E">
            <wp:extent cx="5500000" cy="3904545"/>
            <wp:effectExtent l="0" t="0" r="0" b="0"/>
            <wp:docPr id="920013" name="caso3_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3d.png"/>
                    <pic:cNvPicPr>
                      <a:picLocks noChangeAspect="1" noChangeArrowheads="1"/>
                    </pic:cNvPicPr>
                  </pic:nvPicPr>
                  <pic:blipFill>
                    <a:blip r:embed="rId40"/>
                    <a:stretch>
                      <a:fillRect/>
                    </a:stretch>
                  </pic:blipFill>
                  <pic:spPr bwMode="auto">
                    <a:xfrm>
                      <a:off x="0" y="0"/>
                      <a:ext cx="5500000" cy="3904545"/>
                    </a:xfrm>
                    <a:prstGeom prst="rect">
                      <a:avLst/>
                    </a:prstGeom>
                    <a:noFill/>
                    <a:ln>
                      <a:noFill/>
                    </a:ln>
                  </pic:spPr>
                </pic:pic>
              </a:graphicData>
            </a:graphic>
          </wp:inline>
        </w:drawing>
      </w:r>
    </w:p>
    <w:p w14:paraId="3A4A4754" w14:textId="77777777" w:rsidR="0024017F" w:rsidRPr="00C34ED6" w:rsidRDefault="00000000">
      <w:pPr>
        <w:pStyle w:val="Legenda"/>
        <w:rPr>
          <w:color w:val="auto"/>
        </w:rPr>
      </w:pPr>
      <w:r w:rsidRPr="00C34ED6">
        <w:rPr>
          <w:color w:val="auto"/>
        </w:rPr>
        <w:t xml:space="preserve">Figura 23 – Perspetiva isométrica da barra de terras desenvolvida em </w:t>
      </w:r>
      <w:proofErr w:type="spellStart"/>
      <w:r w:rsidRPr="00C34ED6">
        <w:rPr>
          <w:color w:val="auto"/>
        </w:rPr>
        <w:t>AutoCAD</w:t>
      </w:r>
      <w:proofErr w:type="spellEnd"/>
    </w:p>
    <w:p w14:paraId="4E9F45C5" w14:textId="77777777" w:rsidR="0024017F" w:rsidRPr="00C34ED6" w:rsidRDefault="00000000">
      <w:pPr>
        <w:jc w:val="center"/>
      </w:pPr>
      <w:r w:rsidRPr="00C34ED6">
        <w:rPr>
          <w:noProof/>
        </w:rPr>
        <w:lastRenderedPageBreak/>
        <w:drawing>
          <wp:inline distT="0" distB="0" distL="0" distR="0" wp14:anchorId="3C6CF755" wp14:editId="3B593FA9">
            <wp:extent cx="4600000" cy="3189027"/>
            <wp:effectExtent l="0" t="0" r="0" b="0"/>
            <wp:docPr id="920014" name="caso4_rev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4_revit.png"/>
                    <pic:cNvPicPr>
                      <a:picLocks noChangeAspect="1" noChangeArrowheads="1"/>
                    </pic:cNvPicPr>
                  </pic:nvPicPr>
                  <pic:blipFill>
                    <a:blip r:embed="rId41"/>
                    <a:stretch>
                      <a:fillRect/>
                    </a:stretch>
                  </pic:blipFill>
                  <pic:spPr bwMode="auto">
                    <a:xfrm>
                      <a:off x="0" y="0"/>
                      <a:ext cx="4600000" cy="3189027"/>
                    </a:xfrm>
                    <a:prstGeom prst="rect">
                      <a:avLst/>
                    </a:prstGeom>
                    <a:noFill/>
                    <a:ln>
                      <a:noFill/>
                    </a:ln>
                  </pic:spPr>
                </pic:pic>
              </a:graphicData>
            </a:graphic>
          </wp:inline>
        </w:drawing>
      </w:r>
    </w:p>
    <w:p w14:paraId="4F4471C1" w14:textId="77777777" w:rsidR="0024017F" w:rsidRPr="00C34ED6" w:rsidRDefault="00000000">
      <w:pPr>
        <w:pStyle w:val="Legenda"/>
        <w:rPr>
          <w:color w:val="auto"/>
        </w:rPr>
      </w:pPr>
      <w:r w:rsidRPr="00C34ED6">
        <w:rPr>
          <w:color w:val="auto"/>
        </w:rPr>
        <w:t>Figura 24 – Família da barra de terras modelada no REVIT</w:t>
      </w:r>
    </w:p>
    <w:p w14:paraId="0FCCD521" w14:textId="77777777" w:rsidR="00E937CC" w:rsidRPr="00C34ED6" w:rsidRDefault="00E937CC" w:rsidP="00E937CC">
      <w:pPr>
        <w:pStyle w:val="Ttulo2"/>
      </w:pPr>
      <w:bookmarkStart w:id="58" w:name="_Toc234940755"/>
      <w:r w:rsidRPr="00C34ED6">
        <w:t>Modelos</w:t>
      </w:r>
      <w:bookmarkEnd w:id="58"/>
    </w:p>
    <w:p w14:paraId="40190890" w14:textId="77777777" w:rsidR="00E937CC" w:rsidRPr="00C34ED6" w:rsidRDefault="00E937CC" w:rsidP="00E937CC">
      <w:pPr>
        <w:rPr>
          <w:lang w:eastAsia="pt-PT"/>
        </w:rPr>
      </w:pPr>
      <w:r w:rsidRPr="00C34ED6">
        <w:rPr>
          <w:lang w:eastAsia="en-US"/>
        </w:rPr>
        <w:t xml:space="preserve"> </w:t>
      </w:r>
      <w:r w:rsidRPr="00C34ED6">
        <w:rPr>
          <w:lang w:eastAsia="pt-PT"/>
        </w:rPr>
        <w:t xml:space="preserve">A modelação de uma subestação no </w:t>
      </w:r>
      <w:r w:rsidR="00483BF1" w:rsidRPr="00C34ED6">
        <w:rPr>
          <w:lang w:eastAsia="pt-PT"/>
        </w:rPr>
        <w:t>REVIT</w:t>
      </w:r>
      <w:r w:rsidRPr="00C34ED6">
        <w:rPr>
          <w:lang w:eastAsia="pt-PT"/>
        </w:rPr>
        <w:t xml:space="preserve">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1B6A5149" w14:textId="77777777" w:rsidR="00E937CC" w:rsidRPr="00C34ED6" w:rsidRDefault="00E937CC" w:rsidP="00E937CC">
      <w:pPr>
        <w:pStyle w:val="Ttulo3"/>
        <w:rPr>
          <w:lang w:eastAsia="en-US"/>
        </w:rPr>
      </w:pPr>
      <w:bookmarkStart w:id="59" w:name="_Toc234940756"/>
      <w:r w:rsidRPr="00C34ED6">
        <w:rPr>
          <w:lang w:eastAsia="en-US"/>
        </w:rPr>
        <w:t>Criação do Modelo</w:t>
      </w:r>
      <w:bookmarkEnd w:id="59"/>
      <w:r w:rsidRPr="00C34ED6">
        <w:rPr>
          <w:lang w:eastAsia="en-US"/>
        </w:rPr>
        <w:t xml:space="preserve">  </w:t>
      </w:r>
    </w:p>
    <w:p w14:paraId="58BD103F" w14:textId="77777777" w:rsidR="00E937CC" w:rsidRPr="00C34ED6" w:rsidRDefault="00E937CC" w:rsidP="00E937CC">
      <w:pPr>
        <w:rPr>
          <w:lang w:eastAsia="pt-PT"/>
        </w:rPr>
      </w:pPr>
      <w:r w:rsidRPr="00C34ED6">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825199A" w14:textId="77777777" w:rsidR="00E937CC" w:rsidRPr="00C34ED6" w:rsidRDefault="00E937CC" w:rsidP="00E937CC">
      <w:pPr>
        <w:rPr>
          <w:lang w:eastAsia="pt-PT"/>
        </w:rPr>
      </w:pPr>
      <w:r w:rsidRPr="00C34ED6">
        <w:lastRenderedPageBreak/>
        <w:t xml:space="preserve">Cada modelo corresponde a um ficheiro de projeto em </w:t>
      </w:r>
      <w:proofErr w:type="gramStart"/>
      <w:r w:rsidRPr="00C34ED6">
        <w:t>formato .</w:t>
      </w:r>
      <w:proofErr w:type="spellStart"/>
      <w:r w:rsidRPr="00C34ED6">
        <w:t>rvt</w:t>
      </w:r>
      <w:proofErr w:type="spellEnd"/>
      <w:proofErr w:type="gramEnd"/>
      <w:r w:rsidRPr="00C34ED6">
        <w:t>, que reúne a totalidade da geometria tridimensional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sidRPr="00C34ED6">
        <w:rPr>
          <w:i/>
          <w:iCs/>
        </w:rPr>
        <w:t xml:space="preserve">central </w:t>
      </w:r>
      <w:proofErr w:type="spellStart"/>
      <w:r w:rsidRPr="00C34ED6">
        <w:rPr>
          <w:i/>
          <w:iCs/>
        </w:rPr>
        <w:t>model</w:t>
      </w:r>
      <w:proofErr w:type="spellEnd"/>
      <w:r w:rsidRPr="00C34ED6">
        <w:t>) alojado num servidor partilhado. Cada utilizador trabalha sobre uma cópia local, obtida por desanexação (</w:t>
      </w:r>
      <w:proofErr w:type="spellStart"/>
      <w:r w:rsidRPr="00C34ED6">
        <w:rPr>
          <w:i/>
          <w:iCs/>
        </w:rPr>
        <w:t>detached</w:t>
      </w:r>
      <w:proofErr w:type="spellEnd"/>
      <w:r w:rsidRPr="00C34ED6">
        <w:t>) e periodicamente sincronizada (</w:t>
      </w:r>
      <w:proofErr w:type="spellStart"/>
      <w:r w:rsidRPr="00C34ED6">
        <w:rPr>
          <w:i/>
          <w:iCs/>
        </w:rPr>
        <w:t>synchronize</w:t>
      </w:r>
      <w:proofErr w:type="spellEnd"/>
      <w:r w:rsidRPr="00C34ED6">
        <w:rPr>
          <w:i/>
          <w:iCs/>
        </w:rPr>
        <w:t xml:space="preserve"> </w:t>
      </w:r>
      <w:proofErr w:type="spellStart"/>
      <w:r w:rsidRPr="00C34ED6">
        <w:rPr>
          <w:i/>
          <w:iCs/>
        </w:rPr>
        <w:t>with</w:t>
      </w:r>
      <w:proofErr w:type="spellEnd"/>
      <w:r w:rsidRPr="00C34ED6">
        <w:rPr>
          <w:i/>
          <w:iCs/>
        </w:rPr>
        <w:t xml:space="preserve"> central</w:t>
      </w:r>
      <w:r w:rsidRPr="00C34ED6">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254052E" w14:textId="77777777" w:rsidR="006C6191" w:rsidRDefault="00F773CB" w:rsidP="00E937CC">
      <w:r w:rsidRPr="00C34ED6">
        <w:t xml:space="preserve">Às cópias locais, acresce o recurso a ficheiros designados por </w:t>
      </w:r>
      <w:r w:rsidRPr="00C34ED6">
        <w:rPr>
          <w:i/>
          <w:iCs/>
        </w:rPr>
        <w:t>links</w:t>
      </w:r>
      <w:r w:rsidRPr="00C34ED6">
        <w:t>, que permitem separar as</w:t>
      </w:r>
      <w:r>
        <w:t xml:space="preserve"> diferentes especialidades em grupos distintos, ainda que articulados entre si, e isolar, do mesmo modo, os vários painéis da subestação, de forma que cada um possa ser modelado autonomamente 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1C57A68E" w14:textId="77777777" w:rsidR="006C6191" w:rsidRDefault="006C6191" w:rsidP="006C6191">
      <w:pPr>
        <w:keepNext/>
        <w:jc w:val="center"/>
      </w:pPr>
      <w:r>
        <w:rPr>
          <w:noProof/>
        </w:rPr>
        <w:drawing>
          <wp:inline distT="0" distB="0" distL="114300" distR="114300" wp14:anchorId="7929FDDD" wp14:editId="71CAB010">
            <wp:extent cx="5353050" cy="3072539"/>
            <wp:effectExtent l="0" t="0" r="0" b="0"/>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59565" cy="3076278"/>
                    </a:xfrm>
                    <a:prstGeom prst="rect">
                      <a:avLst/>
                    </a:prstGeom>
                    <a:noFill/>
                    <a:ln>
                      <a:noFill/>
                    </a:ln>
                  </pic:spPr>
                </pic:pic>
              </a:graphicData>
            </a:graphic>
          </wp:inline>
        </w:drawing>
      </w:r>
    </w:p>
    <w:p w14:paraId="699D5E57" w14:textId="77777777" w:rsidR="006C6191" w:rsidRPr="006C6191" w:rsidRDefault="006C6191" w:rsidP="006C6191">
      <w:pPr>
        <w:pStyle w:val="Legenda"/>
        <w:rPr>
          <w:rFonts w:ascii="Calibri" w:hAnsi="Calibri" w:cs="Calibri"/>
          <w:noProof/>
          <w:sz w:val="22"/>
          <w:szCs w:val="22"/>
        </w:rPr>
      </w:pPr>
      <w:bookmarkStart w:id="60" w:name="_Toc234935935"/>
      <w:r w:rsidRPr="00C34ED6">
        <w:t xml:space="preserve">Figura 25 - </w:t>
      </w:r>
      <w:proofErr w:type="spellStart"/>
      <w:r w:rsidRPr="00C34ED6">
        <w:t>Manage</w:t>
      </w:r>
      <w:proofErr w:type="spellEnd"/>
      <w:r w:rsidRPr="00C34ED6">
        <w:t xml:space="preserve"> Links</w:t>
      </w:r>
      <w:r w:rsidRPr="00C34ED6">
        <w:fldChar w:fldCharType="begin"/>
      </w:r>
      <w:r w:rsidRPr="00C34ED6">
        <w:instrText xml:space="preserve"> SEQ Figura \* ARABIC </w:instrText>
      </w:r>
      <w:r w:rsidRPr="00C34ED6">
        <w:fldChar w:fldCharType="separate"/>
      </w:r>
      <w:r w:rsidRPr="00C34ED6">
        <w:fldChar w:fldCharType="end"/>
      </w:r>
      <w:r w:rsidRPr="00C34ED6">
        <w:t>,</w:t>
      </w:r>
      <w:r>
        <w:t xml:space="preserve"> painel controlo dos links que estão disponíveis naquele momento no modelo, no qual se esta a trabalhar</w:t>
      </w:r>
      <w:bookmarkEnd w:id="60"/>
    </w:p>
    <w:p w14:paraId="553917C1" w14:textId="77777777" w:rsidR="00E937CC" w:rsidRDefault="00F773CB" w:rsidP="00E937CC">
      <w:r>
        <w:lastRenderedPageBreak/>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proofErr w:type="spellStart"/>
      <w:r>
        <w:rPr>
          <w:i/>
          <w:iCs/>
        </w:rPr>
        <w:t>hide</w:t>
      </w:r>
      <w:proofErr w:type="spellEnd"/>
      <w:r>
        <w:t xml:space="preserve">), que oculta temporariamente os elementos não relevantes para a tarefa em curso. </w:t>
      </w:r>
    </w:p>
    <w:p w14:paraId="0A513363" w14:textId="77777777" w:rsidR="00F171C0" w:rsidRDefault="00F171C0" w:rsidP="00E937CC"/>
    <w:p w14:paraId="682D227F" w14:textId="77777777" w:rsidR="00F171C0" w:rsidRDefault="00F171C0" w:rsidP="00E937CC">
      <w:pPr>
        <w:rPr>
          <w:lang w:eastAsia="pt-PT"/>
        </w:rPr>
      </w:pPr>
    </w:p>
    <w:p w14:paraId="2691518F" w14:textId="77777777" w:rsidR="00D56412" w:rsidRPr="001C7D52" w:rsidRDefault="00D56412" w:rsidP="00F930FA">
      <w:pPr>
        <w:pStyle w:val="Ttulo3"/>
        <w:rPr>
          <w:lang w:eastAsia="en-US"/>
        </w:rPr>
      </w:pPr>
      <w:bookmarkStart w:id="61" w:name="_Toc234940757"/>
      <w:r w:rsidRPr="001C7D52">
        <w:rPr>
          <w:lang w:eastAsia="en-US"/>
        </w:rPr>
        <w:t>Modelação da rede de terras</w:t>
      </w:r>
      <w:bookmarkEnd w:id="61"/>
    </w:p>
    <w:p w14:paraId="2FF2923F" w14:textId="77777777" w:rsidR="00F171C0" w:rsidRPr="001C7D52" w:rsidRDefault="00000000">
      <w:r w:rsidRPr="001C7D52">
        <w:t>Entre os trabalhos de modelação desenvolvidos em contexto de projeto destaca-se a participação na rede de terras</w:t>
      </w:r>
      <w:r w:rsidR="00F171C0" w:rsidRPr="001C7D52">
        <w:t xml:space="preserve"> de uma SE</w:t>
      </w:r>
      <w:r w:rsidRPr="001C7D52">
        <w:t xml:space="preserve">, executada </w:t>
      </w:r>
      <w:r w:rsidRPr="00EE5E40">
        <w:t xml:space="preserve">a partir das peças desenhadas da instalação. A rede compreende os cabos de cobre nu enterrados, os bancos de </w:t>
      </w:r>
      <w:proofErr w:type="spellStart"/>
      <w:r w:rsidRPr="00EE5E40">
        <w:t>equipotencialização</w:t>
      </w:r>
      <w:proofErr w:type="spellEnd"/>
      <w:r w:rsidRPr="00EE5E40">
        <w:t>, os cabos de ligação às estruturas e aos equipamentos</w:t>
      </w:r>
      <w:r>
        <w:t xml:space="preserve"> e os respetivos ligadores e soldaduras, elementos cujo enquadramento foi apresentado no subcapítulo 2.1.2 a propósito do sistema de terras. </w:t>
      </w:r>
    </w:p>
    <w:p w14:paraId="07E156AD" w14:textId="77777777" w:rsidR="001110AC" w:rsidRDefault="00000000">
      <w:pPr>
        <w:jc w:val="center"/>
        <w:rPr>
          <w:lang w:eastAsia="en-US"/>
        </w:rPr>
      </w:pPr>
      <w:r>
        <w:rPr>
          <w:noProof/>
        </w:rPr>
        <w:drawing>
          <wp:inline distT="0" distB="0" distL="0" distR="0" wp14:anchorId="72E7A2AB" wp14:editId="76500B1E">
            <wp:extent cx="5238750" cy="2956074"/>
            <wp:effectExtent l="0" t="0" r="0" b="0"/>
            <wp:docPr id="910001" name="terras_g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geral.png"/>
                    <pic:cNvPicPr>
                      <a:picLocks noChangeAspect="1" noChangeArrowheads="1"/>
                    </pic:cNvPicPr>
                  </pic:nvPicPr>
                  <pic:blipFill>
                    <a:blip r:embed="rId43"/>
                    <a:stretch>
                      <a:fillRect/>
                    </a:stretch>
                  </pic:blipFill>
                  <pic:spPr bwMode="auto">
                    <a:xfrm>
                      <a:off x="0" y="0"/>
                      <a:ext cx="5246560" cy="2960481"/>
                    </a:xfrm>
                    <a:prstGeom prst="rect">
                      <a:avLst/>
                    </a:prstGeom>
                    <a:noFill/>
                    <a:ln>
                      <a:noFill/>
                    </a:ln>
                  </pic:spPr>
                </pic:pic>
              </a:graphicData>
            </a:graphic>
          </wp:inline>
        </w:drawing>
      </w:r>
    </w:p>
    <w:p w14:paraId="6AC6F1E1" w14:textId="77777777" w:rsidR="001110AC" w:rsidRPr="00C34ED6" w:rsidRDefault="00000000">
      <w:pPr>
        <w:pStyle w:val="Legenda"/>
        <w:rPr>
          <w:color w:val="auto"/>
          <w:lang w:eastAsia="en-US"/>
        </w:rPr>
      </w:pPr>
      <w:r w:rsidRPr="00C34ED6">
        <w:rPr>
          <w:color w:val="auto"/>
        </w:rPr>
        <w:t>Figura 26 – Vista geral do modelo da SE com a rede de terras e as respetivas ligações aos equipamentos e estruturas</w:t>
      </w:r>
    </w:p>
    <w:p w14:paraId="6D3A2611" w14:textId="77777777" w:rsidR="005631C3" w:rsidRDefault="00000000">
      <w:r w:rsidRPr="00C34ED6">
        <w:t>Do ponto de vista da técnica de modelação, os cabos de cobre que formam a rede de terras foram construídos com recurso ao varrimento (</w:t>
      </w:r>
      <w:proofErr w:type="spellStart"/>
      <w:r w:rsidRPr="00C34ED6">
        <w:rPr>
          <w:i/>
        </w:rPr>
        <w:t>sweep</w:t>
      </w:r>
      <w:proofErr w:type="spellEnd"/>
      <w:r w:rsidRPr="00C34ED6">
        <w:t xml:space="preserve">) do REVIT, com as trajetórias dos condutores definidas sobre </w:t>
      </w:r>
      <w:r w:rsidR="00EE5E40" w:rsidRPr="00C34ED6">
        <w:t>diferentes planos de referência no projeto da instalação,</w:t>
      </w:r>
      <w:r w:rsidRPr="00C34ED6">
        <w:t xml:space="preserve"> ao passo que os bancos de </w:t>
      </w:r>
      <w:proofErr w:type="spellStart"/>
      <w:r w:rsidRPr="00C34ED6">
        <w:t>equipotencialização</w:t>
      </w:r>
      <w:proofErr w:type="spellEnd"/>
      <w:r w:rsidRPr="00C34ED6">
        <w:t>, os ligadores e as soldaduras foram tratados como famílias próprias, inseridas nos pontos de cruzamento, de derivação e de ligação aos equipamentos. A geometria da rede depende da posição dos equipamentos</w:t>
      </w:r>
      <w:r w:rsidR="00EE5E40" w:rsidRPr="00C34ED6">
        <w:t xml:space="preserve"> </w:t>
      </w:r>
      <w:r w:rsidRPr="00C34ED6">
        <w:t xml:space="preserve">e das estruturas a ligar à terra, pelo que se trata, na sua </w:t>
      </w:r>
      <w:r w:rsidRPr="00C34ED6">
        <w:lastRenderedPageBreak/>
        <w:t>maioria, de peças únicas, concebidas para aquele projeto, à semelhança do barramento de terra referido no subcapítulo 3.2.3, e a ligação entre esse barramento e a rede enterrada foi igualmente</w:t>
      </w:r>
      <w:r w:rsidRPr="00EE5E40">
        <w:t xml:space="preserve"> representada no modelo.</w:t>
      </w:r>
    </w:p>
    <w:p w14:paraId="6AD35894" w14:textId="77777777" w:rsidR="001110AC" w:rsidRPr="00C34ED6" w:rsidRDefault="00000000">
      <w:pPr>
        <w:jc w:val="center"/>
        <w:rPr>
          <w:lang w:eastAsia="en-US"/>
        </w:rPr>
      </w:pPr>
      <w:r w:rsidRPr="00C34ED6">
        <w:rPr>
          <w:noProof/>
        </w:rPr>
        <w:drawing>
          <wp:inline distT="0" distB="0" distL="0" distR="0" wp14:anchorId="4BAA3BDD" wp14:editId="5CC76374">
            <wp:extent cx="5000000" cy="3427197"/>
            <wp:effectExtent l="0" t="0" r="0" b="0"/>
            <wp:docPr id="910002" name="terras_lig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coes.png"/>
                    <pic:cNvPicPr>
                      <a:picLocks noChangeAspect="1" noChangeArrowheads="1"/>
                    </pic:cNvPicPr>
                  </pic:nvPicPr>
                  <pic:blipFill>
                    <a:blip r:embed="rId44"/>
                    <a:stretch>
                      <a:fillRect/>
                    </a:stretch>
                  </pic:blipFill>
                  <pic:spPr bwMode="auto">
                    <a:xfrm>
                      <a:off x="0" y="0"/>
                      <a:ext cx="5000000" cy="3427197"/>
                    </a:xfrm>
                    <a:prstGeom prst="rect">
                      <a:avLst/>
                    </a:prstGeom>
                    <a:noFill/>
                    <a:ln>
                      <a:noFill/>
                    </a:ln>
                  </pic:spPr>
                </pic:pic>
              </a:graphicData>
            </a:graphic>
          </wp:inline>
        </w:drawing>
      </w:r>
    </w:p>
    <w:p w14:paraId="48FA1017" w14:textId="77777777" w:rsidR="001110AC" w:rsidRPr="00C34ED6" w:rsidRDefault="00000000">
      <w:pPr>
        <w:pStyle w:val="Legenda"/>
        <w:rPr>
          <w:color w:val="auto"/>
          <w:lang w:eastAsia="en-US"/>
        </w:rPr>
      </w:pPr>
      <w:r w:rsidRPr="00C34ED6">
        <w:rPr>
          <w:color w:val="auto"/>
        </w:rPr>
        <w:t xml:space="preserve">Figura 27 – Ligações da rede de terras à fundação, às estruturas metálicas e ao banco de </w:t>
      </w:r>
      <w:proofErr w:type="spellStart"/>
      <w:r w:rsidRPr="00C34ED6">
        <w:rPr>
          <w:color w:val="auto"/>
        </w:rPr>
        <w:t>equipotencialização</w:t>
      </w:r>
      <w:proofErr w:type="spellEnd"/>
    </w:p>
    <w:p w14:paraId="3C48129B" w14:textId="77777777" w:rsidR="005631C3" w:rsidRDefault="00000000" w:rsidP="00EE5E40">
      <w:r w:rsidRPr="00C34ED6">
        <w:t>Esta tarefa exigiu uma articulação constante com as especialidades civil e eletrotécnica, dado que qualquer alteração na implantação</w:t>
      </w:r>
      <w:r w:rsidRPr="00EE5E40">
        <w:t xml:space="preserve"> dos equipamentos ou das fundações se reflete de imediato no traçado da rede, e a verificação final foi efetuada por comparação com as peças desenhadas da instalação.</w:t>
      </w:r>
    </w:p>
    <w:p w14:paraId="33FE8C64" w14:textId="77777777" w:rsidR="001110AC" w:rsidRDefault="00000000">
      <w:pPr>
        <w:jc w:val="center"/>
        <w:rPr>
          <w:lang w:eastAsia="en-US"/>
        </w:rPr>
      </w:pPr>
      <w:r>
        <w:rPr>
          <w:noProof/>
        </w:rPr>
        <w:drawing>
          <wp:inline distT="0" distB="0" distL="0" distR="0" wp14:anchorId="683F2EA2" wp14:editId="0041F061">
            <wp:extent cx="3257550" cy="2289798"/>
            <wp:effectExtent l="0" t="0" r="0" b="0"/>
            <wp:docPr id="910003" name="terras_li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dor.png"/>
                    <pic:cNvPicPr>
                      <a:picLocks noChangeAspect="1" noChangeArrowheads="1"/>
                    </pic:cNvPicPr>
                  </pic:nvPicPr>
                  <pic:blipFill>
                    <a:blip r:embed="rId45"/>
                    <a:stretch>
                      <a:fillRect/>
                    </a:stretch>
                  </pic:blipFill>
                  <pic:spPr bwMode="auto">
                    <a:xfrm>
                      <a:off x="0" y="0"/>
                      <a:ext cx="3271217" cy="2299405"/>
                    </a:xfrm>
                    <a:prstGeom prst="rect">
                      <a:avLst/>
                    </a:prstGeom>
                    <a:noFill/>
                    <a:ln>
                      <a:noFill/>
                    </a:ln>
                  </pic:spPr>
                </pic:pic>
              </a:graphicData>
            </a:graphic>
          </wp:inline>
        </w:drawing>
      </w:r>
    </w:p>
    <w:p w14:paraId="48AABE9F" w14:textId="7CAF728E" w:rsidR="00EE5E40" w:rsidRPr="00C34ED6" w:rsidRDefault="00000000" w:rsidP="00C34ED6">
      <w:pPr>
        <w:pStyle w:val="Legenda"/>
        <w:rPr>
          <w:color w:val="auto"/>
        </w:rPr>
      </w:pPr>
      <w:r w:rsidRPr="00C34ED6">
        <w:rPr>
          <w:color w:val="auto"/>
        </w:rPr>
        <w:t>Figura 28 – Pormenor de uma soldadura e de</w:t>
      </w:r>
      <w:r>
        <w:rPr>
          <w:color w:val="auto"/>
        </w:rPr>
        <w:t xml:space="preserve"> um ligador da rede de terras, com a ligação do cabo à estrutura metálica</w:t>
      </w:r>
    </w:p>
    <w:p w14:paraId="595FC249" w14:textId="77777777" w:rsidR="00E937CC" w:rsidRPr="00EE5E40" w:rsidRDefault="00E937CC" w:rsidP="00E937CC">
      <w:pPr>
        <w:pStyle w:val="Ttulo3"/>
        <w:rPr>
          <w:lang w:eastAsia="en-US"/>
        </w:rPr>
      </w:pPr>
      <w:bookmarkStart w:id="62" w:name="_Toc234940758"/>
      <w:r w:rsidRPr="00EE5E40">
        <w:rPr>
          <w:lang w:eastAsia="en-US"/>
        </w:rPr>
        <w:lastRenderedPageBreak/>
        <w:t>Revisões e validação técnica</w:t>
      </w:r>
      <w:bookmarkEnd w:id="62"/>
      <w:r w:rsidRPr="00EE5E40">
        <w:rPr>
          <w:lang w:eastAsia="en-US"/>
        </w:rPr>
        <w:t xml:space="preserve"> </w:t>
      </w:r>
    </w:p>
    <w:p w14:paraId="49AD5345" w14:textId="77777777"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estes comentários chegam habitualmente sob a forma de anotações em ficheiros PDF, e identificam os elementos a corrigir, as dimensões a rever ou os componentes a substituir nos próprios documentos da entrega. </w:t>
      </w:r>
    </w:p>
    <w:p w14:paraId="1960555C"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1FB7755A" w14:textId="77777777" w:rsidR="00E937CC" w:rsidRPr="00450026" w:rsidRDefault="00E937CC" w:rsidP="00E937CC">
      <w:pPr>
        <w:pStyle w:val="Ttulo3"/>
        <w:rPr>
          <w:lang w:eastAsia="en-US"/>
        </w:rPr>
      </w:pPr>
      <w:bookmarkStart w:id="63" w:name="_Toc234940759"/>
      <w:r>
        <w:rPr>
          <w:lang w:eastAsia="en-US"/>
        </w:rPr>
        <w:t>Produção de documentação técnica</w:t>
      </w:r>
      <w:bookmarkEnd w:id="63"/>
      <w:r>
        <w:rPr>
          <w:lang w:eastAsia="en-US"/>
        </w:rPr>
        <w:t xml:space="preserve"> </w:t>
      </w:r>
    </w:p>
    <w:p w14:paraId="5C1DC9BF" w14:textId="77777777" w:rsidR="00E937CC" w:rsidRPr="00450026" w:rsidRDefault="00E937CC" w:rsidP="00E937CC">
      <w:pPr>
        <w:rPr>
          <w:lang w:eastAsia="pt-PT"/>
        </w:rPr>
      </w:pPr>
      <w:r>
        <w:rPr>
          <w:lang w:eastAsia="pt-PT"/>
        </w:rPr>
        <w:t xml:space="preserve">Uma das funcionalidades mais úteis do </w:t>
      </w:r>
      <w:r w:rsidR="00483BF1">
        <w:rPr>
          <w:lang w:eastAsia="pt-PT"/>
        </w:rPr>
        <w:t>REVIT</w:t>
      </w:r>
      <w:r>
        <w:rPr>
          <w:lang w:eastAsia="pt-PT"/>
        </w:rPr>
        <w:t xml:space="preserve"> é produzir automaticamente peças desenhadas a partir do modelo tridimensional, do qual são extraídas plantas, cortes e elevações obtidos através da configuração de vistas adequadas a locais específicos sobre o modelo, às quais são associadas escalas, anotações,</w:t>
      </w:r>
      <w:r>
        <w:t xml:space="preserve"> cotas e legendas de acordo com os requisitos de apresentação definidos para o projeto. As folhas de desenho são compostas diretamente na aplicação, recorrendo a um formato de apresentação definido pela equipa de projeto</w:t>
      </w:r>
      <w:r w:rsidR="00FB6F25">
        <w:t>, normalmente entregues em A0, A1, A2, A3 entre outros.</w:t>
      </w:r>
    </w:p>
    <w:p w14:paraId="7DD18C3C" w14:textId="07B497A0" w:rsidR="00E937CC" w:rsidRPr="004730E6" w:rsidRDefault="00B51D1D" w:rsidP="00E937CC">
      <w:pPr>
        <w:rPr>
          <w:shd w:val="clear" w:color="auto" w:fill="FFFF00"/>
          <w:lang w:eastAsia="pt-PT"/>
        </w:rPr>
      </w:pPr>
      <w:r>
        <w:rPr>
          <w:lang w:eastAsia="pt-PT"/>
        </w:rPr>
        <w:t xml:space="preserve">A exportação de documentos para entrega ao cliente é feita em formato PDF, o formato padrão para os envios de peças desenhadas e escritas, ao passo que, sempre que o modelo é solicitado por algum colaborador, a entrega é realizada no </w:t>
      </w:r>
      <w:proofErr w:type="gramStart"/>
      <w:r>
        <w:rPr>
          <w:lang w:eastAsia="pt-PT"/>
        </w:rPr>
        <w:t>formato .</w:t>
      </w:r>
      <w:proofErr w:type="spellStart"/>
      <w:r>
        <w:rPr>
          <w:lang w:eastAsia="pt-PT"/>
        </w:rPr>
        <w:t>rvt</w:t>
      </w:r>
      <w:proofErr w:type="spellEnd"/>
      <w:proofErr w:type="gramEnd"/>
      <w:r>
        <w:rPr>
          <w:lang w:eastAsia="pt-PT"/>
        </w:rPr>
        <w:t xml:space="preserve">, próprio dos modelos de projeto no </w:t>
      </w:r>
      <w:r w:rsidR="00483BF1">
        <w:rPr>
          <w:lang w:eastAsia="pt-PT"/>
        </w:rPr>
        <w:t>REVIT</w:t>
      </w:r>
      <w:r>
        <w:rPr>
          <w:lang w:eastAsia="pt-PT"/>
        </w:rPr>
        <w: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sidR="0094775A" w:rsidRPr="0094775A">
            <w:rPr>
              <w:color w:val="000000"/>
              <w:lang w:eastAsia="pt-PT"/>
            </w:rPr>
            <w:t>(Redmond, 2022)</w:t>
          </w:r>
        </w:sdtContent>
      </w:sdt>
      <w:r>
        <w:rPr>
          <w:lang w:eastAsia="pt-PT"/>
        </w:rPr>
        <w:t>.</w:t>
      </w:r>
    </w:p>
    <w:p w14:paraId="6AFDD08E" w14:textId="77777777" w:rsidR="00E937CC" w:rsidRDefault="00E937CC" w:rsidP="00E937CC">
      <w:pPr>
        <w:keepNext/>
        <w:jc w:val="center"/>
      </w:pPr>
      <w:r>
        <w:rPr>
          <w:noProof/>
        </w:rPr>
        <w:lastRenderedPageBreak/>
        <w:drawing>
          <wp:inline distT="0" distB="0" distL="114300" distR="114300" wp14:anchorId="16BC2B92" wp14:editId="1B793D58">
            <wp:extent cx="4341412" cy="3070440"/>
            <wp:effectExtent l="0" t="0" r="254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47799" cy="3074957"/>
                    </a:xfrm>
                    <a:prstGeom prst="rect">
                      <a:avLst/>
                    </a:prstGeom>
                    <a:noFill/>
                    <a:ln>
                      <a:noFill/>
                    </a:ln>
                  </pic:spPr>
                </pic:pic>
              </a:graphicData>
            </a:graphic>
          </wp:inline>
        </w:drawing>
      </w:r>
    </w:p>
    <w:p w14:paraId="2636D40B" w14:textId="77777777" w:rsidR="00E937CC" w:rsidRPr="00C34ED6" w:rsidRDefault="00E937CC" w:rsidP="00E937CC">
      <w:pPr>
        <w:pStyle w:val="Legenda"/>
        <w:rPr>
          <w:rFonts w:ascii="Calibri" w:hAnsi="Calibri" w:cs="Calibri"/>
          <w:noProof/>
          <w:sz w:val="22"/>
          <w:szCs w:val="22"/>
        </w:rPr>
      </w:pPr>
      <w:bookmarkStart w:id="64" w:name="_Toc234935936"/>
      <w:r w:rsidRPr="00C34ED6">
        <w:t>Figura 29 - Exemplo do layout</w:t>
      </w:r>
      <w:r w:rsidRPr="00C34ED6">
        <w:fldChar w:fldCharType="begin"/>
      </w:r>
      <w:r w:rsidRPr="00C34ED6">
        <w:instrText xml:space="preserve"> SEQ Figura \* ARABIC </w:instrText>
      </w:r>
      <w:r w:rsidRPr="00C34ED6">
        <w:fldChar w:fldCharType="separate"/>
      </w:r>
      <w:r w:rsidRPr="00C34ED6">
        <w:fldChar w:fldCharType="end"/>
      </w:r>
      <w:r w:rsidRPr="00C34ED6">
        <w:t xml:space="preserve"> para entrega fina</w:t>
      </w:r>
      <w:r w:rsidR="00486082" w:rsidRPr="00C34ED6">
        <w:t>l</w:t>
      </w:r>
      <w:r w:rsidRPr="00C34ED6">
        <w:t>.</w:t>
      </w:r>
      <w:bookmarkEnd w:id="64"/>
    </w:p>
    <w:p w14:paraId="20717899" w14:textId="77777777" w:rsidR="00E937CC" w:rsidRPr="00C34ED6" w:rsidRDefault="00E937CC" w:rsidP="00E937CC">
      <w:pPr>
        <w:pStyle w:val="Ttulo2"/>
        <w:rPr>
          <w:lang w:eastAsia="en-US"/>
        </w:rPr>
      </w:pPr>
      <w:bookmarkStart w:id="65" w:name="_Toc234940760"/>
      <w:r w:rsidRPr="00C34ED6">
        <w:rPr>
          <w:lang w:eastAsia="en-US"/>
        </w:rPr>
        <w:t>Progressão de autonomia ao longo do estágio</w:t>
      </w:r>
      <w:bookmarkEnd w:id="65"/>
    </w:p>
    <w:p w14:paraId="3C2C4DD0" w14:textId="77777777" w:rsidR="00E937CC" w:rsidRPr="00A77E0B" w:rsidRDefault="009774AA" w:rsidP="009774AA">
      <w:pPr>
        <w:rPr>
          <w:lang w:eastAsia="pt-PT"/>
        </w:rPr>
      </w:pPr>
      <w:r w:rsidRPr="00C34ED6">
        <w:t>A integração num ambiente profissional de engenharia pressupõe, numa fase inicial, um período de adaptação ao longo do qual o estagiário desenvolve as competências</w:t>
      </w:r>
      <w:r>
        <w:t xml:space="preserve"> técnicas e processuais indispensáveis a uma participação produtiva nos projetos em curso. No estágio realizado na SISINT, esta progressão traduziu-se numa evolução gradual da autonomia, tanto nas tarefas de modelação como nas demais atividades, desde as primeiras semanas, em que o trabalho decorria sob orientação próxima e com necessidade de validação frequente, até uma fase em que a participação nos projetos se tornou mais direta e independente.</w:t>
      </w:r>
    </w:p>
    <w:p w14:paraId="0AB2024D" w14:textId="77777777" w:rsidR="00E937CC" w:rsidRPr="00A77E0B" w:rsidRDefault="00E937CC" w:rsidP="00E937CC">
      <w:pPr>
        <w:rPr>
          <w:lang w:eastAsia="pt-PT"/>
        </w:rPr>
      </w:pPr>
      <w:r>
        <w:t>Tal transição revelou-se particularmente percetível no decurso, no qual o envolvimento na modelação se aprofundou ao ponto de a comunicação técnica com os restantes membros da equipa passou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6A0F005D" w14:textId="77777777" w:rsidR="00E937CC" w:rsidRDefault="00E937CC" w:rsidP="00E937CC">
      <w:pPr>
        <w:rPr>
          <w:lang w:eastAsia="pt-PT"/>
        </w:rPr>
      </w:pPr>
      <w:r>
        <w:lastRenderedPageBreak/>
        <w:t xml:space="preserve">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w:t>
      </w:r>
      <w:r w:rsidR="00483BF1">
        <w:t>REVIT</w:t>
      </w:r>
      <w:r>
        <w: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5C8DD90F" w14:textId="77777777" w:rsidR="00E937CC" w:rsidRDefault="00E937CC" w:rsidP="00E937CC">
      <w:pPr>
        <w:rPr>
          <w:lang w:eastAsia="pt-PT"/>
        </w:rPr>
      </w:pPr>
    </w:p>
    <w:p w14:paraId="48CCF628" w14:textId="77777777" w:rsidR="00C452CE" w:rsidRDefault="00C452CE">
      <w:pPr>
        <w:spacing w:before="0"/>
        <w:ind w:firstLine="0"/>
        <w:rPr>
          <w:lang w:eastAsia="pt-PT"/>
        </w:rPr>
      </w:pPr>
      <w:r>
        <w:rPr>
          <w:lang w:eastAsia="pt-PT"/>
        </w:rPr>
        <w:br w:type="page"/>
      </w:r>
    </w:p>
    <w:p w14:paraId="7A0C30F9" w14:textId="77777777" w:rsidR="00E937CC" w:rsidRPr="00C452CE" w:rsidRDefault="00E937CC" w:rsidP="00E937CC">
      <w:pPr>
        <w:pStyle w:val="Ttulo1"/>
      </w:pPr>
      <w:bookmarkStart w:id="66" w:name="_Toc234940761"/>
      <w:proofErr w:type="spellStart"/>
      <w:r w:rsidRPr="00C452CE">
        <w:lastRenderedPageBreak/>
        <w:t>Atividades</w:t>
      </w:r>
      <w:proofErr w:type="spellEnd"/>
      <w:r w:rsidRPr="00C452CE">
        <w:t xml:space="preserve"> </w:t>
      </w:r>
      <w:proofErr w:type="spellStart"/>
      <w:r w:rsidRPr="00C452CE">
        <w:t>complementares</w:t>
      </w:r>
      <w:bookmarkEnd w:id="66"/>
      <w:proofErr w:type="spellEnd"/>
    </w:p>
    <w:p w14:paraId="40BFB57F" w14:textId="77777777" w:rsidR="00E937CC" w:rsidRPr="00450026"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15A2987D" w14:textId="77777777" w:rsidR="00E937CC" w:rsidRPr="00450026" w:rsidRDefault="00E937CC" w:rsidP="00E937CC">
      <w:pPr>
        <w:pStyle w:val="Ttulo2"/>
        <w:rPr>
          <w:lang w:eastAsia="en-US"/>
        </w:rPr>
      </w:pPr>
      <w:bookmarkStart w:id="67" w:name="_Toc234940762"/>
      <w:r>
        <w:rPr>
          <w:lang w:eastAsia="en-US"/>
        </w:rPr>
        <w:t>Interpretação de diagramas unifilares</w:t>
      </w:r>
      <w:bookmarkEnd w:id="67"/>
    </w:p>
    <w:p w14:paraId="19C0B49A" w14:textId="77777777" w:rsidR="00E937CC" w:rsidRPr="00450026" w:rsidRDefault="00E937CC" w:rsidP="00E937CC">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xml:space="preserve">, que serviram de base à modelação posterior no </w:t>
      </w:r>
      <w:r w:rsidR="00483BF1">
        <w:rPr>
          <w:lang w:eastAsia="pt-PT"/>
        </w:rPr>
        <w:t>REVIT</w:t>
      </w:r>
      <w:r>
        <w:rPr>
          <w:lang w:eastAsia="pt-PT"/>
        </w:rPr>
        <w:t>.</w:t>
      </w:r>
    </w:p>
    <w:p w14:paraId="10DD2C79" w14:textId="77777777" w:rsidR="005631C3" w:rsidRDefault="00E937CC" w:rsidP="001C7D52">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tecnológica a adotar.</w:t>
      </w:r>
    </w:p>
    <w:p w14:paraId="0FFFDE19" w14:textId="77777777" w:rsidR="00E937CC" w:rsidRPr="00993254" w:rsidRDefault="00E937CC" w:rsidP="00E937CC">
      <w:pPr>
        <w:pStyle w:val="Ttulo2"/>
        <w:rPr>
          <w:lang w:eastAsia="en-US"/>
        </w:rPr>
      </w:pPr>
      <w:bookmarkStart w:id="68" w:name="_Toc234940763"/>
      <w:r>
        <w:rPr>
          <w:lang w:eastAsia="en-US"/>
        </w:rPr>
        <w:t>Análise e revisão de documentação técnica de suporte ao projeto</w:t>
      </w:r>
      <w:bookmarkEnd w:id="68"/>
    </w:p>
    <w:p w14:paraId="65F82B23"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7C9BD78B" w14:textId="77777777" w:rsidR="00E937CC" w:rsidRPr="00B431E9" w:rsidRDefault="00E937CC" w:rsidP="00E937CC">
      <w:pPr>
        <w:pStyle w:val="Ttulo2"/>
      </w:pPr>
      <w:bookmarkStart w:id="69" w:name="_Toc234940764"/>
      <w:r>
        <w:t>Projetos acompanhados durante o estágio</w:t>
      </w:r>
      <w:bookmarkEnd w:id="69"/>
    </w:p>
    <w:p w14:paraId="01A8FD0A" w14:textId="77777777" w:rsidR="00146F01" w:rsidRDefault="00146F01" w:rsidP="00146F01">
      <w:r>
        <w:t>Embora os projetos partilhassem, essencialmente, a mesma natureza de trabalho, assente na modelação de famílias paramétricas e no modelo central, distinguiam-se entre si pelo tipo de desafio que cada subestação impunha, fosse pela dimensão, pela tipologia ou pela fase em que o trabalho se encontrava. Importa, a este propósito, sublinhar uma característica própria deste tipo de atividade, porquanto,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B0020C1" w14:textId="77777777" w:rsidR="00801570" w:rsidRDefault="00000000">
      <w:r>
        <w:t xml:space="preserve">Ao longo do estágio foram acompanhados </w:t>
      </w:r>
      <w:r w:rsidR="00FF0A61">
        <w:t>seis</w:t>
      </w:r>
      <w:r>
        <w:t xml:space="preserve"> projetos de subestações, desenvolvidos para clientes </w:t>
      </w:r>
      <w:r w:rsidR="001937C8">
        <w:t xml:space="preserve">dentro e fora da </w:t>
      </w:r>
      <w:r w:rsidR="00E055CA">
        <w:t>E</w:t>
      </w:r>
      <w:r w:rsidR="001937C8">
        <w:t>uropa</w:t>
      </w:r>
      <w:r>
        <w:t>, cuja diversidade, em níveis de tensão, tipologias construtivas e fases de desenvolvimento, se revelou determinante para uma formação multidisciplinar.</w:t>
      </w:r>
    </w:p>
    <w:p w14:paraId="5EF567D3" w14:textId="77777777" w:rsidR="00E937CC" w:rsidRPr="00B431E9" w:rsidRDefault="00146F01" w:rsidP="00E937CC">
      <w:pPr>
        <w:rPr>
          <w:lang w:eastAsia="pt-PT"/>
        </w:rPr>
      </w:pPr>
      <w:r w:rsidRPr="001937C8">
        <w:rPr>
          <w:lang w:eastAsia="pt-PT"/>
        </w:rPr>
        <w:t>Pr</w:t>
      </w:r>
      <w:r w:rsidR="001937C8" w:rsidRPr="001937C8">
        <w:rPr>
          <w:lang w:eastAsia="pt-PT"/>
        </w:rPr>
        <w:t>oje</w:t>
      </w:r>
      <w:r w:rsidR="001937C8">
        <w:rPr>
          <w:lang w:eastAsia="pt-PT"/>
        </w:rPr>
        <w:t xml:space="preserve">to para </w:t>
      </w:r>
      <w:r w:rsidR="00FF0A61">
        <w:rPr>
          <w:lang w:eastAsia="pt-PT"/>
        </w:rPr>
        <w:t xml:space="preserve">duas </w:t>
      </w:r>
      <w:r w:rsidR="001937C8">
        <w:rPr>
          <w:lang w:eastAsia="pt-PT"/>
        </w:rPr>
        <w:t>subestaç</w:t>
      </w:r>
      <w:r w:rsidR="00FF0A61">
        <w:rPr>
          <w:lang w:eastAsia="pt-PT"/>
        </w:rPr>
        <w:t>ões</w:t>
      </w:r>
      <w:r>
        <w:rPr>
          <w:lang w:eastAsia="pt-PT"/>
        </w:rPr>
        <w:t xml:space="preserve"> do tipo </w:t>
      </w:r>
      <w:proofErr w:type="spellStart"/>
      <w:r>
        <w:rPr>
          <w:lang w:eastAsia="pt-PT"/>
        </w:rPr>
        <w:t>Air</w:t>
      </w:r>
      <w:proofErr w:type="spellEnd"/>
      <w:r>
        <w:rPr>
          <w:lang w:eastAsia="pt-PT"/>
        </w:rPr>
        <w:t xml:space="preserve"> </w:t>
      </w:r>
      <w:proofErr w:type="spellStart"/>
      <w:r>
        <w:rPr>
          <w:lang w:eastAsia="pt-PT"/>
        </w:rPr>
        <w:t>Insulated</w:t>
      </w:r>
      <w:proofErr w:type="spellEnd"/>
      <w:r>
        <w:rPr>
          <w:lang w:eastAsia="pt-PT"/>
        </w:rPr>
        <w:t xml:space="preserve"> </w:t>
      </w:r>
      <w:proofErr w:type="spellStart"/>
      <w:r>
        <w:rPr>
          <w:lang w:eastAsia="pt-PT"/>
        </w:rPr>
        <w:t>Substation</w:t>
      </w:r>
      <w:proofErr w:type="spellEnd"/>
      <w:r>
        <w:rPr>
          <w:lang w:eastAsia="pt-PT"/>
        </w:rPr>
        <w:t xml:space="preserve"> (AIS), com níveis de tensão de 33 kV e 132 kV, o trabalho desenvolvido incluiu a aplicação de alterações ao modelo existente, e a participação em ciclos de revisão do projeto.</w:t>
      </w:r>
    </w:p>
    <w:p w14:paraId="079CFB8C" w14:textId="77777777" w:rsidR="00E937CC" w:rsidRDefault="00AF2C31" w:rsidP="00480FB3">
      <w:pPr>
        <w:rPr>
          <w:lang w:eastAsia="pt-PT"/>
        </w:rPr>
      </w:pPr>
      <w:r w:rsidRPr="00FF0A61">
        <w:rPr>
          <w:lang w:eastAsia="pt-PT"/>
        </w:rPr>
        <w:t>Projeto</w:t>
      </w:r>
      <w:r w:rsidR="00146F01">
        <w:rPr>
          <w:lang w:eastAsia="pt-PT"/>
        </w:rPr>
        <w:t xml:space="preserve"> igualmente do tipo AIS e abrangendo níveis de tensão d</w:t>
      </w:r>
      <w:r w:rsidR="00146F01" w:rsidRPr="00483BF1">
        <w:rPr>
          <w:lang w:eastAsia="pt-PT"/>
        </w:rPr>
        <w:t>e 400</w:t>
      </w:r>
      <w:r w:rsidR="00C452CE" w:rsidRPr="00483BF1">
        <w:rPr>
          <w:lang w:eastAsia="pt-PT"/>
        </w:rPr>
        <w:t xml:space="preserve"> </w:t>
      </w:r>
      <w:r w:rsidR="00146F01" w:rsidRPr="00483BF1">
        <w:rPr>
          <w:lang w:eastAsia="pt-PT"/>
        </w:rPr>
        <w:t>kV, 275</w:t>
      </w:r>
      <w:r w:rsidR="00C452CE" w:rsidRPr="00483BF1">
        <w:rPr>
          <w:lang w:eastAsia="pt-PT"/>
        </w:rPr>
        <w:t xml:space="preserve"> </w:t>
      </w:r>
      <w:r w:rsidR="00146F01" w:rsidRPr="00483BF1">
        <w:rPr>
          <w:lang w:eastAsia="pt-PT"/>
        </w:rPr>
        <w:t>kV e 30</w:t>
      </w:r>
      <w:r w:rsidR="00C452CE" w:rsidRPr="00483BF1">
        <w:rPr>
          <w:lang w:eastAsia="pt-PT"/>
        </w:rPr>
        <w:t xml:space="preserve"> </w:t>
      </w:r>
      <w:r w:rsidR="00146F01" w:rsidRPr="00483BF1">
        <w:rPr>
          <w:lang w:eastAsia="pt-PT"/>
        </w:rPr>
        <w:t>kV</w:t>
      </w:r>
      <w:r w:rsidR="00146F01">
        <w:rPr>
          <w:lang w:eastAsia="pt-PT"/>
        </w:rPr>
        <w:t xml:space="preserve">, foram desenvolvidas atividades como a modelação e </w:t>
      </w:r>
      <w:r w:rsidR="00FF0A61">
        <w:rPr>
          <w:lang w:eastAsia="pt-PT"/>
        </w:rPr>
        <w:t xml:space="preserve">o desenvolvimento </w:t>
      </w:r>
      <w:r w:rsidR="00146F01">
        <w:rPr>
          <w:lang w:eastAsia="pt-PT"/>
        </w:rPr>
        <w:t xml:space="preserve">de famílias específicas e paramétricas, com uma particularidade adicional a exportação de ficheiros do modelo para a equipa responsável pelos dimensionamentos, para a realização de estudos luminotécnicos da instalação. </w:t>
      </w:r>
      <w:r w:rsidR="00146F01">
        <w:t xml:space="preserve">Tratou-se da maior subestação acompanhada ao longo do estágio, com </w:t>
      </w:r>
      <w:r w:rsidR="00FF0A61">
        <w:t xml:space="preserve">mais de </w:t>
      </w:r>
      <w:r w:rsidR="00146F01">
        <w:t>vinte painéis e destinada a um cliente relevante, o que conferiu ao projeto uma exigência considerável, tanto pela quantidade de modelação envolvida como pela organização que o modelo requeria.</w:t>
      </w:r>
    </w:p>
    <w:p w14:paraId="2C6AE0EF" w14:textId="77777777" w:rsidR="00E937CC" w:rsidRPr="00B431E9" w:rsidRDefault="00E055CA" w:rsidP="00E937CC">
      <w:pPr>
        <w:rPr>
          <w:lang w:eastAsia="pt-PT"/>
        </w:rPr>
      </w:pPr>
      <w:r>
        <w:rPr>
          <w:lang w:eastAsia="pt-PT"/>
        </w:rPr>
        <w:t>Outra</w:t>
      </w:r>
      <w:r w:rsidR="00FF0A61">
        <w:rPr>
          <w:lang w:eastAsia="pt-PT"/>
        </w:rPr>
        <w:t xml:space="preserve">, </w:t>
      </w:r>
      <w:r>
        <w:rPr>
          <w:lang w:eastAsia="pt-PT"/>
        </w:rPr>
        <w:t xml:space="preserve">SE </w:t>
      </w:r>
      <w:r w:rsidR="00146F01" w:rsidRPr="00FF0A61">
        <w:rPr>
          <w:lang w:eastAsia="pt-PT"/>
        </w:rPr>
        <w:t>AIS</w:t>
      </w:r>
      <w:r>
        <w:rPr>
          <w:lang w:eastAsia="pt-PT"/>
        </w:rPr>
        <w:t>,</w:t>
      </w:r>
      <w:r w:rsidR="00146F01" w:rsidRPr="00FF0A61">
        <w:rPr>
          <w:lang w:eastAsia="pt-PT"/>
        </w:rPr>
        <w:t xml:space="preserve"> </w:t>
      </w:r>
      <w:r>
        <w:rPr>
          <w:lang w:eastAsia="pt-PT"/>
        </w:rPr>
        <w:t>c</w:t>
      </w:r>
      <w:r w:rsidR="00146F01" w:rsidRPr="00FF0A61">
        <w:rPr>
          <w:lang w:eastAsia="pt-PT"/>
        </w:rPr>
        <w:t>om níveis de tensão de 60 kV e 15 kV, o trabalho desenvolvido incluiu igualmente</w:t>
      </w:r>
      <w:r w:rsidR="00146F01">
        <w:rPr>
          <w:lang w:eastAsia="pt-PT"/>
        </w:rPr>
        <w:t xml:space="preserve"> </w:t>
      </w:r>
      <w:r w:rsidR="00FF0A61">
        <w:rPr>
          <w:lang w:eastAsia="pt-PT"/>
        </w:rPr>
        <w:t xml:space="preserve">a elaboração </w:t>
      </w:r>
      <w:r w:rsidR="00146F01">
        <w:rPr>
          <w:lang w:eastAsia="pt-PT"/>
        </w:rPr>
        <w:t xml:space="preserve">de famílias específicas e a participação em revisões, tendo sido também exportados ficheiros para a equipa de dimensionamento realizar os respetivos estudos </w:t>
      </w:r>
      <w:r w:rsidR="00146F01">
        <w:rPr>
          <w:lang w:eastAsia="pt-PT"/>
        </w:rPr>
        <w:lastRenderedPageBreak/>
        <w:t>luminotécnicos. Foi neste projeto que, como referido no subcapítulo 3.4, se deu a transição para uma comunicação técnica mais direta com o engenheiro responsável pela modelação da subestação.</w:t>
      </w:r>
    </w:p>
    <w:p w14:paraId="1B43F7B5" w14:textId="77777777" w:rsidR="00E937CC" w:rsidRPr="00450026" w:rsidRDefault="00E937CC" w:rsidP="00E937CC">
      <w:pPr>
        <w:rPr>
          <w:lang w:eastAsia="pt-PT"/>
        </w:rPr>
      </w:pPr>
      <w:r w:rsidRPr="001C7D52">
        <w:rPr>
          <w:lang w:eastAsia="pt-PT"/>
        </w:rPr>
        <w:t>Por fim, os dois projetos de subestações GIS, com tensões de serviço de 60 kV e 30 kV, completam o conjunto e incluem o projeto referido no subcapítulo 4.1, acompanhado desde a fase inicial, o que representou um desafio acrescido, dado que a oportunidade de participar na conceção de um projeto desde o primeiro dia é pouco frequente em contexto de estágio.</w:t>
      </w:r>
    </w:p>
    <w:p w14:paraId="1982AE27" w14:textId="77777777" w:rsidR="00E937CC" w:rsidRPr="00450026" w:rsidRDefault="00E937CC" w:rsidP="00E937CC">
      <w:pPr>
        <w:pStyle w:val="Ttulo1"/>
        <w:rPr>
          <w:lang w:eastAsia="pt-PT"/>
        </w:rPr>
      </w:pPr>
      <w:bookmarkStart w:id="70" w:name="_Toc76320115"/>
      <w:bookmarkStart w:id="71" w:name="_Toc76320155"/>
      <w:bookmarkStart w:id="72" w:name="_Toc76320183"/>
      <w:bookmarkStart w:id="73" w:name="_Toc234940765"/>
      <w:proofErr w:type="spellStart"/>
      <w:r>
        <w:rPr>
          <w:lang w:eastAsia="pt-PT"/>
        </w:rPr>
        <w:t>Conclusões</w:t>
      </w:r>
      <w:bookmarkEnd w:id="70"/>
      <w:bookmarkEnd w:id="71"/>
      <w:bookmarkEnd w:id="72"/>
      <w:bookmarkEnd w:id="73"/>
      <w:proofErr w:type="spellEnd"/>
    </w:p>
    <w:p w14:paraId="455FC803" w14:textId="77777777" w:rsidR="00E937CC" w:rsidRPr="007E6AFE" w:rsidRDefault="00E937CC" w:rsidP="00E937CC">
      <w:pPr>
        <w:pStyle w:val="Ttulo2"/>
        <w:rPr>
          <w:rStyle w:val="nfaseDiscreta"/>
          <w:i w:val="0"/>
          <w:iCs w:val="0"/>
        </w:rPr>
      </w:pPr>
      <w:bookmarkStart w:id="74" w:name="_Toc234940766"/>
      <w:r>
        <w:rPr>
          <w:rStyle w:val="nfaseDiscreta"/>
          <w:i w:val="0"/>
          <w:iCs w:val="0"/>
        </w:rPr>
        <w:t>Integração de conhecimentos académicos</w:t>
      </w:r>
      <w:bookmarkEnd w:id="74"/>
      <w:r>
        <w:rPr>
          <w:rStyle w:val="nfaseDiscreta"/>
          <w:i w:val="0"/>
          <w:iCs w:val="0"/>
        </w:rPr>
        <w:t xml:space="preserve"> </w:t>
      </w:r>
    </w:p>
    <w:p w14:paraId="0688FDA0" w14:textId="7777777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teria sido consideravelmente mais difícil, e sendo o curso abordado predominantemente no contexto de instalações de baixa tensão, tais conhecimentos revelaram-se indispensáveis</w:t>
      </w:r>
      <w:r w:rsidR="00FF0A61">
        <w:t>.</w:t>
      </w:r>
    </w:p>
    <w:p w14:paraId="50769121" w14:textId="77777777" w:rsidR="00E937CC" w:rsidRPr="00450026" w:rsidRDefault="00E937CC" w:rsidP="00E937CC">
      <w:pPr>
        <w:rPr>
          <w:lang w:eastAsia="pt-PT"/>
        </w:rPr>
      </w:pPr>
      <w:r>
        <w:rPr>
          <w:lang w:eastAsia="pt-PT"/>
        </w:rPr>
        <w:lastRenderedPageBreak/>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xml:space="preserve">, desenvolvida no âmbito do percurso académico, constituiu o único ponto de contacto anterior com ferramentas de desenho como CAD e facilitou a transição para o ambiente </w:t>
      </w:r>
      <w:r w:rsidR="00483BF1">
        <w:rPr>
          <w:lang w:eastAsia="pt-PT"/>
        </w:rPr>
        <w:t>REVIT</w:t>
      </w:r>
      <w:r>
        <w:rPr>
          <w:lang w:eastAsia="pt-PT"/>
        </w:rPr>
        <w:t xml:space="preserve">,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6FAA8D0E"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7CF24BC4" w14:textId="77777777"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compreender com maior profundidade as opções técnicas subjacentes aos projetos, por outro, a prática em contexto real esclareceu temas abordados em matérias que, em ambiente académico, haviam sido necessariamente transmitidas de forma mais abstrata. A leitura de esquemas </w:t>
      </w:r>
      <w:r>
        <w:lastRenderedPageBreak/>
        <w:t>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a complementaridade entre a formação teórica e a experiência profissional.</w:t>
      </w:r>
    </w:p>
    <w:p w14:paraId="76519DCE" w14:textId="77777777" w:rsidR="00E937CC" w:rsidRPr="00450026" w:rsidRDefault="00E937CC" w:rsidP="00E937CC">
      <w:pPr>
        <w:pStyle w:val="Ttulo2"/>
        <w:rPr>
          <w:lang w:eastAsia="en-US"/>
        </w:rPr>
      </w:pPr>
      <w:bookmarkStart w:id="75" w:name="_Toc234940767"/>
      <w:r>
        <w:rPr>
          <w:lang w:eastAsia="en-US"/>
        </w:rPr>
        <w:t>Conclusões e Perspetivas futuras</w:t>
      </w:r>
      <w:bookmarkEnd w:id="75"/>
    </w:p>
    <w:p w14:paraId="341FCE90" w14:textId="77777777" w:rsidR="00E937CC" w:rsidRPr="005E1D8E" w:rsidRDefault="00E937CC" w:rsidP="00CB76B6">
      <w:pPr>
        <w:rPr>
          <w:lang w:eastAsia="pt-PT"/>
        </w:rPr>
      </w:pPr>
      <w:r>
        <w:rPr>
          <w:lang w:eastAsia="pt-PT"/>
        </w:rPr>
        <w:t>O estágio na SISINT permitiu consolidar e aplicar conhecimentos adquiridos ao longo da licenciatura, como também desenvolver novas competências práticas em ferramentas e metodologias, com boas práticas de engenharia. O contacto com uma empresa de carácter 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4344455A" w14:textId="77777777" w:rsidR="00E937CC" w:rsidRDefault="005E1882" w:rsidP="00CB76B6">
      <w:r>
        <w:t xml:space="preserve">Foi consolidado um conjunto alargado de competências técnicas e metodológicas, destacando-se a autonomia progressivamente adquirida na utilização do </w:t>
      </w:r>
      <w:r w:rsidR="00483BF1">
        <w:t>REVIT</w:t>
      </w:r>
      <w:r>
        <w:t xml:space="preserve">, bem como a capacidade de modelar e parametrizar famílias de componentes e de as aplicar a subestações, enquanto resultados mais tangíveis do trabalho desenvolvido. </w:t>
      </w:r>
    </w:p>
    <w:p w14:paraId="2D255BC6" w14:textId="77777777" w:rsidR="00CB76B6" w:rsidRPr="00CB76B6" w:rsidRDefault="00CB76B6" w:rsidP="00CB76B6">
      <w:r>
        <w:t xml:space="preserve">Estas destacaram-se de entre as demais, por </w:t>
      </w:r>
      <w:r w:rsidR="001937C8">
        <w:t>serem</w:t>
      </w:r>
      <w:r>
        <w:t xml:space="preserve"> aplicadas a subestações de dimensão e complexidade muito variadas, sem ficarem limitadas a um único tipo de instalação. Ainda assim, a dimensão colaborativa do projeto é inegável, porquanto juntar num só modelo o trabalho de diversas especialidades deixou claro que a qualidade do resultado depende, </w:t>
      </w:r>
      <w:r w:rsidR="001937C8">
        <w:t>na maioria</w:t>
      </w:r>
      <w:r>
        <w:t xml:space="preserve">, do modo como a informação é coordenada entre as equipas. Basta acrescentar um componente sem o articular com as restantes disciplinas </w:t>
      </w:r>
      <w:r w:rsidR="001937C8">
        <w:t>para aparecerem</w:t>
      </w:r>
      <w:r>
        <w:t xml:space="preserve"> incoerências que, mais tarde, custam bem mais a corrigir do que custaria evitá-las a tempo, o que faz da coordenação um requisito central e não um simples pormenor.</w:t>
      </w:r>
    </w:p>
    <w:p w14:paraId="0D3E78C0" w14:textId="77777777"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0AB0B9B" w14:textId="77777777" w:rsidR="00CB76B6" w:rsidRPr="00CB76B6" w:rsidRDefault="00CB76B6" w:rsidP="00CB76B6">
      <w:r>
        <w:t xml:space="preserve">Esta forma de olhar para a informação ao longo de todo o ciclo de vida reforça a importância de modelar e parametrizar cada família com rigor, uma vez que aquilo que hoje se associa a um componente pode </w:t>
      </w:r>
      <w:r w:rsidR="001937C8">
        <w:t>ser</w:t>
      </w:r>
      <w:r>
        <w:t xml:space="preserve"> aproveitado muito para além do fim do projeto. Ainda que, durante o estágio, </w:t>
      </w:r>
      <w:r>
        <w:lastRenderedPageBreak/>
        <w:t>o modelo tenha ficado pelas fases do projeto, perceber essa possibilidade ajudou a compreender melhor o valor estratégico da metodologia.</w:t>
      </w:r>
    </w:p>
    <w:p w14:paraId="2CE91971" w14:textId="77777777" w:rsidR="00CB76B6" w:rsidRPr="00CB76B6" w:rsidRDefault="00CB76B6" w:rsidP="00CB76B6">
      <w:r w:rsidRPr="00EB0B4B">
        <w:t>A esta ideia junta-se o conceito de nível de desenvolvimento, entendido como o grau de detalhe e de fiabilidade da informação associada a cada elemento do modelo, que aumenta ao longo das fases do projeto, desde o esboço inicial até à definição rigorosa do projeto de execução. Embora o trabalho tenha sido centrado sobretudo na geometria e na informação técnica dos componentes</w:t>
      </w:r>
      <w:r>
        <w:t>, ter presente esta evolução do detalhe ajudou a perceber por que razão um mesmo modelo vai ser refinado a cada ciclo de revisão.</w:t>
      </w:r>
    </w:p>
    <w:p w14:paraId="0581DF9E" w14:textId="77777777" w:rsidR="00A956B6" w:rsidRDefault="00A956B6" w:rsidP="00CB76B6">
      <w:r>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626C6286" w14:textId="77777777"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30C9C5F" w14:textId="77777777" w:rsidR="00E937CC" w:rsidRPr="00450026" w:rsidRDefault="00E937CC" w:rsidP="00E937CC">
      <w:pPr>
        <w:spacing w:before="0" w:after="200" w:line="276" w:lineRule="auto"/>
        <w:ind w:firstLine="0"/>
        <w:jc w:val="left"/>
        <w:rPr>
          <w:b/>
          <w:bCs/>
          <w:kern w:val="36"/>
          <w:sz w:val="28"/>
          <w:szCs w:val="28"/>
          <w:lang w:eastAsia="pt-PT"/>
        </w:rPr>
      </w:pPr>
      <w:bookmarkStart w:id="76" w:name="_Toc76320116"/>
      <w:bookmarkStart w:id="77" w:name="_Toc76320156"/>
      <w:bookmarkStart w:id="78" w:name="_Toc76320184"/>
      <w:r>
        <w:rPr>
          <w:sz w:val="28"/>
          <w:szCs w:val="28"/>
          <w:lang w:eastAsia="en-US"/>
        </w:rPr>
        <w:br w:type="page"/>
      </w:r>
    </w:p>
    <w:p w14:paraId="45D7E5B8" w14:textId="77777777" w:rsidR="00E937CC" w:rsidRPr="00450026" w:rsidRDefault="00E937CC" w:rsidP="00E937CC">
      <w:pPr>
        <w:spacing w:before="100" w:beforeAutospacing="1" w:after="100" w:afterAutospacing="1" w:line="240" w:lineRule="auto"/>
        <w:ind w:firstLine="0"/>
        <w:jc w:val="left"/>
        <w:outlineLvl w:val="0"/>
        <w:rPr>
          <w:b/>
          <w:bCs/>
          <w:color w:val="000000"/>
          <w:kern w:val="36"/>
          <w:sz w:val="28"/>
          <w:szCs w:val="28"/>
          <w:lang w:eastAsia="pt-PT"/>
        </w:rPr>
      </w:pPr>
      <w:bookmarkStart w:id="79" w:name="_Toc234940768"/>
      <w:r>
        <w:rPr>
          <w:b/>
          <w:bCs/>
          <w:color w:val="000000"/>
          <w:kern w:val="36"/>
          <w:sz w:val="28"/>
          <w:szCs w:val="28"/>
          <w:lang w:eastAsia="pt-PT"/>
        </w:rPr>
        <w:lastRenderedPageBreak/>
        <w:t>Referências bibliográficas</w:t>
      </w:r>
      <w:bookmarkEnd w:id="76"/>
      <w:bookmarkEnd w:id="77"/>
      <w:bookmarkEnd w:id="78"/>
      <w:bookmarkEnd w:id="79"/>
    </w:p>
    <w:sdt>
      <w:sdtPr>
        <w:rPr>
          <w:color w:val="000000"/>
        </w:rPr>
        <w:tag w:val="MENDELEY_BIBLIOGRAPHY"/>
        <w:id w:val="-456341952"/>
        <w:placeholder>
          <w:docPart w:val="DefaultPlaceholder_-1854013440"/>
        </w:placeholder>
      </w:sdtPr>
      <w:sdtContent>
        <w:p w14:paraId="58A7998E" w14:textId="77777777" w:rsidR="0094775A" w:rsidRPr="0094775A" w:rsidRDefault="0094775A">
          <w:pPr>
            <w:autoSpaceDE w:val="0"/>
            <w:autoSpaceDN w:val="0"/>
            <w:ind w:hanging="480"/>
            <w:divId w:val="1062096046"/>
            <w:rPr>
              <w:color w:val="000000"/>
              <w:lang w:val="en-GB"/>
            </w:rPr>
          </w:pPr>
          <w:proofErr w:type="spellStart"/>
          <w:r w:rsidRPr="0094775A">
            <w:rPr>
              <w:color w:val="000000"/>
            </w:rPr>
            <w:t>Atudori</w:t>
          </w:r>
          <w:proofErr w:type="spellEnd"/>
          <w:r w:rsidRPr="0094775A">
            <w:rPr>
              <w:color w:val="000000"/>
            </w:rPr>
            <w:t xml:space="preserve">, M., &amp; </w:t>
          </w:r>
          <w:proofErr w:type="spellStart"/>
          <w:r w:rsidRPr="0094775A">
            <w:rPr>
              <w:color w:val="000000"/>
            </w:rPr>
            <w:t>Vall</w:t>
          </w:r>
          <w:proofErr w:type="spellEnd"/>
          <w:r w:rsidRPr="0094775A">
            <w:rPr>
              <w:color w:val="000000"/>
            </w:rPr>
            <w:t xml:space="preserve">, P. van de. </w:t>
          </w:r>
          <w:r w:rsidRPr="0094775A">
            <w:rPr>
              <w:color w:val="000000"/>
              <w:lang w:val="en-GB"/>
            </w:rPr>
            <w:t xml:space="preserve">(2018). Modern Techniques in The Modelling of High Voltage Power Systems. </w:t>
          </w:r>
          <w:r w:rsidRPr="0094775A">
            <w:rPr>
              <w:i/>
              <w:iCs/>
              <w:color w:val="000000"/>
              <w:lang w:val="en-GB"/>
            </w:rPr>
            <w:t xml:space="preserve">2018 International Conference and Exposition on Electrical </w:t>
          </w:r>
          <w:proofErr w:type="gramStart"/>
          <w:r w:rsidRPr="0094775A">
            <w:rPr>
              <w:i/>
              <w:iCs/>
              <w:color w:val="000000"/>
              <w:lang w:val="en-GB"/>
            </w:rPr>
            <w:t>And</w:t>
          </w:r>
          <w:proofErr w:type="gramEnd"/>
          <w:r w:rsidRPr="0094775A">
            <w:rPr>
              <w:i/>
              <w:iCs/>
              <w:color w:val="000000"/>
              <w:lang w:val="en-GB"/>
            </w:rPr>
            <w:t xml:space="preserve"> Power Engineering (EPE)</w:t>
          </w:r>
          <w:r w:rsidRPr="0094775A">
            <w:rPr>
              <w:color w:val="000000"/>
              <w:lang w:val="en-GB"/>
            </w:rPr>
            <w:t>, 0444–0449. https://doi.org/10.1109/ICEPE.2018.8559736</w:t>
          </w:r>
        </w:p>
        <w:p w14:paraId="30BAB740" w14:textId="77777777" w:rsidR="0094775A" w:rsidRPr="0094775A" w:rsidRDefault="0094775A">
          <w:pPr>
            <w:autoSpaceDE w:val="0"/>
            <w:autoSpaceDN w:val="0"/>
            <w:ind w:hanging="480"/>
            <w:divId w:val="980499033"/>
            <w:rPr>
              <w:color w:val="000000"/>
            </w:rPr>
          </w:pPr>
          <w:r w:rsidRPr="0094775A">
            <w:rPr>
              <w:color w:val="000000"/>
            </w:rPr>
            <w:t xml:space="preserve">Bolotinha, M. (2019). </w:t>
          </w:r>
          <w:r w:rsidRPr="0094775A">
            <w:rPr>
              <w:i/>
              <w:iCs/>
              <w:color w:val="000000"/>
            </w:rPr>
            <w:t>Subestações: Projeto, Construção, Fiscalização</w:t>
          </w:r>
          <w:r w:rsidRPr="0094775A">
            <w:rPr>
              <w:color w:val="000000"/>
            </w:rPr>
            <w:t xml:space="preserve"> (M. Bolotinha, Ed.; 2.</w:t>
          </w:r>
          <w:r w:rsidRPr="0094775A">
            <w:rPr>
              <w:color w:val="000000"/>
              <w:vertAlign w:val="superscript"/>
            </w:rPr>
            <w:t>a</w:t>
          </w:r>
          <w:r w:rsidRPr="0094775A">
            <w:rPr>
              <w:color w:val="000000"/>
            </w:rPr>
            <w:t xml:space="preserve"> ed.).</w:t>
          </w:r>
        </w:p>
        <w:p w14:paraId="0614E3DA" w14:textId="77777777" w:rsidR="0094775A" w:rsidRPr="0094775A" w:rsidRDefault="0094775A">
          <w:pPr>
            <w:autoSpaceDE w:val="0"/>
            <w:autoSpaceDN w:val="0"/>
            <w:ind w:hanging="480"/>
            <w:divId w:val="1365982889"/>
            <w:rPr>
              <w:color w:val="000000"/>
            </w:rPr>
          </w:pPr>
          <w:r w:rsidRPr="0094775A">
            <w:rPr>
              <w:color w:val="000000"/>
            </w:rPr>
            <w:t xml:space="preserve">Decreto </w:t>
          </w:r>
          <w:proofErr w:type="spellStart"/>
          <w:r w:rsidRPr="0094775A">
            <w:rPr>
              <w:color w:val="000000"/>
            </w:rPr>
            <w:t>n.</w:t>
          </w:r>
          <w:r w:rsidRPr="0094775A">
            <w:rPr>
              <w:color w:val="000000"/>
              <w:vertAlign w:val="superscript"/>
            </w:rPr>
            <w:t>o</w:t>
          </w:r>
          <w:proofErr w:type="spellEnd"/>
          <w:r w:rsidRPr="0094775A">
            <w:rPr>
              <w:color w:val="000000"/>
            </w:rPr>
            <w:t xml:space="preserve"> 42895 — Regulamento de Segurança de Subestações e Postos de Transformação e de Seccionamento, </w:t>
          </w:r>
          <w:proofErr w:type="spellStart"/>
          <w:r w:rsidRPr="0094775A">
            <w:rPr>
              <w:color w:val="000000"/>
            </w:rPr>
            <w:t>Legislation</w:t>
          </w:r>
          <w:proofErr w:type="spellEnd"/>
          <w:r w:rsidRPr="0094775A">
            <w:rPr>
              <w:color w:val="000000"/>
            </w:rPr>
            <w:t xml:space="preserve"> 42895, Diário da República (1960). https://diariodarepublica.pt/dr/detalhe/decreto/42895-1960-282328</w:t>
          </w:r>
        </w:p>
        <w:p w14:paraId="6A75CE40" w14:textId="77777777" w:rsidR="0094775A" w:rsidRPr="0094775A" w:rsidRDefault="0094775A">
          <w:pPr>
            <w:autoSpaceDE w:val="0"/>
            <w:autoSpaceDN w:val="0"/>
            <w:ind w:hanging="480"/>
            <w:divId w:val="38482822"/>
            <w:rPr>
              <w:color w:val="000000"/>
              <w:lang w:val="en-GB"/>
            </w:rPr>
          </w:pPr>
          <w:r w:rsidRPr="0094775A">
            <w:rPr>
              <w:color w:val="000000"/>
              <w:lang w:val="en-GB"/>
            </w:rPr>
            <w:t xml:space="preserve">Du, M., &amp; Min, Y. (2025). Design of Traction Substation Based on BIM Technology. </w:t>
          </w:r>
          <w:r w:rsidRPr="0094775A">
            <w:rPr>
              <w:i/>
              <w:iCs/>
              <w:color w:val="000000"/>
              <w:lang w:val="en-GB"/>
            </w:rPr>
            <w:t>2025 International Conference on Electrical Engineering, Automation and Information Science (EEAIS)</w:t>
          </w:r>
          <w:r w:rsidRPr="0094775A">
            <w:rPr>
              <w:color w:val="000000"/>
              <w:lang w:val="en-GB"/>
            </w:rPr>
            <w:t>, 207–212. https://doi.org/10.1109/EEAIS66172.2025.11170656</w:t>
          </w:r>
        </w:p>
        <w:p w14:paraId="447665F6" w14:textId="77777777" w:rsidR="0094775A" w:rsidRPr="0094775A" w:rsidRDefault="0094775A">
          <w:pPr>
            <w:autoSpaceDE w:val="0"/>
            <w:autoSpaceDN w:val="0"/>
            <w:ind w:hanging="480"/>
            <w:divId w:val="19089728"/>
            <w:rPr>
              <w:color w:val="000000"/>
              <w:lang w:val="en-GB"/>
            </w:rPr>
          </w:pPr>
          <w:r w:rsidRPr="0094775A">
            <w:rPr>
              <w:color w:val="000000"/>
            </w:rPr>
            <w:t xml:space="preserve">Ferreira, A. R., Silva, A. C., Barreto </w:t>
          </w:r>
          <w:proofErr w:type="spellStart"/>
          <w:r w:rsidRPr="0094775A">
            <w:rPr>
              <w:color w:val="000000"/>
            </w:rPr>
            <w:t>Junior</w:t>
          </w:r>
          <w:proofErr w:type="spellEnd"/>
          <w:r w:rsidRPr="0094775A">
            <w:rPr>
              <w:color w:val="000000"/>
            </w:rPr>
            <w:t>, C. de L., Lima, D. A. C. de, &amp; Sousa, L. C. O. (2022). Revisão da literatura: uso do conceito BIM em projetos do setor elétrico nos cenários (</w:t>
          </w:r>
          <w:proofErr w:type="spellStart"/>
          <w:r w:rsidRPr="0094775A">
            <w:rPr>
              <w:color w:val="000000"/>
            </w:rPr>
            <w:t>Inter</w:t>
          </w:r>
          <w:proofErr w:type="spellEnd"/>
          <w:r w:rsidRPr="0094775A">
            <w:rPr>
              <w:color w:val="000000"/>
            </w:rPr>
            <w:t xml:space="preserve">)Nacional. </w:t>
          </w:r>
          <w:r w:rsidRPr="0094775A">
            <w:rPr>
              <w:i/>
              <w:iCs/>
              <w:color w:val="000000"/>
              <w:lang w:val="en-GB"/>
            </w:rPr>
            <w:t>Research, Society and Development</w:t>
          </w:r>
          <w:r w:rsidRPr="0094775A">
            <w:rPr>
              <w:color w:val="000000"/>
              <w:lang w:val="en-GB"/>
            </w:rPr>
            <w:t xml:space="preserve">, </w:t>
          </w:r>
          <w:r w:rsidRPr="0094775A">
            <w:rPr>
              <w:i/>
              <w:iCs/>
              <w:color w:val="000000"/>
              <w:lang w:val="en-GB"/>
            </w:rPr>
            <w:t>11</w:t>
          </w:r>
          <w:r w:rsidRPr="0094775A">
            <w:rPr>
              <w:color w:val="000000"/>
              <w:lang w:val="en-GB"/>
            </w:rPr>
            <w:t>(6), e37211629144. https://doi.org/10.33448/rsd-v11i6.29144</w:t>
          </w:r>
        </w:p>
        <w:p w14:paraId="0D3259C0" w14:textId="77777777" w:rsidR="0094775A" w:rsidRPr="0094775A" w:rsidRDefault="0094775A">
          <w:pPr>
            <w:autoSpaceDE w:val="0"/>
            <w:autoSpaceDN w:val="0"/>
            <w:ind w:hanging="480"/>
            <w:divId w:val="2108038121"/>
            <w:rPr>
              <w:color w:val="000000"/>
              <w:lang w:val="en-GB"/>
            </w:rPr>
          </w:pPr>
          <w:proofErr w:type="spellStart"/>
          <w:r w:rsidRPr="0094775A">
            <w:rPr>
              <w:color w:val="000000"/>
              <w:lang w:val="en-GB"/>
            </w:rPr>
            <w:t>Kokorus</w:t>
          </w:r>
          <w:proofErr w:type="spellEnd"/>
          <w:r w:rsidRPr="0094775A">
            <w:rPr>
              <w:color w:val="000000"/>
              <w:lang w:val="en-GB"/>
            </w:rPr>
            <w:t xml:space="preserve">, M., Eyrich, W., &amp; Zacharias, R. (2016). Innovative approach to the substation design using Building Information </w:t>
          </w:r>
          <w:proofErr w:type="spellStart"/>
          <w:r w:rsidRPr="0094775A">
            <w:rPr>
              <w:color w:val="000000"/>
              <w:lang w:val="en-GB"/>
            </w:rPr>
            <w:t>Modeling</w:t>
          </w:r>
          <w:proofErr w:type="spellEnd"/>
          <w:r w:rsidRPr="0094775A">
            <w:rPr>
              <w:color w:val="000000"/>
              <w:lang w:val="en-GB"/>
            </w:rPr>
            <w:t xml:space="preserve"> (BIM) technology. </w:t>
          </w:r>
          <w:r w:rsidRPr="0094775A">
            <w:rPr>
              <w:i/>
              <w:iCs/>
              <w:color w:val="000000"/>
              <w:lang w:val="en-GB"/>
            </w:rPr>
            <w:t>2016 IEEE/PES Transmission and Distribution Conference and Exposition (T&amp;D)</w:t>
          </w:r>
          <w:r w:rsidRPr="0094775A">
            <w:rPr>
              <w:color w:val="000000"/>
              <w:lang w:val="en-GB"/>
            </w:rPr>
            <w:t>, 1–5. https://doi.org/10.1109/TDC.2016.7519983</w:t>
          </w:r>
        </w:p>
        <w:p w14:paraId="5FA9C3E2" w14:textId="77777777" w:rsidR="0094775A" w:rsidRPr="0094775A" w:rsidRDefault="0094775A">
          <w:pPr>
            <w:autoSpaceDE w:val="0"/>
            <w:autoSpaceDN w:val="0"/>
            <w:ind w:hanging="480"/>
            <w:divId w:val="1099105495"/>
            <w:rPr>
              <w:color w:val="000000"/>
              <w:lang w:val="en-GB"/>
            </w:rPr>
          </w:pPr>
          <w:r w:rsidRPr="0094775A">
            <w:rPr>
              <w:color w:val="000000"/>
              <w:lang w:val="en-GB"/>
            </w:rPr>
            <w:t xml:space="preserve">Lan, G., Junhui, H., </w:t>
          </w:r>
          <w:proofErr w:type="spellStart"/>
          <w:r w:rsidRPr="0094775A">
            <w:rPr>
              <w:color w:val="000000"/>
              <w:lang w:val="en-GB"/>
            </w:rPr>
            <w:t>Jianqin</w:t>
          </w:r>
          <w:proofErr w:type="spellEnd"/>
          <w:r w:rsidRPr="0094775A">
            <w:rPr>
              <w:color w:val="000000"/>
              <w:lang w:val="en-GB"/>
            </w:rPr>
            <w:t xml:space="preserve">, L., Hui, W., </w:t>
          </w:r>
          <w:proofErr w:type="spellStart"/>
          <w:r w:rsidRPr="0094775A">
            <w:rPr>
              <w:color w:val="000000"/>
              <w:lang w:val="en-GB"/>
            </w:rPr>
            <w:t>Jianzheng</w:t>
          </w:r>
          <w:proofErr w:type="spellEnd"/>
          <w:r w:rsidRPr="0094775A">
            <w:rPr>
              <w:color w:val="000000"/>
              <w:lang w:val="en-GB"/>
            </w:rPr>
            <w:t xml:space="preserve">, D., &amp; </w:t>
          </w:r>
          <w:proofErr w:type="spellStart"/>
          <w:r w:rsidRPr="0094775A">
            <w:rPr>
              <w:color w:val="000000"/>
              <w:lang w:val="en-GB"/>
            </w:rPr>
            <w:t>Jumou</w:t>
          </w:r>
          <w:proofErr w:type="spellEnd"/>
          <w:r w:rsidRPr="0094775A">
            <w:rPr>
              <w:color w:val="000000"/>
              <w:lang w:val="en-GB"/>
            </w:rPr>
            <w:t xml:space="preserve">, Z. (2019). Research on Substation Gantry </w:t>
          </w:r>
          <w:proofErr w:type="spellStart"/>
          <w:r w:rsidRPr="0094775A">
            <w:rPr>
              <w:color w:val="000000"/>
              <w:lang w:val="en-GB"/>
            </w:rPr>
            <w:t>Modeling</w:t>
          </w:r>
          <w:proofErr w:type="spellEnd"/>
          <w:r w:rsidRPr="0094775A">
            <w:rPr>
              <w:color w:val="000000"/>
              <w:lang w:val="en-GB"/>
            </w:rPr>
            <w:t xml:space="preserve"> Based on IFC Standard. </w:t>
          </w:r>
          <w:r w:rsidRPr="0094775A">
            <w:rPr>
              <w:i/>
              <w:iCs/>
              <w:color w:val="000000"/>
              <w:lang w:val="en-GB"/>
            </w:rPr>
            <w:t>2019 3rd International Conference on Electronic Information Technology and Computer Engineering (EITCE)</w:t>
          </w:r>
          <w:r w:rsidRPr="0094775A">
            <w:rPr>
              <w:color w:val="000000"/>
              <w:lang w:val="en-GB"/>
            </w:rPr>
            <w:t>, 759–762. https://doi.org/10.1109/EITCE47263.2019.9094851</w:t>
          </w:r>
        </w:p>
        <w:p w14:paraId="0ECCAA98" w14:textId="77777777" w:rsidR="0094775A" w:rsidRPr="0094775A" w:rsidRDefault="0094775A">
          <w:pPr>
            <w:autoSpaceDE w:val="0"/>
            <w:autoSpaceDN w:val="0"/>
            <w:ind w:hanging="480"/>
            <w:divId w:val="2132091421"/>
            <w:rPr>
              <w:color w:val="000000"/>
              <w:lang w:val="en-GB"/>
            </w:rPr>
          </w:pPr>
          <w:r w:rsidRPr="0094775A">
            <w:rPr>
              <w:color w:val="000000"/>
              <w:lang w:val="en-GB"/>
            </w:rPr>
            <w:t xml:space="preserve">Moncada, A., &amp; Henao, E. (2019). Implementation of BIM </w:t>
          </w:r>
          <w:proofErr w:type="spellStart"/>
          <w:r w:rsidRPr="0094775A">
            <w:rPr>
              <w:color w:val="000000"/>
              <w:lang w:val="en-GB"/>
            </w:rPr>
            <w:t>aproach</w:t>
          </w:r>
          <w:proofErr w:type="spellEnd"/>
          <w:r w:rsidRPr="0094775A">
            <w:rPr>
              <w:color w:val="000000"/>
              <w:lang w:val="en-GB"/>
            </w:rPr>
            <w:t xml:space="preserve"> for the design of high and extra high voltage electrical substations. </w:t>
          </w:r>
          <w:r w:rsidRPr="0094775A">
            <w:rPr>
              <w:i/>
              <w:iCs/>
              <w:color w:val="000000"/>
              <w:lang w:val="en-GB"/>
            </w:rPr>
            <w:t>2019 FISE-IEEE/CIGRE Conference - Living the energy Transition (FISE/CIGRE)</w:t>
          </w:r>
          <w:r w:rsidRPr="0094775A">
            <w:rPr>
              <w:color w:val="000000"/>
              <w:lang w:val="en-GB"/>
            </w:rPr>
            <w:t>, 1–5. https://doi.org/10.1109/FISECIGRE48012.2019.8984961</w:t>
          </w:r>
        </w:p>
        <w:p w14:paraId="5CB93580" w14:textId="77777777" w:rsidR="0094775A" w:rsidRPr="0094775A" w:rsidRDefault="0094775A">
          <w:pPr>
            <w:autoSpaceDE w:val="0"/>
            <w:autoSpaceDN w:val="0"/>
            <w:ind w:hanging="480"/>
            <w:divId w:val="575281209"/>
            <w:rPr>
              <w:color w:val="000000"/>
            </w:rPr>
          </w:pPr>
          <w:r w:rsidRPr="0094775A">
            <w:rPr>
              <w:color w:val="000000"/>
            </w:rPr>
            <w:t xml:space="preserve">Portaria </w:t>
          </w:r>
          <w:proofErr w:type="spellStart"/>
          <w:r w:rsidRPr="0094775A">
            <w:rPr>
              <w:color w:val="000000"/>
            </w:rPr>
            <w:t>n.</w:t>
          </w:r>
          <w:r w:rsidRPr="0094775A">
            <w:rPr>
              <w:color w:val="000000"/>
              <w:vertAlign w:val="superscript"/>
            </w:rPr>
            <w:t>o</w:t>
          </w:r>
          <w:proofErr w:type="spellEnd"/>
          <w:r w:rsidRPr="0094775A">
            <w:rPr>
              <w:color w:val="000000"/>
            </w:rPr>
            <w:t xml:space="preserve"> 255/2023 — Procedimentos e normas a adotar na elaboração e faseamento de projetos de obras públicas, Diário da República (2023). https://diariodarepublica.pt/dr/detalhe/portaria/255-2023-216770690</w:t>
          </w:r>
        </w:p>
        <w:p w14:paraId="484656C0" w14:textId="77777777" w:rsidR="0094775A" w:rsidRPr="0094775A" w:rsidRDefault="0094775A">
          <w:pPr>
            <w:autoSpaceDE w:val="0"/>
            <w:autoSpaceDN w:val="0"/>
            <w:ind w:hanging="480"/>
            <w:divId w:val="1533421846"/>
            <w:rPr>
              <w:color w:val="000000"/>
              <w:lang w:val="en-GB"/>
            </w:rPr>
          </w:pPr>
          <w:r w:rsidRPr="0094775A">
            <w:rPr>
              <w:color w:val="000000"/>
              <w:lang w:val="en-GB"/>
            </w:rPr>
            <w:lastRenderedPageBreak/>
            <w:t xml:space="preserve">Redmond, J. (2022). Revit 3D </w:t>
          </w:r>
          <w:proofErr w:type="spellStart"/>
          <w:r w:rsidRPr="0094775A">
            <w:rPr>
              <w:color w:val="000000"/>
              <w:lang w:val="en-GB"/>
            </w:rPr>
            <w:t>Modeling</w:t>
          </w:r>
          <w:proofErr w:type="spellEnd"/>
          <w:r w:rsidRPr="0094775A">
            <w:rPr>
              <w:color w:val="000000"/>
              <w:lang w:val="en-GB"/>
            </w:rPr>
            <w:t xml:space="preserve"> Optimizes Substation Design. </w:t>
          </w:r>
          <w:r w:rsidRPr="0094775A">
            <w:rPr>
              <w:i/>
              <w:iCs/>
              <w:color w:val="000000"/>
              <w:lang w:val="en-GB"/>
            </w:rPr>
            <w:t>2022 IEEE Rural Electric Power Conference (REPC)</w:t>
          </w:r>
          <w:r w:rsidRPr="0094775A">
            <w:rPr>
              <w:color w:val="000000"/>
              <w:lang w:val="en-GB"/>
            </w:rPr>
            <w:t>, 84–87. https://doi.org/10.1109/REPEC55671.2022.00023</w:t>
          </w:r>
        </w:p>
        <w:p w14:paraId="4D7AE921" w14:textId="42458727" w:rsidR="0094775A" w:rsidRPr="0094775A" w:rsidRDefault="0094775A">
          <w:pPr>
            <w:autoSpaceDE w:val="0"/>
            <w:autoSpaceDN w:val="0"/>
            <w:ind w:hanging="480"/>
            <w:divId w:val="999388997"/>
            <w:rPr>
              <w:color w:val="000000"/>
            </w:rPr>
          </w:pPr>
          <w:r w:rsidRPr="0094775A">
            <w:rPr>
              <w:color w:val="000000"/>
            </w:rPr>
            <w:t>Regulamento (UE) 2024/573 do Parlamento Europeu e do Conselho relativo aos gases fluorados com efeito de estufa, Jornal Oficial da União Europeia (2024).</w:t>
          </w:r>
        </w:p>
        <w:p w14:paraId="7F4E679C" w14:textId="77777777" w:rsidR="0094775A" w:rsidRPr="0094775A" w:rsidRDefault="0094775A">
          <w:pPr>
            <w:autoSpaceDE w:val="0"/>
            <w:autoSpaceDN w:val="0"/>
            <w:ind w:hanging="480"/>
            <w:divId w:val="399063344"/>
            <w:rPr>
              <w:color w:val="000000"/>
            </w:rPr>
          </w:pPr>
          <w:r w:rsidRPr="0094775A">
            <w:rPr>
              <w:color w:val="000000"/>
            </w:rPr>
            <w:t xml:space="preserve">Santos, P., I., M., M., M., G., L., E., L., &amp; A., C. (2017). </w:t>
          </w:r>
          <w:r w:rsidRPr="0094775A">
            <w:rPr>
              <w:i/>
              <w:iCs/>
              <w:color w:val="000000"/>
              <w:lang w:val="en-GB"/>
            </w:rPr>
            <w:t xml:space="preserve">BIM Practices to Operation and Maintenances </w:t>
          </w:r>
          <w:proofErr w:type="gramStart"/>
          <w:r w:rsidRPr="0094775A">
            <w:rPr>
              <w:i/>
              <w:iCs/>
              <w:color w:val="000000"/>
              <w:lang w:val="en-GB"/>
            </w:rPr>
            <w:t>for  Electrical</w:t>
          </w:r>
          <w:proofErr w:type="gramEnd"/>
          <w:r w:rsidRPr="0094775A">
            <w:rPr>
              <w:i/>
              <w:iCs/>
              <w:color w:val="000000"/>
              <w:lang w:val="en-GB"/>
            </w:rPr>
            <w:t xml:space="preserve"> Substations</w:t>
          </w:r>
          <w:r w:rsidRPr="0094775A">
            <w:rPr>
              <w:color w:val="000000"/>
              <w:lang w:val="en-GB"/>
            </w:rPr>
            <w:t xml:space="preserve"> </w:t>
          </w:r>
          <w:proofErr w:type="gramStart"/>
          <w:r w:rsidRPr="0094775A">
            <w:rPr>
              <w:color w:val="000000"/>
              <w:lang w:val="en-GB"/>
            </w:rPr>
            <w:t xml:space="preserve">( </w:t>
          </w:r>
          <w:proofErr w:type="spellStart"/>
          <w:r w:rsidRPr="0094775A">
            <w:rPr>
              <w:color w:val="000000"/>
              <w:lang w:val="en-GB"/>
            </w:rPr>
            <w:t>peres</w:t>
          </w:r>
          <w:proofErr w:type="spellEnd"/>
          <w:proofErr w:type="gramEnd"/>
          <w:r w:rsidRPr="0094775A">
            <w:rPr>
              <w:color w:val="000000"/>
              <w:lang w:val="en-GB"/>
            </w:rPr>
            <w:t xml:space="preserve"> </w:t>
          </w:r>
          <w:proofErr w:type="spellStart"/>
          <w:r w:rsidRPr="0094775A">
            <w:rPr>
              <w:color w:val="000000"/>
              <w:lang w:val="en-GB"/>
            </w:rPr>
            <w:t>santos</w:t>
          </w:r>
          <w:proofErr w:type="spellEnd"/>
          <w:r w:rsidRPr="0094775A">
            <w:rPr>
              <w:color w:val="000000"/>
              <w:lang w:val="en-GB"/>
            </w:rPr>
            <w:t xml:space="preserve">, Ed.). </w:t>
          </w:r>
          <w:r w:rsidRPr="0094775A">
            <w:rPr>
              <w:color w:val="000000"/>
            </w:rPr>
            <w:t>Universidade Federal de Uberlândia.</w:t>
          </w:r>
        </w:p>
        <w:p w14:paraId="7DE9B697" w14:textId="77777777" w:rsidR="0094775A" w:rsidRPr="0094775A" w:rsidRDefault="0094775A">
          <w:pPr>
            <w:autoSpaceDE w:val="0"/>
            <w:autoSpaceDN w:val="0"/>
            <w:ind w:hanging="480"/>
            <w:divId w:val="1566724402"/>
            <w:rPr>
              <w:color w:val="000000"/>
              <w:lang w:val="en-GB"/>
            </w:rPr>
          </w:pPr>
          <w:proofErr w:type="spellStart"/>
          <w:r w:rsidRPr="0094775A">
            <w:rPr>
              <w:color w:val="000000"/>
            </w:rPr>
            <w:t>Shi</w:t>
          </w:r>
          <w:proofErr w:type="spellEnd"/>
          <w:r w:rsidRPr="0094775A">
            <w:rPr>
              <w:color w:val="000000"/>
            </w:rPr>
            <w:t xml:space="preserve">, Z., Wu, D., Wang, Y., </w:t>
          </w:r>
          <w:proofErr w:type="spellStart"/>
          <w:r w:rsidRPr="0094775A">
            <w:rPr>
              <w:color w:val="000000"/>
            </w:rPr>
            <w:t>Ge</w:t>
          </w:r>
          <w:proofErr w:type="spellEnd"/>
          <w:r w:rsidRPr="0094775A">
            <w:rPr>
              <w:color w:val="000000"/>
            </w:rPr>
            <w:t xml:space="preserve">, A., &amp; </w:t>
          </w:r>
          <w:proofErr w:type="spellStart"/>
          <w:r w:rsidRPr="0094775A">
            <w:rPr>
              <w:color w:val="000000"/>
            </w:rPr>
            <w:t>Yu</w:t>
          </w:r>
          <w:proofErr w:type="spellEnd"/>
          <w:r w:rsidRPr="0094775A">
            <w:rPr>
              <w:color w:val="000000"/>
            </w:rPr>
            <w:t xml:space="preserve">, G. (2021). </w:t>
          </w:r>
          <w:r w:rsidRPr="0094775A">
            <w:rPr>
              <w:color w:val="000000"/>
              <w:lang w:val="en-GB"/>
            </w:rPr>
            <w:t xml:space="preserve">Research on the Construction of Substation Equipment Model Library Based on BIM Three-Dimensional </w:t>
          </w:r>
          <w:proofErr w:type="spellStart"/>
          <w:r w:rsidRPr="0094775A">
            <w:rPr>
              <w:color w:val="000000"/>
              <w:lang w:val="en-GB"/>
            </w:rPr>
            <w:t>Modeling</w:t>
          </w:r>
          <w:proofErr w:type="spellEnd"/>
          <w:r w:rsidRPr="0094775A">
            <w:rPr>
              <w:color w:val="000000"/>
              <w:lang w:val="en-GB"/>
            </w:rPr>
            <w:t xml:space="preserve">. </w:t>
          </w:r>
          <w:r w:rsidRPr="0094775A">
            <w:rPr>
              <w:i/>
              <w:iCs/>
              <w:color w:val="000000"/>
              <w:lang w:val="en-GB"/>
            </w:rPr>
            <w:t>IOP Conference Series: Earth and Environmental Science</w:t>
          </w:r>
          <w:r w:rsidRPr="0094775A">
            <w:rPr>
              <w:color w:val="000000"/>
              <w:lang w:val="en-GB"/>
            </w:rPr>
            <w:t xml:space="preserve">, </w:t>
          </w:r>
          <w:r w:rsidRPr="0094775A">
            <w:rPr>
              <w:i/>
              <w:iCs/>
              <w:color w:val="000000"/>
              <w:lang w:val="en-GB"/>
            </w:rPr>
            <w:t>692</w:t>
          </w:r>
          <w:r w:rsidRPr="0094775A">
            <w:rPr>
              <w:color w:val="000000"/>
              <w:lang w:val="en-GB"/>
            </w:rPr>
            <w:t>(2), 022066. https://doi.org/10.1088/1755-1315/692/2/022066</w:t>
          </w:r>
        </w:p>
        <w:p w14:paraId="46BCF374" w14:textId="0A0EC6DB" w:rsidR="00E937CC" w:rsidRPr="00EB0B4B" w:rsidRDefault="0094775A" w:rsidP="00E937CC">
          <w:pPr>
            <w:ind w:firstLine="0"/>
          </w:pPr>
          <w:r w:rsidRPr="0094775A">
            <w:rPr>
              <w:color w:val="000000"/>
              <w:lang w:val="en-GB"/>
            </w:rPr>
            <w:t> </w:t>
          </w:r>
        </w:p>
      </w:sdtContent>
    </w:sdt>
    <w:p w14:paraId="4C84C32D" w14:textId="77777777" w:rsidR="00E937CC" w:rsidRPr="00417A2B" w:rsidRDefault="00E937CC" w:rsidP="00E937CC">
      <w:pPr>
        <w:pageBreakBefore/>
        <w:spacing w:before="100" w:beforeAutospacing="1" w:after="100" w:afterAutospacing="1" w:line="240" w:lineRule="auto"/>
        <w:ind w:firstLine="0"/>
        <w:jc w:val="left"/>
        <w:outlineLvl w:val="0"/>
        <w:rPr>
          <w:b/>
          <w:bCs/>
          <w:color w:val="000000"/>
          <w:kern w:val="36"/>
          <w:sz w:val="28"/>
          <w:szCs w:val="28"/>
          <w:lang w:eastAsia="pt-PT"/>
        </w:rPr>
      </w:pPr>
      <w:bookmarkStart w:id="80" w:name="_Toc234940769"/>
      <w:r w:rsidRPr="00417A2B">
        <w:rPr>
          <w:b/>
          <w:bCs/>
          <w:color w:val="000000"/>
          <w:kern w:val="36"/>
          <w:sz w:val="28"/>
          <w:szCs w:val="28"/>
          <w:lang w:eastAsia="pt-PT"/>
        </w:rPr>
        <w:lastRenderedPageBreak/>
        <w:t>Anexos</w:t>
      </w:r>
      <w:bookmarkEnd w:id="80"/>
    </w:p>
    <w:p w14:paraId="1C407602" w14:textId="77777777" w:rsidR="0024017F" w:rsidRPr="00417A2B" w:rsidRDefault="00000000">
      <w:r w:rsidRPr="00417A2B">
        <w:rPr>
          <w:b/>
        </w:rPr>
        <w:t>Anexo A – Excertos dos catálogos de tipos (.</w:t>
      </w:r>
      <w:proofErr w:type="spellStart"/>
      <w:r w:rsidRPr="00417A2B">
        <w:rPr>
          <w:b/>
        </w:rPr>
        <w:t>csv</w:t>
      </w:r>
      <w:proofErr w:type="spellEnd"/>
      <w:r w:rsidRPr="00417A2B">
        <w:rPr>
          <w:b/>
        </w:rPr>
        <w:t>) dos perfis metálicos</w:t>
      </w:r>
    </w:p>
    <w:p w14:paraId="6FFBEA57" w14:textId="0DE9FE4F" w:rsidR="0024017F" w:rsidRPr="00417A2B" w:rsidRDefault="00000000">
      <w:r w:rsidRPr="00417A2B">
        <w:t>O presente anexo reproduz um excerto dos catálogos de tipos em formato .</w:t>
      </w:r>
      <w:proofErr w:type="spellStart"/>
      <w:r w:rsidRPr="00417A2B">
        <w:t>csv</w:t>
      </w:r>
      <w:proofErr w:type="spellEnd"/>
      <w:r w:rsidRPr="00417A2B">
        <w:t xml:space="preserve"> utilizados na parametrização das famílias de perfis metálicos referidas no subcapítulo 3.2.2. </w:t>
      </w:r>
      <w:r w:rsidR="00417A2B">
        <w:t>onde c</w:t>
      </w:r>
      <w:r w:rsidRPr="00417A2B">
        <w:t>ada linha corresponde a um tipo normalizado e cada coluna a um parâmetro geométrico da família</w:t>
      </w:r>
      <w:r w:rsidR="00417A2B">
        <w:t>, no entanto no ficheiro todas as informações são separadas por ponto e virgula e ocupam a mesma e única coluna</w:t>
      </w:r>
      <w:r w:rsidRPr="00417A2B">
        <w:t>, segundo a sintaxe nome##tipo##unidade interpretada pelo REVIT, e o conjunto completo abrange 22 catálogos com cerca de 1020 tipos, entre perfis IPN, UPN, H e T, bem como secções tubulares e cantoneiras. Apresenta-se, a título de exemplo, um excerto do catálogo dos perfis</w:t>
      </w:r>
      <w:r w:rsidR="006D231D">
        <w:t xml:space="preserve">, tipo </w:t>
      </w:r>
      <w:r w:rsidRPr="00417A2B">
        <w:t>IPN</w:t>
      </w:r>
      <w:r w:rsidR="006D231D">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946"/>
        <w:gridCol w:w="947"/>
        <w:gridCol w:w="948"/>
        <w:gridCol w:w="946"/>
        <w:gridCol w:w="946"/>
        <w:gridCol w:w="946"/>
        <w:gridCol w:w="948"/>
        <w:gridCol w:w="984"/>
      </w:tblGrid>
      <w:tr w:rsidR="0024017F" w:rsidRPr="00417A2B" w14:paraId="10A16012" w14:textId="77777777">
        <w:trPr>
          <w:jc w:val="center"/>
        </w:trPr>
        <w:tc>
          <w:tcPr>
            <w:tcW w:w="1400" w:type="dxa"/>
          </w:tcPr>
          <w:p w14:paraId="2E59ED9D" w14:textId="77777777" w:rsidR="0024017F" w:rsidRPr="00417A2B" w:rsidRDefault="00000000">
            <w:pPr>
              <w:jc w:val="center"/>
            </w:pPr>
            <w:r w:rsidRPr="00417A2B">
              <w:rPr>
                <w:b/>
              </w:rPr>
              <w:t>Tipo</w:t>
            </w:r>
          </w:p>
        </w:tc>
        <w:tc>
          <w:tcPr>
            <w:tcW w:w="950" w:type="dxa"/>
          </w:tcPr>
          <w:p w14:paraId="4AFD69FD" w14:textId="77777777" w:rsidR="0024017F" w:rsidRPr="00417A2B" w:rsidRDefault="00000000">
            <w:pPr>
              <w:jc w:val="center"/>
            </w:pPr>
            <w:r w:rsidRPr="00417A2B">
              <w:rPr>
                <w:b/>
              </w:rPr>
              <w:t>h</w:t>
            </w:r>
          </w:p>
        </w:tc>
        <w:tc>
          <w:tcPr>
            <w:tcW w:w="950" w:type="dxa"/>
          </w:tcPr>
          <w:p w14:paraId="76D7F376" w14:textId="77777777" w:rsidR="0024017F" w:rsidRPr="00417A2B" w:rsidRDefault="00000000">
            <w:pPr>
              <w:jc w:val="center"/>
            </w:pPr>
            <w:r w:rsidRPr="00417A2B">
              <w:rPr>
                <w:b/>
              </w:rPr>
              <w:t>b</w:t>
            </w:r>
          </w:p>
        </w:tc>
        <w:tc>
          <w:tcPr>
            <w:tcW w:w="950" w:type="dxa"/>
          </w:tcPr>
          <w:p w14:paraId="55A3ECED" w14:textId="77777777" w:rsidR="0024017F" w:rsidRPr="00417A2B" w:rsidRDefault="00000000">
            <w:pPr>
              <w:jc w:val="center"/>
            </w:pPr>
            <w:proofErr w:type="spellStart"/>
            <w:r w:rsidRPr="00417A2B">
              <w:rPr>
                <w:b/>
              </w:rPr>
              <w:t>tf</w:t>
            </w:r>
            <w:proofErr w:type="spellEnd"/>
          </w:p>
        </w:tc>
        <w:tc>
          <w:tcPr>
            <w:tcW w:w="950" w:type="dxa"/>
          </w:tcPr>
          <w:p w14:paraId="0CC53211" w14:textId="77777777" w:rsidR="0024017F" w:rsidRPr="00417A2B" w:rsidRDefault="00000000">
            <w:pPr>
              <w:jc w:val="center"/>
            </w:pPr>
            <w:proofErr w:type="spellStart"/>
            <w:r w:rsidRPr="00417A2B">
              <w:rPr>
                <w:b/>
              </w:rPr>
              <w:t>tw</w:t>
            </w:r>
            <w:proofErr w:type="spellEnd"/>
          </w:p>
        </w:tc>
        <w:tc>
          <w:tcPr>
            <w:tcW w:w="950" w:type="dxa"/>
          </w:tcPr>
          <w:p w14:paraId="041E7438" w14:textId="77777777" w:rsidR="0024017F" w:rsidRPr="00417A2B" w:rsidRDefault="00000000">
            <w:pPr>
              <w:jc w:val="center"/>
            </w:pPr>
            <w:r w:rsidRPr="00417A2B">
              <w:rPr>
                <w:b/>
              </w:rPr>
              <w:t>r1</w:t>
            </w:r>
          </w:p>
        </w:tc>
        <w:tc>
          <w:tcPr>
            <w:tcW w:w="950" w:type="dxa"/>
          </w:tcPr>
          <w:p w14:paraId="1F5D4B1B" w14:textId="77777777" w:rsidR="0024017F" w:rsidRPr="00417A2B" w:rsidRDefault="00000000">
            <w:pPr>
              <w:jc w:val="center"/>
            </w:pPr>
            <w:r w:rsidRPr="00417A2B">
              <w:rPr>
                <w:b/>
              </w:rPr>
              <w:t>r2</w:t>
            </w:r>
          </w:p>
        </w:tc>
        <w:tc>
          <w:tcPr>
            <w:tcW w:w="950" w:type="dxa"/>
          </w:tcPr>
          <w:p w14:paraId="59171E94" w14:textId="77777777" w:rsidR="0024017F" w:rsidRPr="00417A2B" w:rsidRDefault="00000000">
            <w:pPr>
              <w:jc w:val="center"/>
            </w:pPr>
            <w:proofErr w:type="spellStart"/>
            <w:r w:rsidRPr="00417A2B">
              <w:rPr>
                <w:b/>
              </w:rPr>
              <w:t>ys</w:t>
            </w:r>
            <w:proofErr w:type="spellEnd"/>
          </w:p>
        </w:tc>
        <w:tc>
          <w:tcPr>
            <w:tcW w:w="950" w:type="dxa"/>
          </w:tcPr>
          <w:p w14:paraId="66FCF073" w14:textId="77777777" w:rsidR="0024017F" w:rsidRPr="00417A2B" w:rsidRDefault="00000000">
            <w:pPr>
              <w:jc w:val="center"/>
            </w:pPr>
            <w:r w:rsidRPr="00417A2B">
              <w:rPr>
                <w:b/>
              </w:rPr>
              <w:t>d</w:t>
            </w:r>
          </w:p>
        </w:tc>
      </w:tr>
      <w:tr w:rsidR="0024017F" w:rsidRPr="00417A2B" w14:paraId="20142E38" w14:textId="77777777">
        <w:trPr>
          <w:jc w:val="center"/>
        </w:trPr>
        <w:tc>
          <w:tcPr>
            <w:tcW w:w="1400" w:type="dxa"/>
          </w:tcPr>
          <w:p w14:paraId="19EF426C" w14:textId="77777777" w:rsidR="0024017F" w:rsidRPr="00417A2B" w:rsidRDefault="00000000">
            <w:pPr>
              <w:jc w:val="center"/>
            </w:pPr>
            <w:r w:rsidRPr="00417A2B">
              <w:t>IPN 80</w:t>
            </w:r>
          </w:p>
        </w:tc>
        <w:tc>
          <w:tcPr>
            <w:tcW w:w="950" w:type="dxa"/>
          </w:tcPr>
          <w:p w14:paraId="0AD3DF56" w14:textId="77777777" w:rsidR="0024017F" w:rsidRPr="00417A2B" w:rsidRDefault="00000000">
            <w:pPr>
              <w:jc w:val="center"/>
            </w:pPr>
            <w:r w:rsidRPr="00417A2B">
              <w:t>80</w:t>
            </w:r>
          </w:p>
        </w:tc>
        <w:tc>
          <w:tcPr>
            <w:tcW w:w="950" w:type="dxa"/>
          </w:tcPr>
          <w:p w14:paraId="7D2B9F42" w14:textId="77777777" w:rsidR="0024017F" w:rsidRPr="00417A2B" w:rsidRDefault="00000000">
            <w:pPr>
              <w:jc w:val="center"/>
            </w:pPr>
            <w:r w:rsidRPr="00417A2B">
              <w:t>42</w:t>
            </w:r>
          </w:p>
        </w:tc>
        <w:tc>
          <w:tcPr>
            <w:tcW w:w="950" w:type="dxa"/>
          </w:tcPr>
          <w:p w14:paraId="0D89AFF3" w14:textId="77777777" w:rsidR="0024017F" w:rsidRPr="00417A2B" w:rsidRDefault="00000000">
            <w:pPr>
              <w:jc w:val="center"/>
            </w:pPr>
            <w:r w:rsidRPr="00417A2B">
              <w:t>5,9</w:t>
            </w:r>
          </w:p>
        </w:tc>
        <w:tc>
          <w:tcPr>
            <w:tcW w:w="950" w:type="dxa"/>
          </w:tcPr>
          <w:p w14:paraId="762FB240" w14:textId="77777777" w:rsidR="0024017F" w:rsidRPr="00417A2B" w:rsidRDefault="00000000">
            <w:pPr>
              <w:jc w:val="center"/>
            </w:pPr>
            <w:r w:rsidRPr="00417A2B">
              <w:t>3,9</w:t>
            </w:r>
          </w:p>
        </w:tc>
        <w:tc>
          <w:tcPr>
            <w:tcW w:w="950" w:type="dxa"/>
          </w:tcPr>
          <w:p w14:paraId="1ED62B33" w14:textId="77777777" w:rsidR="0024017F" w:rsidRPr="00417A2B" w:rsidRDefault="00000000">
            <w:pPr>
              <w:jc w:val="center"/>
            </w:pPr>
            <w:r w:rsidRPr="00417A2B">
              <w:t>3,9</w:t>
            </w:r>
          </w:p>
        </w:tc>
        <w:tc>
          <w:tcPr>
            <w:tcW w:w="950" w:type="dxa"/>
          </w:tcPr>
          <w:p w14:paraId="19441760" w14:textId="77777777" w:rsidR="0024017F" w:rsidRPr="00417A2B" w:rsidRDefault="00000000">
            <w:pPr>
              <w:jc w:val="center"/>
            </w:pPr>
            <w:r w:rsidRPr="00417A2B">
              <w:t>2,3</w:t>
            </w:r>
          </w:p>
        </w:tc>
        <w:tc>
          <w:tcPr>
            <w:tcW w:w="950" w:type="dxa"/>
          </w:tcPr>
          <w:p w14:paraId="64417B2A" w14:textId="77777777" w:rsidR="0024017F" w:rsidRPr="00417A2B" w:rsidRDefault="00000000">
            <w:pPr>
              <w:jc w:val="center"/>
            </w:pPr>
            <w:r w:rsidRPr="00417A2B">
              <w:t>21</w:t>
            </w:r>
          </w:p>
        </w:tc>
        <w:tc>
          <w:tcPr>
            <w:tcW w:w="950" w:type="dxa"/>
          </w:tcPr>
          <w:p w14:paraId="3F1EEA6D" w14:textId="77777777" w:rsidR="0024017F" w:rsidRPr="00417A2B" w:rsidRDefault="00000000">
            <w:pPr>
              <w:jc w:val="center"/>
            </w:pPr>
            <w:r w:rsidRPr="00417A2B">
              <w:t>59</w:t>
            </w:r>
          </w:p>
        </w:tc>
      </w:tr>
      <w:tr w:rsidR="0024017F" w:rsidRPr="00417A2B" w14:paraId="7FCDAEA9" w14:textId="77777777">
        <w:trPr>
          <w:jc w:val="center"/>
        </w:trPr>
        <w:tc>
          <w:tcPr>
            <w:tcW w:w="1400" w:type="dxa"/>
          </w:tcPr>
          <w:p w14:paraId="413DCCEC" w14:textId="77777777" w:rsidR="0024017F" w:rsidRPr="00417A2B" w:rsidRDefault="00000000">
            <w:pPr>
              <w:jc w:val="center"/>
            </w:pPr>
            <w:r w:rsidRPr="00417A2B">
              <w:t>IPN 100</w:t>
            </w:r>
          </w:p>
        </w:tc>
        <w:tc>
          <w:tcPr>
            <w:tcW w:w="950" w:type="dxa"/>
          </w:tcPr>
          <w:p w14:paraId="7AEB4482" w14:textId="77777777" w:rsidR="0024017F" w:rsidRPr="00417A2B" w:rsidRDefault="00000000">
            <w:pPr>
              <w:jc w:val="center"/>
            </w:pPr>
            <w:r w:rsidRPr="00417A2B">
              <w:t>100</w:t>
            </w:r>
          </w:p>
        </w:tc>
        <w:tc>
          <w:tcPr>
            <w:tcW w:w="950" w:type="dxa"/>
          </w:tcPr>
          <w:p w14:paraId="2EB03A12" w14:textId="77777777" w:rsidR="0024017F" w:rsidRPr="00417A2B" w:rsidRDefault="00000000">
            <w:pPr>
              <w:jc w:val="center"/>
            </w:pPr>
            <w:r w:rsidRPr="00417A2B">
              <w:t>50</w:t>
            </w:r>
          </w:p>
        </w:tc>
        <w:tc>
          <w:tcPr>
            <w:tcW w:w="950" w:type="dxa"/>
          </w:tcPr>
          <w:p w14:paraId="39B08E58" w14:textId="77777777" w:rsidR="0024017F" w:rsidRPr="00417A2B" w:rsidRDefault="00000000">
            <w:pPr>
              <w:jc w:val="center"/>
            </w:pPr>
            <w:r w:rsidRPr="00417A2B">
              <w:t>6,8</w:t>
            </w:r>
          </w:p>
        </w:tc>
        <w:tc>
          <w:tcPr>
            <w:tcW w:w="950" w:type="dxa"/>
          </w:tcPr>
          <w:p w14:paraId="45519C96" w14:textId="77777777" w:rsidR="0024017F" w:rsidRPr="00417A2B" w:rsidRDefault="00000000">
            <w:pPr>
              <w:jc w:val="center"/>
            </w:pPr>
            <w:r w:rsidRPr="00417A2B">
              <w:t>4,5</w:t>
            </w:r>
          </w:p>
        </w:tc>
        <w:tc>
          <w:tcPr>
            <w:tcW w:w="950" w:type="dxa"/>
          </w:tcPr>
          <w:p w14:paraId="66F0FF6E" w14:textId="77777777" w:rsidR="0024017F" w:rsidRPr="00417A2B" w:rsidRDefault="00000000">
            <w:pPr>
              <w:jc w:val="center"/>
            </w:pPr>
            <w:r w:rsidRPr="00417A2B">
              <w:t>4,5</w:t>
            </w:r>
          </w:p>
        </w:tc>
        <w:tc>
          <w:tcPr>
            <w:tcW w:w="950" w:type="dxa"/>
          </w:tcPr>
          <w:p w14:paraId="4684101A" w14:textId="77777777" w:rsidR="0024017F" w:rsidRPr="00417A2B" w:rsidRDefault="00000000">
            <w:pPr>
              <w:jc w:val="center"/>
            </w:pPr>
            <w:r w:rsidRPr="00417A2B">
              <w:t>2,7</w:t>
            </w:r>
          </w:p>
        </w:tc>
        <w:tc>
          <w:tcPr>
            <w:tcW w:w="950" w:type="dxa"/>
          </w:tcPr>
          <w:p w14:paraId="536A99EC" w14:textId="77777777" w:rsidR="0024017F" w:rsidRPr="00417A2B" w:rsidRDefault="00000000">
            <w:pPr>
              <w:jc w:val="center"/>
            </w:pPr>
            <w:r w:rsidRPr="00417A2B">
              <w:t>25</w:t>
            </w:r>
          </w:p>
        </w:tc>
        <w:tc>
          <w:tcPr>
            <w:tcW w:w="950" w:type="dxa"/>
          </w:tcPr>
          <w:p w14:paraId="3B9FE2D4" w14:textId="77777777" w:rsidR="0024017F" w:rsidRPr="00417A2B" w:rsidRDefault="00000000">
            <w:pPr>
              <w:jc w:val="center"/>
            </w:pPr>
            <w:r w:rsidRPr="00417A2B">
              <w:t>75,7</w:t>
            </w:r>
          </w:p>
        </w:tc>
      </w:tr>
      <w:tr w:rsidR="0024017F" w:rsidRPr="00417A2B" w14:paraId="03628313" w14:textId="77777777">
        <w:trPr>
          <w:jc w:val="center"/>
        </w:trPr>
        <w:tc>
          <w:tcPr>
            <w:tcW w:w="1400" w:type="dxa"/>
          </w:tcPr>
          <w:p w14:paraId="10B28CD2" w14:textId="77777777" w:rsidR="0024017F" w:rsidRPr="00417A2B" w:rsidRDefault="00000000">
            <w:pPr>
              <w:jc w:val="center"/>
            </w:pPr>
            <w:r w:rsidRPr="00417A2B">
              <w:t>IPN 120</w:t>
            </w:r>
          </w:p>
        </w:tc>
        <w:tc>
          <w:tcPr>
            <w:tcW w:w="950" w:type="dxa"/>
          </w:tcPr>
          <w:p w14:paraId="2CD11ED8" w14:textId="77777777" w:rsidR="0024017F" w:rsidRPr="00417A2B" w:rsidRDefault="00000000">
            <w:pPr>
              <w:jc w:val="center"/>
            </w:pPr>
            <w:r w:rsidRPr="00417A2B">
              <w:t>120</w:t>
            </w:r>
          </w:p>
        </w:tc>
        <w:tc>
          <w:tcPr>
            <w:tcW w:w="950" w:type="dxa"/>
          </w:tcPr>
          <w:p w14:paraId="6D99140A" w14:textId="77777777" w:rsidR="0024017F" w:rsidRPr="00417A2B" w:rsidRDefault="00000000">
            <w:pPr>
              <w:jc w:val="center"/>
            </w:pPr>
            <w:r w:rsidRPr="00417A2B">
              <w:t>58</w:t>
            </w:r>
          </w:p>
        </w:tc>
        <w:tc>
          <w:tcPr>
            <w:tcW w:w="950" w:type="dxa"/>
          </w:tcPr>
          <w:p w14:paraId="24A2C017" w14:textId="77777777" w:rsidR="0024017F" w:rsidRPr="00417A2B" w:rsidRDefault="00000000">
            <w:pPr>
              <w:jc w:val="center"/>
            </w:pPr>
            <w:r w:rsidRPr="00417A2B">
              <w:t>7,7</w:t>
            </w:r>
          </w:p>
        </w:tc>
        <w:tc>
          <w:tcPr>
            <w:tcW w:w="950" w:type="dxa"/>
          </w:tcPr>
          <w:p w14:paraId="12B000F5" w14:textId="77777777" w:rsidR="0024017F" w:rsidRPr="00417A2B" w:rsidRDefault="00000000">
            <w:pPr>
              <w:jc w:val="center"/>
            </w:pPr>
            <w:r w:rsidRPr="00417A2B">
              <w:t>5,1</w:t>
            </w:r>
          </w:p>
        </w:tc>
        <w:tc>
          <w:tcPr>
            <w:tcW w:w="950" w:type="dxa"/>
          </w:tcPr>
          <w:p w14:paraId="05217F3D" w14:textId="77777777" w:rsidR="0024017F" w:rsidRPr="00417A2B" w:rsidRDefault="00000000">
            <w:pPr>
              <w:jc w:val="center"/>
            </w:pPr>
            <w:r w:rsidRPr="00417A2B">
              <w:t>5,1</w:t>
            </w:r>
          </w:p>
        </w:tc>
        <w:tc>
          <w:tcPr>
            <w:tcW w:w="950" w:type="dxa"/>
          </w:tcPr>
          <w:p w14:paraId="711AFE88" w14:textId="77777777" w:rsidR="0024017F" w:rsidRPr="00417A2B" w:rsidRDefault="00000000">
            <w:pPr>
              <w:jc w:val="center"/>
            </w:pPr>
            <w:r w:rsidRPr="00417A2B">
              <w:t>3,1</w:t>
            </w:r>
          </w:p>
        </w:tc>
        <w:tc>
          <w:tcPr>
            <w:tcW w:w="950" w:type="dxa"/>
          </w:tcPr>
          <w:p w14:paraId="33A38A2A" w14:textId="77777777" w:rsidR="0024017F" w:rsidRPr="00417A2B" w:rsidRDefault="00000000">
            <w:pPr>
              <w:jc w:val="center"/>
            </w:pPr>
            <w:r w:rsidRPr="00417A2B">
              <w:t>29</w:t>
            </w:r>
          </w:p>
        </w:tc>
        <w:tc>
          <w:tcPr>
            <w:tcW w:w="950" w:type="dxa"/>
          </w:tcPr>
          <w:p w14:paraId="23F83052" w14:textId="77777777" w:rsidR="0024017F" w:rsidRPr="00417A2B" w:rsidRDefault="00000000">
            <w:pPr>
              <w:jc w:val="center"/>
            </w:pPr>
            <w:r w:rsidRPr="00417A2B">
              <w:t>92,4</w:t>
            </w:r>
          </w:p>
        </w:tc>
      </w:tr>
      <w:tr w:rsidR="0024017F" w:rsidRPr="00417A2B" w14:paraId="3977D484" w14:textId="77777777">
        <w:trPr>
          <w:jc w:val="center"/>
        </w:trPr>
        <w:tc>
          <w:tcPr>
            <w:tcW w:w="1400" w:type="dxa"/>
          </w:tcPr>
          <w:p w14:paraId="754B15BD" w14:textId="77777777" w:rsidR="0024017F" w:rsidRPr="00417A2B" w:rsidRDefault="00000000">
            <w:pPr>
              <w:jc w:val="center"/>
            </w:pPr>
            <w:r w:rsidRPr="00417A2B">
              <w:t>IPN 140</w:t>
            </w:r>
          </w:p>
        </w:tc>
        <w:tc>
          <w:tcPr>
            <w:tcW w:w="950" w:type="dxa"/>
          </w:tcPr>
          <w:p w14:paraId="5C8DE972" w14:textId="77777777" w:rsidR="0024017F" w:rsidRPr="00417A2B" w:rsidRDefault="00000000">
            <w:pPr>
              <w:jc w:val="center"/>
            </w:pPr>
            <w:r w:rsidRPr="00417A2B">
              <w:t>140</w:t>
            </w:r>
          </w:p>
        </w:tc>
        <w:tc>
          <w:tcPr>
            <w:tcW w:w="950" w:type="dxa"/>
          </w:tcPr>
          <w:p w14:paraId="4B41A8EF" w14:textId="77777777" w:rsidR="0024017F" w:rsidRPr="00417A2B" w:rsidRDefault="00000000">
            <w:pPr>
              <w:jc w:val="center"/>
            </w:pPr>
            <w:r w:rsidRPr="00417A2B">
              <w:t>66</w:t>
            </w:r>
          </w:p>
        </w:tc>
        <w:tc>
          <w:tcPr>
            <w:tcW w:w="950" w:type="dxa"/>
          </w:tcPr>
          <w:p w14:paraId="30FAAF98" w14:textId="77777777" w:rsidR="0024017F" w:rsidRPr="00417A2B" w:rsidRDefault="00000000">
            <w:pPr>
              <w:jc w:val="center"/>
            </w:pPr>
            <w:r w:rsidRPr="00417A2B">
              <w:t>8,6</w:t>
            </w:r>
          </w:p>
        </w:tc>
        <w:tc>
          <w:tcPr>
            <w:tcW w:w="950" w:type="dxa"/>
          </w:tcPr>
          <w:p w14:paraId="1C2F1ABC" w14:textId="77777777" w:rsidR="0024017F" w:rsidRPr="00417A2B" w:rsidRDefault="00000000">
            <w:pPr>
              <w:jc w:val="center"/>
            </w:pPr>
            <w:r w:rsidRPr="00417A2B">
              <w:t>5,7</w:t>
            </w:r>
          </w:p>
        </w:tc>
        <w:tc>
          <w:tcPr>
            <w:tcW w:w="950" w:type="dxa"/>
          </w:tcPr>
          <w:p w14:paraId="562160D5" w14:textId="77777777" w:rsidR="0024017F" w:rsidRPr="00417A2B" w:rsidRDefault="00000000">
            <w:pPr>
              <w:jc w:val="center"/>
            </w:pPr>
            <w:r w:rsidRPr="00417A2B">
              <w:t>5,7</w:t>
            </w:r>
          </w:p>
        </w:tc>
        <w:tc>
          <w:tcPr>
            <w:tcW w:w="950" w:type="dxa"/>
          </w:tcPr>
          <w:p w14:paraId="598CB09B" w14:textId="77777777" w:rsidR="0024017F" w:rsidRPr="00417A2B" w:rsidRDefault="00000000">
            <w:pPr>
              <w:jc w:val="center"/>
            </w:pPr>
            <w:r w:rsidRPr="00417A2B">
              <w:t>3,4</w:t>
            </w:r>
          </w:p>
        </w:tc>
        <w:tc>
          <w:tcPr>
            <w:tcW w:w="950" w:type="dxa"/>
          </w:tcPr>
          <w:p w14:paraId="0560135D" w14:textId="77777777" w:rsidR="0024017F" w:rsidRPr="00417A2B" w:rsidRDefault="00000000">
            <w:pPr>
              <w:jc w:val="center"/>
            </w:pPr>
            <w:r w:rsidRPr="00417A2B">
              <w:t>33</w:t>
            </w:r>
          </w:p>
        </w:tc>
        <w:tc>
          <w:tcPr>
            <w:tcW w:w="950" w:type="dxa"/>
          </w:tcPr>
          <w:p w14:paraId="51D37D39" w14:textId="77777777" w:rsidR="0024017F" w:rsidRPr="00417A2B" w:rsidRDefault="00000000">
            <w:pPr>
              <w:jc w:val="center"/>
            </w:pPr>
            <w:r w:rsidRPr="00417A2B">
              <w:t>109,1</w:t>
            </w:r>
          </w:p>
        </w:tc>
      </w:tr>
      <w:tr w:rsidR="0024017F" w:rsidRPr="00417A2B" w14:paraId="03A9D2E9" w14:textId="77777777">
        <w:trPr>
          <w:jc w:val="center"/>
        </w:trPr>
        <w:tc>
          <w:tcPr>
            <w:tcW w:w="1400" w:type="dxa"/>
          </w:tcPr>
          <w:p w14:paraId="45209981" w14:textId="77777777" w:rsidR="0024017F" w:rsidRPr="00417A2B" w:rsidRDefault="00000000">
            <w:pPr>
              <w:jc w:val="center"/>
            </w:pPr>
            <w:r w:rsidRPr="00417A2B">
              <w:t>IPN 160</w:t>
            </w:r>
          </w:p>
        </w:tc>
        <w:tc>
          <w:tcPr>
            <w:tcW w:w="950" w:type="dxa"/>
          </w:tcPr>
          <w:p w14:paraId="0EADC3A1" w14:textId="77777777" w:rsidR="0024017F" w:rsidRPr="00417A2B" w:rsidRDefault="00000000">
            <w:pPr>
              <w:jc w:val="center"/>
            </w:pPr>
            <w:r w:rsidRPr="00417A2B">
              <w:t>160</w:t>
            </w:r>
          </w:p>
        </w:tc>
        <w:tc>
          <w:tcPr>
            <w:tcW w:w="950" w:type="dxa"/>
          </w:tcPr>
          <w:p w14:paraId="3B36C231" w14:textId="77777777" w:rsidR="0024017F" w:rsidRPr="00417A2B" w:rsidRDefault="00000000">
            <w:pPr>
              <w:jc w:val="center"/>
            </w:pPr>
            <w:r w:rsidRPr="00417A2B">
              <w:t>74</w:t>
            </w:r>
          </w:p>
        </w:tc>
        <w:tc>
          <w:tcPr>
            <w:tcW w:w="950" w:type="dxa"/>
          </w:tcPr>
          <w:p w14:paraId="3EC4AF50" w14:textId="77777777" w:rsidR="0024017F" w:rsidRPr="00417A2B" w:rsidRDefault="00000000">
            <w:pPr>
              <w:jc w:val="center"/>
            </w:pPr>
            <w:r w:rsidRPr="00417A2B">
              <w:t>9,5</w:t>
            </w:r>
          </w:p>
        </w:tc>
        <w:tc>
          <w:tcPr>
            <w:tcW w:w="950" w:type="dxa"/>
          </w:tcPr>
          <w:p w14:paraId="1A865DEA" w14:textId="77777777" w:rsidR="0024017F" w:rsidRPr="00417A2B" w:rsidRDefault="00000000">
            <w:pPr>
              <w:jc w:val="center"/>
            </w:pPr>
            <w:r w:rsidRPr="00417A2B">
              <w:t>6,3</w:t>
            </w:r>
          </w:p>
        </w:tc>
        <w:tc>
          <w:tcPr>
            <w:tcW w:w="950" w:type="dxa"/>
          </w:tcPr>
          <w:p w14:paraId="2FCDA949" w14:textId="77777777" w:rsidR="0024017F" w:rsidRPr="00417A2B" w:rsidRDefault="00000000">
            <w:pPr>
              <w:jc w:val="center"/>
            </w:pPr>
            <w:r w:rsidRPr="00417A2B">
              <w:t>6,3</w:t>
            </w:r>
          </w:p>
        </w:tc>
        <w:tc>
          <w:tcPr>
            <w:tcW w:w="950" w:type="dxa"/>
          </w:tcPr>
          <w:p w14:paraId="7FE40FBC" w14:textId="77777777" w:rsidR="0024017F" w:rsidRPr="00417A2B" w:rsidRDefault="00000000">
            <w:pPr>
              <w:jc w:val="center"/>
            </w:pPr>
            <w:r w:rsidRPr="00417A2B">
              <w:t>3,8</w:t>
            </w:r>
          </w:p>
        </w:tc>
        <w:tc>
          <w:tcPr>
            <w:tcW w:w="950" w:type="dxa"/>
          </w:tcPr>
          <w:p w14:paraId="6B3CA4AB" w14:textId="77777777" w:rsidR="0024017F" w:rsidRPr="00417A2B" w:rsidRDefault="00000000">
            <w:pPr>
              <w:jc w:val="center"/>
            </w:pPr>
            <w:r w:rsidRPr="00417A2B">
              <w:t>37</w:t>
            </w:r>
          </w:p>
        </w:tc>
        <w:tc>
          <w:tcPr>
            <w:tcW w:w="950" w:type="dxa"/>
          </w:tcPr>
          <w:p w14:paraId="10861A40" w14:textId="77777777" w:rsidR="0024017F" w:rsidRPr="00417A2B" w:rsidRDefault="00000000">
            <w:pPr>
              <w:jc w:val="center"/>
            </w:pPr>
            <w:r w:rsidRPr="00417A2B">
              <w:t>125,7</w:t>
            </w:r>
          </w:p>
        </w:tc>
      </w:tr>
      <w:tr w:rsidR="0024017F" w:rsidRPr="00417A2B" w14:paraId="6079B98D" w14:textId="77777777">
        <w:trPr>
          <w:jc w:val="center"/>
        </w:trPr>
        <w:tc>
          <w:tcPr>
            <w:tcW w:w="1400" w:type="dxa"/>
          </w:tcPr>
          <w:p w14:paraId="250CD6F7" w14:textId="77777777" w:rsidR="0024017F" w:rsidRPr="00417A2B" w:rsidRDefault="00000000">
            <w:pPr>
              <w:jc w:val="center"/>
            </w:pPr>
            <w:r w:rsidRPr="00417A2B">
              <w:t>IPN 180</w:t>
            </w:r>
          </w:p>
        </w:tc>
        <w:tc>
          <w:tcPr>
            <w:tcW w:w="950" w:type="dxa"/>
          </w:tcPr>
          <w:p w14:paraId="789F7C8C" w14:textId="77777777" w:rsidR="0024017F" w:rsidRPr="00417A2B" w:rsidRDefault="00000000">
            <w:pPr>
              <w:jc w:val="center"/>
            </w:pPr>
            <w:r w:rsidRPr="00417A2B">
              <w:t>180</w:t>
            </w:r>
          </w:p>
        </w:tc>
        <w:tc>
          <w:tcPr>
            <w:tcW w:w="950" w:type="dxa"/>
          </w:tcPr>
          <w:p w14:paraId="1979F741" w14:textId="77777777" w:rsidR="0024017F" w:rsidRPr="00417A2B" w:rsidRDefault="00000000">
            <w:pPr>
              <w:jc w:val="center"/>
            </w:pPr>
            <w:r w:rsidRPr="00417A2B">
              <w:t>82</w:t>
            </w:r>
          </w:p>
        </w:tc>
        <w:tc>
          <w:tcPr>
            <w:tcW w:w="950" w:type="dxa"/>
          </w:tcPr>
          <w:p w14:paraId="770F3DC5" w14:textId="77777777" w:rsidR="0024017F" w:rsidRPr="00417A2B" w:rsidRDefault="00000000">
            <w:pPr>
              <w:jc w:val="center"/>
            </w:pPr>
            <w:r w:rsidRPr="00417A2B">
              <w:t>10,4</w:t>
            </w:r>
          </w:p>
        </w:tc>
        <w:tc>
          <w:tcPr>
            <w:tcW w:w="950" w:type="dxa"/>
          </w:tcPr>
          <w:p w14:paraId="1EC1A182" w14:textId="77777777" w:rsidR="0024017F" w:rsidRPr="00417A2B" w:rsidRDefault="00000000">
            <w:pPr>
              <w:jc w:val="center"/>
            </w:pPr>
            <w:r w:rsidRPr="00417A2B">
              <w:t>6,9</w:t>
            </w:r>
          </w:p>
        </w:tc>
        <w:tc>
          <w:tcPr>
            <w:tcW w:w="950" w:type="dxa"/>
          </w:tcPr>
          <w:p w14:paraId="055DC448" w14:textId="77777777" w:rsidR="0024017F" w:rsidRPr="00417A2B" w:rsidRDefault="00000000">
            <w:pPr>
              <w:jc w:val="center"/>
            </w:pPr>
            <w:r w:rsidRPr="00417A2B">
              <w:t>6,9</w:t>
            </w:r>
          </w:p>
        </w:tc>
        <w:tc>
          <w:tcPr>
            <w:tcW w:w="950" w:type="dxa"/>
          </w:tcPr>
          <w:p w14:paraId="793FBFA4" w14:textId="77777777" w:rsidR="0024017F" w:rsidRPr="00417A2B" w:rsidRDefault="00000000">
            <w:pPr>
              <w:jc w:val="center"/>
            </w:pPr>
            <w:r w:rsidRPr="00417A2B">
              <w:t>4,1</w:t>
            </w:r>
          </w:p>
        </w:tc>
        <w:tc>
          <w:tcPr>
            <w:tcW w:w="950" w:type="dxa"/>
          </w:tcPr>
          <w:p w14:paraId="1DA7ED58" w14:textId="77777777" w:rsidR="0024017F" w:rsidRPr="00417A2B" w:rsidRDefault="00000000">
            <w:pPr>
              <w:jc w:val="center"/>
            </w:pPr>
            <w:r w:rsidRPr="00417A2B">
              <w:t>41</w:t>
            </w:r>
          </w:p>
        </w:tc>
        <w:tc>
          <w:tcPr>
            <w:tcW w:w="950" w:type="dxa"/>
          </w:tcPr>
          <w:p w14:paraId="4E48F8B3" w14:textId="77777777" w:rsidR="0024017F" w:rsidRPr="00417A2B" w:rsidRDefault="00000000">
            <w:pPr>
              <w:jc w:val="center"/>
            </w:pPr>
            <w:r w:rsidRPr="00417A2B">
              <w:t>142,4</w:t>
            </w:r>
          </w:p>
        </w:tc>
      </w:tr>
      <w:tr w:rsidR="0024017F" w:rsidRPr="00417A2B" w14:paraId="7AFA43F6" w14:textId="77777777">
        <w:trPr>
          <w:jc w:val="center"/>
        </w:trPr>
        <w:tc>
          <w:tcPr>
            <w:tcW w:w="1400" w:type="dxa"/>
          </w:tcPr>
          <w:p w14:paraId="38D03DD9" w14:textId="77777777" w:rsidR="0024017F" w:rsidRPr="00417A2B" w:rsidRDefault="00000000">
            <w:pPr>
              <w:jc w:val="center"/>
            </w:pPr>
            <w:r w:rsidRPr="00417A2B">
              <w:t>IPN 200</w:t>
            </w:r>
          </w:p>
        </w:tc>
        <w:tc>
          <w:tcPr>
            <w:tcW w:w="950" w:type="dxa"/>
          </w:tcPr>
          <w:p w14:paraId="27E18FB1" w14:textId="77777777" w:rsidR="0024017F" w:rsidRPr="00417A2B" w:rsidRDefault="00000000">
            <w:pPr>
              <w:jc w:val="center"/>
            </w:pPr>
            <w:r w:rsidRPr="00417A2B">
              <w:t>200</w:t>
            </w:r>
          </w:p>
        </w:tc>
        <w:tc>
          <w:tcPr>
            <w:tcW w:w="950" w:type="dxa"/>
          </w:tcPr>
          <w:p w14:paraId="13523552" w14:textId="77777777" w:rsidR="0024017F" w:rsidRPr="00417A2B" w:rsidRDefault="00000000">
            <w:pPr>
              <w:jc w:val="center"/>
            </w:pPr>
            <w:r w:rsidRPr="00417A2B">
              <w:t>90</w:t>
            </w:r>
          </w:p>
        </w:tc>
        <w:tc>
          <w:tcPr>
            <w:tcW w:w="950" w:type="dxa"/>
          </w:tcPr>
          <w:p w14:paraId="53D45139" w14:textId="77777777" w:rsidR="0024017F" w:rsidRPr="00417A2B" w:rsidRDefault="00000000">
            <w:pPr>
              <w:jc w:val="center"/>
            </w:pPr>
            <w:r w:rsidRPr="00417A2B">
              <w:t>11,3</w:t>
            </w:r>
          </w:p>
        </w:tc>
        <w:tc>
          <w:tcPr>
            <w:tcW w:w="950" w:type="dxa"/>
          </w:tcPr>
          <w:p w14:paraId="133CC7A9" w14:textId="77777777" w:rsidR="0024017F" w:rsidRPr="00417A2B" w:rsidRDefault="00000000">
            <w:pPr>
              <w:jc w:val="center"/>
            </w:pPr>
            <w:r w:rsidRPr="00417A2B">
              <w:t>7,5</w:t>
            </w:r>
          </w:p>
        </w:tc>
        <w:tc>
          <w:tcPr>
            <w:tcW w:w="950" w:type="dxa"/>
          </w:tcPr>
          <w:p w14:paraId="1DC44A9B" w14:textId="77777777" w:rsidR="0024017F" w:rsidRPr="00417A2B" w:rsidRDefault="00000000">
            <w:pPr>
              <w:jc w:val="center"/>
            </w:pPr>
            <w:r w:rsidRPr="00417A2B">
              <w:t>7,5</w:t>
            </w:r>
          </w:p>
        </w:tc>
        <w:tc>
          <w:tcPr>
            <w:tcW w:w="950" w:type="dxa"/>
          </w:tcPr>
          <w:p w14:paraId="0E6ED63B" w14:textId="77777777" w:rsidR="0024017F" w:rsidRPr="00417A2B" w:rsidRDefault="00000000">
            <w:pPr>
              <w:jc w:val="center"/>
            </w:pPr>
            <w:r w:rsidRPr="00417A2B">
              <w:t>4,5</w:t>
            </w:r>
          </w:p>
        </w:tc>
        <w:tc>
          <w:tcPr>
            <w:tcW w:w="950" w:type="dxa"/>
          </w:tcPr>
          <w:p w14:paraId="4D1D5892" w14:textId="77777777" w:rsidR="0024017F" w:rsidRPr="00417A2B" w:rsidRDefault="00000000">
            <w:pPr>
              <w:jc w:val="center"/>
            </w:pPr>
            <w:r w:rsidRPr="00417A2B">
              <w:t>45</w:t>
            </w:r>
          </w:p>
        </w:tc>
        <w:tc>
          <w:tcPr>
            <w:tcW w:w="950" w:type="dxa"/>
          </w:tcPr>
          <w:p w14:paraId="79DBA949" w14:textId="77777777" w:rsidR="0024017F" w:rsidRPr="00417A2B" w:rsidRDefault="00000000">
            <w:pPr>
              <w:jc w:val="center"/>
            </w:pPr>
            <w:r w:rsidRPr="00417A2B">
              <w:t>159,1</w:t>
            </w:r>
          </w:p>
        </w:tc>
      </w:tr>
      <w:tr w:rsidR="0024017F" w:rsidRPr="00417A2B" w14:paraId="098F311E" w14:textId="77777777">
        <w:trPr>
          <w:jc w:val="center"/>
        </w:trPr>
        <w:tc>
          <w:tcPr>
            <w:tcW w:w="1400" w:type="dxa"/>
          </w:tcPr>
          <w:p w14:paraId="6E0E2AAD" w14:textId="77777777" w:rsidR="0024017F" w:rsidRPr="00417A2B" w:rsidRDefault="00000000">
            <w:pPr>
              <w:jc w:val="center"/>
            </w:pPr>
            <w:r w:rsidRPr="00417A2B">
              <w:t>IPN 220</w:t>
            </w:r>
          </w:p>
        </w:tc>
        <w:tc>
          <w:tcPr>
            <w:tcW w:w="950" w:type="dxa"/>
          </w:tcPr>
          <w:p w14:paraId="308827DC" w14:textId="77777777" w:rsidR="0024017F" w:rsidRPr="00417A2B" w:rsidRDefault="00000000">
            <w:pPr>
              <w:jc w:val="center"/>
            </w:pPr>
            <w:r w:rsidRPr="00417A2B">
              <w:t>220</w:t>
            </w:r>
          </w:p>
        </w:tc>
        <w:tc>
          <w:tcPr>
            <w:tcW w:w="950" w:type="dxa"/>
          </w:tcPr>
          <w:p w14:paraId="726DE3E2" w14:textId="77777777" w:rsidR="0024017F" w:rsidRPr="00417A2B" w:rsidRDefault="00000000">
            <w:pPr>
              <w:jc w:val="center"/>
            </w:pPr>
            <w:r w:rsidRPr="00417A2B">
              <w:t>98</w:t>
            </w:r>
          </w:p>
        </w:tc>
        <w:tc>
          <w:tcPr>
            <w:tcW w:w="950" w:type="dxa"/>
          </w:tcPr>
          <w:p w14:paraId="7CCC4172" w14:textId="77777777" w:rsidR="0024017F" w:rsidRPr="00417A2B" w:rsidRDefault="00000000">
            <w:pPr>
              <w:jc w:val="center"/>
            </w:pPr>
            <w:r w:rsidRPr="00417A2B">
              <w:t>12,2</w:t>
            </w:r>
          </w:p>
        </w:tc>
        <w:tc>
          <w:tcPr>
            <w:tcW w:w="950" w:type="dxa"/>
          </w:tcPr>
          <w:p w14:paraId="42F7A56E" w14:textId="77777777" w:rsidR="0024017F" w:rsidRPr="00417A2B" w:rsidRDefault="00000000">
            <w:pPr>
              <w:jc w:val="center"/>
            </w:pPr>
            <w:r w:rsidRPr="00417A2B">
              <w:t>8,1</w:t>
            </w:r>
          </w:p>
        </w:tc>
        <w:tc>
          <w:tcPr>
            <w:tcW w:w="950" w:type="dxa"/>
          </w:tcPr>
          <w:p w14:paraId="31923FE8" w14:textId="77777777" w:rsidR="0024017F" w:rsidRPr="00417A2B" w:rsidRDefault="00000000">
            <w:pPr>
              <w:jc w:val="center"/>
            </w:pPr>
            <w:r w:rsidRPr="00417A2B">
              <w:t>8,1</w:t>
            </w:r>
          </w:p>
        </w:tc>
        <w:tc>
          <w:tcPr>
            <w:tcW w:w="950" w:type="dxa"/>
          </w:tcPr>
          <w:p w14:paraId="52AA840B" w14:textId="77777777" w:rsidR="0024017F" w:rsidRPr="00417A2B" w:rsidRDefault="00000000">
            <w:pPr>
              <w:jc w:val="center"/>
            </w:pPr>
            <w:r w:rsidRPr="00417A2B">
              <w:t>4,9</w:t>
            </w:r>
          </w:p>
        </w:tc>
        <w:tc>
          <w:tcPr>
            <w:tcW w:w="950" w:type="dxa"/>
          </w:tcPr>
          <w:p w14:paraId="72986EE3" w14:textId="77777777" w:rsidR="0024017F" w:rsidRPr="00417A2B" w:rsidRDefault="00000000">
            <w:pPr>
              <w:jc w:val="center"/>
            </w:pPr>
            <w:r w:rsidRPr="00417A2B">
              <w:t>49</w:t>
            </w:r>
          </w:p>
        </w:tc>
        <w:tc>
          <w:tcPr>
            <w:tcW w:w="950" w:type="dxa"/>
          </w:tcPr>
          <w:p w14:paraId="5CE2F2F3" w14:textId="77777777" w:rsidR="0024017F" w:rsidRPr="00417A2B" w:rsidRDefault="00000000">
            <w:pPr>
              <w:jc w:val="center"/>
            </w:pPr>
            <w:r w:rsidRPr="00417A2B">
              <w:t>175,8</w:t>
            </w:r>
          </w:p>
        </w:tc>
      </w:tr>
      <w:tr w:rsidR="0024017F" w:rsidRPr="00417A2B" w14:paraId="24F99764" w14:textId="77777777">
        <w:trPr>
          <w:jc w:val="center"/>
        </w:trPr>
        <w:tc>
          <w:tcPr>
            <w:tcW w:w="1400" w:type="dxa"/>
          </w:tcPr>
          <w:p w14:paraId="555C0165" w14:textId="77777777" w:rsidR="0024017F" w:rsidRPr="00417A2B" w:rsidRDefault="00000000">
            <w:pPr>
              <w:jc w:val="center"/>
            </w:pPr>
            <w:r w:rsidRPr="00417A2B">
              <w:t>IPN 240</w:t>
            </w:r>
          </w:p>
        </w:tc>
        <w:tc>
          <w:tcPr>
            <w:tcW w:w="950" w:type="dxa"/>
          </w:tcPr>
          <w:p w14:paraId="45AE740E" w14:textId="77777777" w:rsidR="0024017F" w:rsidRPr="00417A2B" w:rsidRDefault="00000000">
            <w:pPr>
              <w:jc w:val="center"/>
            </w:pPr>
            <w:r w:rsidRPr="00417A2B">
              <w:t>240</w:t>
            </w:r>
          </w:p>
        </w:tc>
        <w:tc>
          <w:tcPr>
            <w:tcW w:w="950" w:type="dxa"/>
          </w:tcPr>
          <w:p w14:paraId="50A71A4C" w14:textId="77777777" w:rsidR="0024017F" w:rsidRPr="00417A2B" w:rsidRDefault="00000000">
            <w:pPr>
              <w:jc w:val="center"/>
            </w:pPr>
            <w:r w:rsidRPr="00417A2B">
              <w:t>106</w:t>
            </w:r>
          </w:p>
        </w:tc>
        <w:tc>
          <w:tcPr>
            <w:tcW w:w="950" w:type="dxa"/>
          </w:tcPr>
          <w:p w14:paraId="35A8ADF3" w14:textId="77777777" w:rsidR="0024017F" w:rsidRPr="00417A2B" w:rsidRDefault="00000000">
            <w:pPr>
              <w:jc w:val="center"/>
            </w:pPr>
            <w:r w:rsidRPr="00417A2B">
              <w:t>13,1</w:t>
            </w:r>
          </w:p>
        </w:tc>
        <w:tc>
          <w:tcPr>
            <w:tcW w:w="950" w:type="dxa"/>
          </w:tcPr>
          <w:p w14:paraId="2326230A" w14:textId="77777777" w:rsidR="0024017F" w:rsidRPr="00417A2B" w:rsidRDefault="00000000">
            <w:pPr>
              <w:jc w:val="center"/>
            </w:pPr>
            <w:r w:rsidRPr="00417A2B">
              <w:t>8,7</w:t>
            </w:r>
          </w:p>
        </w:tc>
        <w:tc>
          <w:tcPr>
            <w:tcW w:w="950" w:type="dxa"/>
          </w:tcPr>
          <w:p w14:paraId="091AEF5B" w14:textId="77777777" w:rsidR="0024017F" w:rsidRPr="00417A2B" w:rsidRDefault="00000000">
            <w:pPr>
              <w:jc w:val="center"/>
            </w:pPr>
            <w:r w:rsidRPr="00417A2B">
              <w:t>8,7</w:t>
            </w:r>
          </w:p>
        </w:tc>
        <w:tc>
          <w:tcPr>
            <w:tcW w:w="950" w:type="dxa"/>
          </w:tcPr>
          <w:p w14:paraId="695D3CCA" w14:textId="77777777" w:rsidR="0024017F" w:rsidRPr="00417A2B" w:rsidRDefault="00000000">
            <w:pPr>
              <w:jc w:val="center"/>
            </w:pPr>
            <w:r w:rsidRPr="00417A2B">
              <w:t>5,2</w:t>
            </w:r>
          </w:p>
        </w:tc>
        <w:tc>
          <w:tcPr>
            <w:tcW w:w="950" w:type="dxa"/>
          </w:tcPr>
          <w:p w14:paraId="38F1FD35" w14:textId="77777777" w:rsidR="0024017F" w:rsidRPr="00417A2B" w:rsidRDefault="00000000">
            <w:pPr>
              <w:jc w:val="center"/>
            </w:pPr>
            <w:r w:rsidRPr="00417A2B">
              <w:t>53</w:t>
            </w:r>
          </w:p>
        </w:tc>
        <w:tc>
          <w:tcPr>
            <w:tcW w:w="950" w:type="dxa"/>
          </w:tcPr>
          <w:p w14:paraId="368B9C57" w14:textId="77777777" w:rsidR="0024017F" w:rsidRPr="00417A2B" w:rsidRDefault="00000000">
            <w:pPr>
              <w:jc w:val="center"/>
            </w:pPr>
            <w:r w:rsidRPr="00417A2B">
              <w:t>192,5</w:t>
            </w:r>
          </w:p>
        </w:tc>
      </w:tr>
      <w:tr w:rsidR="0024017F" w:rsidRPr="00417A2B" w14:paraId="17817428" w14:textId="77777777">
        <w:trPr>
          <w:jc w:val="center"/>
        </w:trPr>
        <w:tc>
          <w:tcPr>
            <w:tcW w:w="1400" w:type="dxa"/>
          </w:tcPr>
          <w:p w14:paraId="16318C61" w14:textId="77777777" w:rsidR="0024017F" w:rsidRPr="00417A2B" w:rsidRDefault="00000000">
            <w:pPr>
              <w:jc w:val="center"/>
            </w:pPr>
            <w:r w:rsidRPr="00417A2B">
              <w:t>IPN 260</w:t>
            </w:r>
          </w:p>
        </w:tc>
        <w:tc>
          <w:tcPr>
            <w:tcW w:w="950" w:type="dxa"/>
          </w:tcPr>
          <w:p w14:paraId="05E32FCC" w14:textId="77777777" w:rsidR="0024017F" w:rsidRPr="00417A2B" w:rsidRDefault="00000000">
            <w:pPr>
              <w:jc w:val="center"/>
            </w:pPr>
            <w:r w:rsidRPr="00417A2B">
              <w:t>260</w:t>
            </w:r>
          </w:p>
        </w:tc>
        <w:tc>
          <w:tcPr>
            <w:tcW w:w="950" w:type="dxa"/>
          </w:tcPr>
          <w:p w14:paraId="77AD4E51" w14:textId="77777777" w:rsidR="0024017F" w:rsidRPr="00417A2B" w:rsidRDefault="00000000">
            <w:pPr>
              <w:jc w:val="center"/>
            </w:pPr>
            <w:r w:rsidRPr="00417A2B">
              <w:t>113</w:t>
            </w:r>
          </w:p>
        </w:tc>
        <w:tc>
          <w:tcPr>
            <w:tcW w:w="950" w:type="dxa"/>
          </w:tcPr>
          <w:p w14:paraId="4EA275E2" w14:textId="77777777" w:rsidR="0024017F" w:rsidRPr="00417A2B" w:rsidRDefault="00000000">
            <w:pPr>
              <w:jc w:val="center"/>
            </w:pPr>
            <w:r w:rsidRPr="00417A2B">
              <w:t>14,1</w:t>
            </w:r>
          </w:p>
        </w:tc>
        <w:tc>
          <w:tcPr>
            <w:tcW w:w="950" w:type="dxa"/>
          </w:tcPr>
          <w:p w14:paraId="49912DB3" w14:textId="77777777" w:rsidR="0024017F" w:rsidRPr="00417A2B" w:rsidRDefault="00000000">
            <w:pPr>
              <w:jc w:val="center"/>
            </w:pPr>
            <w:r w:rsidRPr="00417A2B">
              <w:t>9,4</w:t>
            </w:r>
          </w:p>
        </w:tc>
        <w:tc>
          <w:tcPr>
            <w:tcW w:w="950" w:type="dxa"/>
          </w:tcPr>
          <w:p w14:paraId="61931A9F" w14:textId="77777777" w:rsidR="0024017F" w:rsidRPr="00417A2B" w:rsidRDefault="00000000">
            <w:pPr>
              <w:jc w:val="center"/>
            </w:pPr>
            <w:r w:rsidRPr="00417A2B">
              <w:t>9,4</w:t>
            </w:r>
          </w:p>
        </w:tc>
        <w:tc>
          <w:tcPr>
            <w:tcW w:w="950" w:type="dxa"/>
          </w:tcPr>
          <w:p w14:paraId="6371237F" w14:textId="77777777" w:rsidR="0024017F" w:rsidRPr="00417A2B" w:rsidRDefault="00000000">
            <w:pPr>
              <w:jc w:val="center"/>
            </w:pPr>
            <w:r w:rsidRPr="00417A2B">
              <w:t>5,6</w:t>
            </w:r>
          </w:p>
        </w:tc>
        <w:tc>
          <w:tcPr>
            <w:tcW w:w="950" w:type="dxa"/>
          </w:tcPr>
          <w:p w14:paraId="066BA1E5" w14:textId="77777777" w:rsidR="0024017F" w:rsidRPr="00417A2B" w:rsidRDefault="00000000">
            <w:pPr>
              <w:jc w:val="center"/>
            </w:pPr>
            <w:r w:rsidRPr="00417A2B">
              <w:t>56,5</w:t>
            </w:r>
          </w:p>
        </w:tc>
        <w:tc>
          <w:tcPr>
            <w:tcW w:w="950" w:type="dxa"/>
          </w:tcPr>
          <w:p w14:paraId="6A2E911A" w14:textId="77777777" w:rsidR="0024017F" w:rsidRPr="00417A2B" w:rsidRDefault="00000000" w:rsidP="00417A2B">
            <w:pPr>
              <w:keepNext/>
              <w:jc w:val="center"/>
            </w:pPr>
            <w:r w:rsidRPr="00417A2B">
              <w:t>208,9</w:t>
            </w:r>
          </w:p>
        </w:tc>
      </w:tr>
    </w:tbl>
    <w:p w14:paraId="5C51D09C" w14:textId="66498E09" w:rsidR="00FF1697" w:rsidRDefault="00417A2B" w:rsidP="00417A2B">
      <w:pPr>
        <w:pStyle w:val="Legenda"/>
      </w:pPr>
      <w:r>
        <w:t xml:space="preserve">Tabela </w:t>
      </w:r>
      <w:r>
        <w:fldChar w:fldCharType="begin"/>
      </w:r>
      <w:r>
        <w:instrText xml:space="preserve"> SEQ Tabela \* ARABIC </w:instrText>
      </w:r>
      <w:r>
        <w:fldChar w:fldCharType="separate"/>
      </w:r>
      <w:r>
        <w:rPr>
          <w:noProof/>
        </w:rPr>
        <w:t>2</w:t>
      </w:r>
      <w:r>
        <w:fldChar w:fldCharType="end"/>
      </w:r>
      <w:r>
        <w:t xml:space="preserve"> - </w:t>
      </w:r>
      <w:r w:rsidRPr="00A068C3">
        <w:t>- Grandezas das vigas extraídas de normas internacionais</w:t>
      </w:r>
    </w:p>
    <w:p w14:paraId="2EDAE116" w14:textId="77777777" w:rsidR="00FF1697" w:rsidRDefault="00FF1697">
      <w:pPr>
        <w:spacing w:before="0"/>
        <w:ind w:firstLine="0"/>
        <w:rPr>
          <w:iCs/>
          <w:color w:val="000000"/>
          <w:sz w:val="18"/>
          <w:szCs w:val="18"/>
        </w:rPr>
      </w:pPr>
      <w:r>
        <w:br w:type="page"/>
      </w:r>
    </w:p>
    <w:p w14:paraId="6BE25E53" w14:textId="1CD3B2CA" w:rsidR="00FF1697" w:rsidRDefault="00FF1697">
      <w:pPr>
        <w:spacing w:before="0"/>
        <w:ind w:firstLine="0"/>
        <w:rPr>
          <w:iCs/>
          <w:color w:val="000000"/>
          <w:sz w:val="18"/>
          <w:szCs w:val="18"/>
        </w:rPr>
      </w:pPr>
      <w:r w:rsidRPr="00FF1697">
        <w:rPr>
          <w:highlight w:val="red"/>
        </w:rPr>
        <w:lastRenderedPageBreak/>
        <w:t>APAGAR</w:t>
      </w:r>
      <w:r w:rsidR="00B971A3">
        <w:rPr>
          <w:highlight w:val="red"/>
        </w:rPr>
        <w:t xml:space="preserve"> </w:t>
      </w:r>
      <w:proofErr w:type="gramStart"/>
      <w:r w:rsidR="00B971A3">
        <w:rPr>
          <w:highlight w:val="red"/>
        </w:rPr>
        <w:t>PAGINA</w:t>
      </w:r>
      <w:proofErr w:type="gramEnd"/>
      <w:r w:rsidRPr="00FF1697">
        <w:rPr>
          <w:highlight w:val="red"/>
        </w:rPr>
        <w:t xml:space="preserve"> </w:t>
      </w:r>
      <w:proofErr w:type="gramStart"/>
      <w:r w:rsidRPr="00FF1697">
        <w:rPr>
          <w:highlight w:val="red"/>
        </w:rPr>
        <w:t>E  METER</w:t>
      </w:r>
      <w:proofErr w:type="gramEnd"/>
      <w:r w:rsidRPr="00FF1697">
        <w:rPr>
          <w:highlight w:val="red"/>
        </w:rPr>
        <w:t xml:space="preserve"> IMAGEM CSV</w:t>
      </w:r>
      <w:r>
        <w:br/>
      </w:r>
      <w:r>
        <w:br w:type="page"/>
      </w:r>
    </w:p>
    <w:p w14:paraId="15FE7CE0" w14:textId="77777777" w:rsidR="0024017F" w:rsidRDefault="0024017F" w:rsidP="00417A2B">
      <w:pPr>
        <w:pStyle w:val="Legenda"/>
      </w:pPr>
    </w:p>
    <w:p w14:paraId="49BCE5B6" w14:textId="543551AF" w:rsidR="0024017F" w:rsidRPr="00417A2B" w:rsidRDefault="00000000" w:rsidP="006D231D">
      <w:pPr>
        <w:spacing w:before="0"/>
        <w:ind w:firstLine="0"/>
      </w:pPr>
      <w:r w:rsidRPr="00417A2B">
        <w:rPr>
          <w:b/>
        </w:rPr>
        <w:t>Anexo B – Documentação técnica do componente do caso de estudo</w:t>
      </w:r>
    </w:p>
    <w:p w14:paraId="56E68352" w14:textId="64CDC383" w:rsidR="00DD2F4F" w:rsidRDefault="00000000" w:rsidP="006D231D">
      <w:r w:rsidRPr="00417A2B">
        <w:t>Reproduz-se a documentação comercial que serviu de base ao caso de estudo do subcapítulo 3.2.4, designadamente a fotografia do produto e a tabela de comprimentos por modelo, únicas informações dimensionais fornecidas pelo fabricante, a par das dimensões standard de 90 mm de altura e 77 mm de profundidade indicadas nas notas da própria tabela.</w:t>
      </w:r>
    </w:p>
    <w:p w14:paraId="0269F8A4" w14:textId="03024104" w:rsidR="00FF1697" w:rsidRDefault="00FF1697" w:rsidP="006D231D">
      <w:r w:rsidRPr="00FF1697">
        <w:rPr>
          <w:noProof/>
        </w:rPr>
        <w:drawing>
          <wp:inline distT="0" distB="0" distL="0" distR="0" wp14:anchorId="580ACC23" wp14:editId="31462E1C">
            <wp:extent cx="5044877" cy="6195597"/>
            <wp:effectExtent l="0" t="0" r="3810" b="0"/>
            <wp:docPr id="1197604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4144" name=""/>
                    <pic:cNvPicPr/>
                  </pic:nvPicPr>
                  <pic:blipFill>
                    <a:blip r:embed="rId47"/>
                    <a:stretch>
                      <a:fillRect/>
                    </a:stretch>
                  </pic:blipFill>
                  <pic:spPr>
                    <a:xfrm>
                      <a:off x="0" y="0"/>
                      <a:ext cx="5044877" cy="6195597"/>
                    </a:xfrm>
                    <a:prstGeom prst="rect">
                      <a:avLst/>
                    </a:prstGeom>
                  </pic:spPr>
                </pic:pic>
              </a:graphicData>
            </a:graphic>
          </wp:inline>
        </w:drawing>
      </w:r>
    </w:p>
    <w:p w14:paraId="0884DEC5" w14:textId="77777777" w:rsidR="00FF1697" w:rsidRDefault="00FF1697">
      <w:pPr>
        <w:spacing w:before="0"/>
        <w:ind w:firstLine="0"/>
      </w:pPr>
      <w:r>
        <w:br w:type="page"/>
      </w:r>
    </w:p>
    <w:p w14:paraId="4B0B13C5" w14:textId="1021AB6D" w:rsidR="00FF1697" w:rsidRPr="006D231D" w:rsidRDefault="00B971A3" w:rsidP="006D231D">
      <w:r>
        <w:rPr>
          <w:highlight w:val="red"/>
        </w:rPr>
        <w:lastRenderedPageBreak/>
        <w:t xml:space="preserve">APAGAR </w:t>
      </w:r>
      <w:proofErr w:type="gramStart"/>
      <w:r>
        <w:rPr>
          <w:highlight w:val="red"/>
        </w:rPr>
        <w:t>PAGINA</w:t>
      </w:r>
      <w:proofErr w:type="gramEnd"/>
      <w:r>
        <w:rPr>
          <w:highlight w:val="red"/>
        </w:rPr>
        <w:t xml:space="preserve"> E </w:t>
      </w:r>
      <w:r w:rsidR="00FF1697" w:rsidRPr="00FF1697">
        <w:rPr>
          <w:highlight w:val="red"/>
        </w:rPr>
        <w:t xml:space="preserve">METER 2 </w:t>
      </w:r>
      <w:proofErr w:type="gramStart"/>
      <w:r w:rsidR="00FF1697" w:rsidRPr="00FF1697">
        <w:rPr>
          <w:highlight w:val="red"/>
        </w:rPr>
        <w:t>PAGINA</w:t>
      </w:r>
      <w:proofErr w:type="gramEnd"/>
      <w:r w:rsidR="00FF1697" w:rsidRPr="00FF1697">
        <w:rPr>
          <w:highlight w:val="red"/>
        </w:rPr>
        <w:t xml:space="preserve"> DO CATALGO</w:t>
      </w:r>
      <w:r w:rsidR="00FF1697">
        <w:t xml:space="preserve"> </w:t>
      </w:r>
    </w:p>
    <w:sectPr w:rsidR="00FF1697" w:rsidRPr="006D231D">
      <w:headerReference w:type="default" r:id="rId48"/>
      <w:footerReference w:type="default" r:id="rId49"/>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902DB" w14:textId="77777777" w:rsidR="005B4C5B" w:rsidRPr="00450026" w:rsidRDefault="005B4C5B">
      <w:pPr>
        <w:spacing w:line="240" w:lineRule="auto"/>
      </w:pPr>
      <w:r w:rsidRPr="00450026">
        <w:separator/>
      </w:r>
    </w:p>
  </w:endnote>
  <w:endnote w:type="continuationSeparator" w:id="0">
    <w:p w14:paraId="55D81790" w14:textId="77777777" w:rsidR="005B4C5B" w:rsidRPr="00450026" w:rsidRDefault="005B4C5B">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BCB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AB06"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361BA" w14:textId="77777777" w:rsidR="005B4C5B" w:rsidRPr="00450026" w:rsidRDefault="005B4C5B">
      <w:pPr>
        <w:spacing w:line="240" w:lineRule="auto"/>
      </w:pPr>
      <w:r w:rsidRPr="00450026">
        <w:separator/>
      </w:r>
    </w:p>
  </w:footnote>
  <w:footnote w:type="continuationSeparator" w:id="0">
    <w:p w14:paraId="1F57AD76" w14:textId="77777777" w:rsidR="005B4C5B" w:rsidRPr="00450026" w:rsidRDefault="005B4C5B">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7348" w14:textId="77777777" w:rsidR="00DD2F4F" w:rsidRPr="00450026" w:rsidRDefault="00C2576B" w:rsidP="003F0D01">
    <w:pPr>
      <w:jc w:val="center"/>
    </w:pPr>
    <w:r w:rsidRPr="00450026">
      <w:rPr>
        <w:color w:val="000000"/>
        <w:sz w:val="20"/>
        <w:szCs w:val="20"/>
      </w:rPr>
      <w:t>Instituto Superior de Engenharia do Porto</w:t>
    </w:r>
  </w:p>
  <w:p w14:paraId="101676FD"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8DF759E"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16C60"/>
    <w:rsid w:val="00022147"/>
    <w:rsid w:val="0002237D"/>
    <w:rsid w:val="00022E08"/>
    <w:rsid w:val="00030D49"/>
    <w:rsid w:val="000433BB"/>
    <w:rsid w:val="000507A3"/>
    <w:rsid w:val="000510D3"/>
    <w:rsid w:val="0005164F"/>
    <w:rsid w:val="00051749"/>
    <w:rsid w:val="0005482F"/>
    <w:rsid w:val="000573AD"/>
    <w:rsid w:val="00060825"/>
    <w:rsid w:val="00061A79"/>
    <w:rsid w:val="00064922"/>
    <w:rsid w:val="00065ABF"/>
    <w:rsid w:val="00066EBE"/>
    <w:rsid w:val="00081F2C"/>
    <w:rsid w:val="00081FA5"/>
    <w:rsid w:val="00086327"/>
    <w:rsid w:val="00086B0E"/>
    <w:rsid w:val="00087214"/>
    <w:rsid w:val="000904C4"/>
    <w:rsid w:val="000934C7"/>
    <w:rsid w:val="000978F1"/>
    <w:rsid w:val="000B0163"/>
    <w:rsid w:val="000B3483"/>
    <w:rsid w:val="000C0AFE"/>
    <w:rsid w:val="000C7464"/>
    <w:rsid w:val="000C7884"/>
    <w:rsid w:val="000E219E"/>
    <w:rsid w:val="000E3DA2"/>
    <w:rsid w:val="000E43F4"/>
    <w:rsid w:val="000E488A"/>
    <w:rsid w:val="000E5AA9"/>
    <w:rsid w:val="000E646A"/>
    <w:rsid w:val="000E7F0E"/>
    <w:rsid w:val="000F07B4"/>
    <w:rsid w:val="00106AE0"/>
    <w:rsid w:val="00107848"/>
    <w:rsid w:val="0011087D"/>
    <w:rsid w:val="00110D38"/>
    <w:rsid w:val="001110AC"/>
    <w:rsid w:val="00111DD4"/>
    <w:rsid w:val="0012289A"/>
    <w:rsid w:val="00123105"/>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937C8"/>
    <w:rsid w:val="001A0866"/>
    <w:rsid w:val="001A446A"/>
    <w:rsid w:val="001A7AFB"/>
    <w:rsid w:val="001C1CB7"/>
    <w:rsid w:val="001C42ED"/>
    <w:rsid w:val="001C5B0E"/>
    <w:rsid w:val="001C6B8D"/>
    <w:rsid w:val="001C7D52"/>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005F"/>
    <w:rsid w:val="002331F4"/>
    <w:rsid w:val="002331F9"/>
    <w:rsid w:val="0024017F"/>
    <w:rsid w:val="002465B6"/>
    <w:rsid w:val="00251521"/>
    <w:rsid w:val="0025252C"/>
    <w:rsid w:val="00254B3D"/>
    <w:rsid w:val="0025783F"/>
    <w:rsid w:val="00271492"/>
    <w:rsid w:val="002735A1"/>
    <w:rsid w:val="00273AE8"/>
    <w:rsid w:val="00274F84"/>
    <w:rsid w:val="00275BF3"/>
    <w:rsid w:val="00283405"/>
    <w:rsid w:val="00284537"/>
    <w:rsid w:val="00284E71"/>
    <w:rsid w:val="00285B74"/>
    <w:rsid w:val="00286BA2"/>
    <w:rsid w:val="0029186A"/>
    <w:rsid w:val="00292655"/>
    <w:rsid w:val="00293AC8"/>
    <w:rsid w:val="00295815"/>
    <w:rsid w:val="002A1156"/>
    <w:rsid w:val="002A7C67"/>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766"/>
    <w:rsid w:val="00316E67"/>
    <w:rsid w:val="00320F2D"/>
    <w:rsid w:val="00325052"/>
    <w:rsid w:val="00331DBC"/>
    <w:rsid w:val="00333077"/>
    <w:rsid w:val="00335C75"/>
    <w:rsid w:val="003404FB"/>
    <w:rsid w:val="0034581E"/>
    <w:rsid w:val="00347A6E"/>
    <w:rsid w:val="00352DDD"/>
    <w:rsid w:val="00355FA8"/>
    <w:rsid w:val="00357394"/>
    <w:rsid w:val="00360C60"/>
    <w:rsid w:val="00363F98"/>
    <w:rsid w:val="00365573"/>
    <w:rsid w:val="00371233"/>
    <w:rsid w:val="00371E1C"/>
    <w:rsid w:val="00374869"/>
    <w:rsid w:val="00377131"/>
    <w:rsid w:val="003829B6"/>
    <w:rsid w:val="00382ACC"/>
    <w:rsid w:val="003841C2"/>
    <w:rsid w:val="003844FA"/>
    <w:rsid w:val="00386C38"/>
    <w:rsid w:val="00390FD5"/>
    <w:rsid w:val="003A0EC8"/>
    <w:rsid w:val="003A3416"/>
    <w:rsid w:val="003B53AC"/>
    <w:rsid w:val="003B56D7"/>
    <w:rsid w:val="003C073B"/>
    <w:rsid w:val="003C53F4"/>
    <w:rsid w:val="003C59E5"/>
    <w:rsid w:val="003C5C3E"/>
    <w:rsid w:val="003D0BBC"/>
    <w:rsid w:val="003D5481"/>
    <w:rsid w:val="003E00DC"/>
    <w:rsid w:val="003E21D5"/>
    <w:rsid w:val="003E32D9"/>
    <w:rsid w:val="003E3931"/>
    <w:rsid w:val="003F0D01"/>
    <w:rsid w:val="003F3741"/>
    <w:rsid w:val="003F39F8"/>
    <w:rsid w:val="003F51F9"/>
    <w:rsid w:val="004015FE"/>
    <w:rsid w:val="00404933"/>
    <w:rsid w:val="0041090A"/>
    <w:rsid w:val="00413F14"/>
    <w:rsid w:val="004153DD"/>
    <w:rsid w:val="00415E01"/>
    <w:rsid w:val="00417A2B"/>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30E6"/>
    <w:rsid w:val="004738D2"/>
    <w:rsid w:val="00475BA8"/>
    <w:rsid w:val="00477810"/>
    <w:rsid w:val="00480FB3"/>
    <w:rsid w:val="00483782"/>
    <w:rsid w:val="00483BF1"/>
    <w:rsid w:val="004850C1"/>
    <w:rsid w:val="00486082"/>
    <w:rsid w:val="00491A8E"/>
    <w:rsid w:val="00497768"/>
    <w:rsid w:val="004A722A"/>
    <w:rsid w:val="004B0223"/>
    <w:rsid w:val="004C469E"/>
    <w:rsid w:val="004C7CD5"/>
    <w:rsid w:val="004D004A"/>
    <w:rsid w:val="004D434E"/>
    <w:rsid w:val="004D5387"/>
    <w:rsid w:val="004D6FC0"/>
    <w:rsid w:val="004D7FC4"/>
    <w:rsid w:val="004E2829"/>
    <w:rsid w:val="004E36F7"/>
    <w:rsid w:val="004E48A9"/>
    <w:rsid w:val="004E49CC"/>
    <w:rsid w:val="004E4A65"/>
    <w:rsid w:val="004E6143"/>
    <w:rsid w:val="004E775D"/>
    <w:rsid w:val="004F5C95"/>
    <w:rsid w:val="004F6386"/>
    <w:rsid w:val="00503A02"/>
    <w:rsid w:val="00523BEB"/>
    <w:rsid w:val="00524B2D"/>
    <w:rsid w:val="005347F1"/>
    <w:rsid w:val="005376AD"/>
    <w:rsid w:val="00537C52"/>
    <w:rsid w:val="00547F1F"/>
    <w:rsid w:val="00551D63"/>
    <w:rsid w:val="005534F6"/>
    <w:rsid w:val="00555B14"/>
    <w:rsid w:val="0055617B"/>
    <w:rsid w:val="00556E96"/>
    <w:rsid w:val="005571A2"/>
    <w:rsid w:val="00560C70"/>
    <w:rsid w:val="005610B5"/>
    <w:rsid w:val="005617D7"/>
    <w:rsid w:val="005631C3"/>
    <w:rsid w:val="00566AF4"/>
    <w:rsid w:val="00571440"/>
    <w:rsid w:val="0057307E"/>
    <w:rsid w:val="00575A23"/>
    <w:rsid w:val="00580CC6"/>
    <w:rsid w:val="005854AC"/>
    <w:rsid w:val="0058767C"/>
    <w:rsid w:val="005904BB"/>
    <w:rsid w:val="005A3645"/>
    <w:rsid w:val="005A3AC4"/>
    <w:rsid w:val="005B4C5B"/>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3698"/>
    <w:rsid w:val="006245A3"/>
    <w:rsid w:val="006264A9"/>
    <w:rsid w:val="00630496"/>
    <w:rsid w:val="00637346"/>
    <w:rsid w:val="00637D8E"/>
    <w:rsid w:val="00641F71"/>
    <w:rsid w:val="00642030"/>
    <w:rsid w:val="00643171"/>
    <w:rsid w:val="00643659"/>
    <w:rsid w:val="00644128"/>
    <w:rsid w:val="00646F22"/>
    <w:rsid w:val="00652953"/>
    <w:rsid w:val="00652A82"/>
    <w:rsid w:val="00653C61"/>
    <w:rsid w:val="00654038"/>
    <w:rsid w:val="00656571"/>
    <w:rsid w:val="00665C0D"/>
    <w:rsid w:val="00665FD3"/>
    <w:rsid w:val="00666B0A"/>
    <w:rsid w:val="00667BE7"/>
    <w:rsid w:val="00667E27"/>
    <w:rsid w:val="00670689"/>
    <w:rsid w:val="00673E43"/>
    <w:rsid w:val="0067551E"/>
    <w:rsid w:val="0068158B"/>
    <w:rsid w:val="00681E68"/>
    <w:rsid w:val="00682EBE"/>
    <w:rsid w:val="00683E3A"/>
    <w:rsid w:val="006868D4"/>
    <w:rsid w:val="00690C70"/>
    <w:rsid w:val="006919C2"/>
    <w:rsid w:val="006A0E0B"/>
    <w:rsid w:val="006B53A1"/>
    <w:rsid w:val="006C37B6"/>
    <w:rsid w:val="006C591F"/>
    <w:rsid w:val="006C6191"/>
    <w:rsid w:val="006C7243"/>
    <w:rsid w:val="006D1878"/>
    <w:rsid w:val="006D231D"/>
    <w:rsid w:val="006D376C"/>
    <w:rsid w:val="006D5C70"/>
    <w:rsid w:val="006D5E39"/>
    <w:rsid w:val="006D7993"/>
    <w:rsid w:val="006E1D7E"/>
    <w:rsid w:val="006F06C2"/>
    <w:rsid w:val="006F4C04"/>
    <w:rsid w:val="006F7181"/>
    <w:rsid w:val="00702A19"/>
    <w:rsid w:val="007104C5"/>
    <w:rsid w:val="007167E7"/>
    <w:rsid w:val="00716873"/>
    <w:rsid w:val="00716ACC"/>
    <w:rsid w:val="00736776"/>
    <w:rsid w:val="00736FEA"/>
    <w:rsid w:val="0073767A"/>
    <w:rsid w:val="00743734"/>
    <w:rsid w:val="00744C3F"/>
    <w:rsid w:val="00747762"/>
    <w:rsid w:val="00757740"/>
    <w:rsid w:val="00760C4F"/>
    <w:rsid w:val="0076264B"/>
    <w:rsid w:val="00764FAE"/>
    <w:rsid w:val="00770BC6"/>
    <w:rsid w:val="0077177F"/>
    <w:rsid w:val="007753AD"/>
    <w:rsid w:val="007753DD"/>
    <w:rsid w:val="007764A0"/>
    <w:rsid w:val="00780F06"/>
    <w:rsid w:val="00781B01"/>
    <w:rsid w:val="0078497D"/>
    <w:rsid w:val="00784FF7"/>
    <w:rsid w:val="0078655F"/>
    <w:rsid w:val="00791151"/>
    <w:rsid w:val="0079482B"/>
    <w:rsid w:val="00794E9F"/>
    <w:rsid w:val="007A06A0"/>
    <w:rsid w:val="007A2C71"/>
    <w:rsid w:val="007A3599"/>
    <w:rsid w:val="007A3A50"/>
    <w:rsid w:val="007A53A6"/>
    <w:rsid w:val="007A6965"/>
    <w:rsid w:val="007A74E6"/>
    <w:rsid w:val="007C4007"/>
    <w:rsid w:val="007C4EF6"/>
    <w:rsid w:val="007C62D9"/>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366FA"/>
    <w:rsid w:val="0083790E"/>
    <w:rsid w:val="0084283C"/>
    <w:rsid w:val="00843283"/>
    <w:rsid w:val="00845BA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156"/>
    <w:rsid w:val="008E1227"/>
    <w:rsid w:val="008E3FD7"/>
    <w:rsid w:val="008E6F5E"/>
    <w:rsid w:val="008F0D1D"/>
    <w:rsid w:val="008F306B"/>
    <w:rsid w:val="008F3A4F"/>
    <w:rsid w:val="008F5DC9"/>
    <w:rsid w:val="00904697"/>
    <w:rsid w:val="009117BB"/>
    <w:rsid w:val="00912263"/>
    <w:rsid w:val="00914E0A"/>
    <w:rsid w:val="00915652"/>
    <w:rsid w:val="00926D13"/>
    <w:rsid w:val="00927609"/>
    <w:rsid w:val="00931C1A"/>
    <w:rsid w:val="00933919"/>
    <w:rsid w:val="0093485C"/>
    <w:rsid w:val="00936E65"/>
    <w:rsid w:val="00941DE5"/>
    <w:rsid w:val="00942531"/>
    <w:rsid w:val="00943A49"/>
    <w:rsid w:val="0094775A"/>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A084E"/>
    <w:rsid w:val="009A6CF7"/>
    <w:rsid w:val="009B4BEA"/>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06B86"/>
    <w:rsid w:val="00A1219B"/>
    <w:rsid w:val="00A129E3"/>
    <w:rsid w:val="00A163ED"/>
    <w:rsid w:val="00A1680B"/>
    <w:rsid w:val="00A2183C"/>
    <w:rsid w:val="00A22758"/>
    <w:rsid w:val="00A23014"/>
    <w:rsid w:val="00A23BEC"/>
    <w:rsid w:val="00A30ABE"/>
    <w:rsid w:val="00A312B3"/>
    <w:rsid w:val="00A33260"/>
    <w:rsid w:val="00A3502C"/>
    <w:rsid w:val="00A4299C"/>
    <w:rsid w:val="00A43C3A"/>
    <w:rsid w:val="00A44F8E"/>
    <w:rsid w:val="00A51964"/>
    <w:rsid w:val="00A527AD"/>
    <w:rsid w:val="00A60F12"/>
    <w:rsid w:val="00A63748"/>
    <w:rsid w:val="00A70533"/>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B6069"/>
    <w:rsid w:val="00AB68C2"/>
    <w:rsid w:val="00AB7476"/>
    <w:rsid w:val="00AC5661"/>
    <w:rsid w:val="00AD105F"/>
    <w:rsid w:val="00AD1C2E"/>
    <w:rsid w:val="00AD5A63"/>
    <w:rsid w:val="00AE0037"/>
    <w:rsid w:val="00AE0D15"/>
    <w:rsid w:val="00AE21BD"/>
    <w:rsid w:val="00AE233B"/>
    <w:rsid w:val="00AE6A87"/>
    <w:rsid w:val="00AF1866"/>
    <w:rsid w:val="00AF2586"/>
    <w:rsid w:val="00AF2C31"/>
    <w:rsid w:val="00AF78C7"/>
    <w:rsid w:val="00B01512"/>
    <w:rsid w:val="00B05A86"/>
    <w:rsid w:val="00B10BFA"/>
    <w:rsid w:val="00B116AF"/>
    <w:rsid w:val="00B14362"/>
    <w:rsid w:val="00B14D7D"/>
    <w:rsid w:val="00B212EB"/>
    <w:rsid w:val="00B21D87"/>
    <w:rsid w:val="00B22337"/>
    <w:rsid w:val="00B22389"/>
    <w:rsid w:val="00B23127"/>
    <w:rsid w:val="00B32C9F"/>
    <w:rsid w:val="00B431E9"/>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971A3"/>
    <w:rsid w:val="00BA0574"/>
    <w:rsid w:val="00BA17F2"/>
    <w:rsid w:val="00BA5121"/>
    <w:rsid w:val="00BA5F6F"/>
    <w:rsid w:val="00BA6D18"/>
    <w:rsid w:val="00BB4A46"/>
    <w:rsid w:val="00BB6BE8"/>
    <w:rsid w:val="00BB71AC"/>
    <w:rsid w:val="00BC7325"/>
    <w:rsid w:val="00BD4446"/>
    <w:rsid w:val="00BD47EE"/>
    <w:rsid w:val="00BD60F4"/>
    <w:rsid w:val="00BD658F"/>
    <w:rsid w:val="00BE41B5"/>
    <w:rsid w:val="00BE696E"/>
    <w:rsid w:val="00BE6E24"/>
    <w:rsid w:val="00BF253A"/>
    <w:rsid w:val="00BF32BF"/>
    <w:rsid w:val="00BF4552"/>
    <w:rsid w:val="00C0138D"/>
    <w:rsid w:val="00C02B11"/>
    <w:rsid w:val="00C04B79"/>
    <w:rsid w:val="00C15FB5"/>
    <w:rsid w:val="00C1717F"/>
    <w:rsid w:val="00C20129"/>
    <w:rsid w:val="00C2395C"/>
    <w:rsid w:val="00C2576B"/>
    <w:rsid w:val="00C26498"/>
    <w:rsid w:val="00C2695F"/>
    <w:rsid w:val="00C26F62"/>
    <w:rsid w:val="00C34ED6"/>
    <w:rsid w:val="00C34F0C"/>
    <w:rsid w:val="00C35D8C"/>
    <w:rsid w:val="00C452CE"/>
    <w:rsid w:val="00C51506"/>
    <w:rsid w:val="00C5268A"/>
    <w:rsid w:val="00C54854"/>
    <w:rsid w:val="00C62860"/>
    <w:rsid w:val="00C65280"/>
    <w:rsid w:val="00C65F7C"/>
    <w:rsid w:val="00C66AD0"/>
    <w:rsid w:val="00C71D59"/>
    <w:rsid w:val="00C72A96"/>
    <w:rsid w:val="00C76620"/>
    <w:rsid w:val="00C81236"/>
    <w:rsid w:val="00C83D9B"/>
    <w:rsid w:val="00C84B4F"/>
    <w:rsid w:val="00C858C1"/>
    <w:rsid w:val="00C90B9C"/>
    <w:rsid w:val="00C92DC5"/>
    <w:rsid w:val="00CA028A"/>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7302"/>
    <w:rsid w:val="00D00659"/>
    <w:rsid w:val="00D00703"/>
    <w:rsid w:val="00D02854"/>
    <w:rsid w:val="00D07807"/>
    <w:rsid w:val="00D10559"/>
    <w:rsid w:val="00D16326"/>
    <w:rsid w:val="00D24714"/>
    <w:rsid w:val="00D24726"/>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851FA"/>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D6AF8"/>
    <w:rsid w:val="00DE030E"/>
    <w:rsid w:val="00DE1890"/>
    <w:rsid w:val="00DE5DD5"/>
    <w:rsid w:val="00DF10BA"/>
    <w:rsid w:val="00DF33C8"/>
    <w:rsid w:val="00DF51B9"/>
    <w:rsid w:val="00DF6066"/>
    <w:rsid w:val="00DF623F"/>
    <w:rsid w:val="00E00ABB"/>
    <w:rsid w:val="00E04E32"/>
    <w:rsid w:val="00E055CA"/>
    <w:rsid w:val="00E073B0"/>
    <w:rsid w:val="00E1070D"/>
    <w:rsid w:val="00E1112E"/>
    <w:rsid w:val="00E12A89"/>
    <w:rsid w:val="00E12B8E"/>
    <w:rsid w:val="00E12EF7"/>
    <w:rsid w:val="00E13654"/>
    <w:rsid w:val="00E1427D"/>
    <w:rsid w:val="00E20935"/>
    <w:rsid w:val="00E23F94"/>
    <w:rsid w:val="00E24226"/>
    <w:rsid w:val="00E25E0D"/>
    <w:rsid w:val="00E337C4"/>
    <w:rsid w:val="00E347DE"/>
    <w:rsid w:val="00E36A19"/>
    <w:rsid w:val="00E428DE"/>
    <w:rsid w:val="00E432F4"/>
    <w:rsid w:val="00E4455A"/>
    <w:rsid w:val="00E4589E"/>
    <w:rsid w:val="00E4663F"/>
    <w:rsid w:val="00E50F3F"/>
    <w:rsid w:val="00E52F41"/>
    <w:rsid w:val="00E55762"/>
    <w:rsid w:val="00E6088F"/>
    <w:rsid w:val="00E60E7A"/>
    <w:rsid w:val="00E716ED"/>
    <w:rsid w:val="00E73C9A"/>
    <w:rsid w:val="00E81D51"/>
    <w:rsid w:val="00E84C91"/>
    <w:rsid w:val="00E86014"/>
    <w:rsid w:val="00E933C0"/>
    <w:rsid w:val="00E937CC"/>
    <w:rsid w:val="00E96AD9"/>
    <w:rsid w:val="00E96DAF"/>
    <w:rsid w:val="00EB0A50"/>
    <w:rsid w:val="00EB0B4B"/>
    <w:rsid w:val="00EC1A5A"/>
    <w:rsid w:val="00EC403D"/>
    <w:rsid w:val="00ED1BAC"/>
    <w:rsid w:val="00ED2521"/>
    <w:rsid w:val="00EE36A5"/>
    <w:rsid w:val="00EE4141"/>
    <w:rsid w:val="00EE5E40"/>
    <w:rsid w:val="00EF4353"/>
    <w:rsid w:val="00F01883"/>
    <w:rsid w:val="00F02C71"/>
    <w:rsid w:val="00F11E04"/>
    <w:rsid w:val="00F11EB3"/>
    <w:rsid w:val="00F171C0"/>
    <w:rsid w:val="00F20AB7"/>
    <w:rsid w:val="00F21217"/>
    <w:rsid w:val="00F22014"/>
    <w:rsid w:val="00F24A00"/>
    <w:rsid w:val="00F26E8F"/>
    <w:rsid w:val="00F322AD"/>
    <w:rsid w:val="00F332F5"/>
    <w:rsid w:val="00F35E25"/>
    <w:rsid w:val="00F369F2"/>
    <w:rsid w:val="00F36ABD"/>
    <w:rsid w:val="00F36EAD"/>
    <w:rsid w:val="00F377E9"/>
    <w:rsid w:val="00F4506A"/>
    <w:rsid w:val="00F55688"/>
    <w:rsid w:val="00F6258C"/>
    <w:rsid w:val="00F641A5"/>
    <w:rsid w:val="00F6434E"/>
    <w:rsid w:val="00F643F1"/>
    <w:rsid w:val="00F677FB"/>
    <w:rsid w:val="00F72B27"/>
    <w:rsid w:val="00F76908"/>
    <w:rsid w:val="00F773CB"/>
    <w:rsid w:val="00F810F5"/>
    <w:rsid w:val="00F8216C"/>
    <w:rsid w:val="00F82E0A"/>
    <w:rsid w:val="00F83AFA"/>
    <w:rsid w:val="00F850F5"/>
    <w:rsid w:val="00F9146F"/>
    <w:rsid w:val="00F930FA"/>
    <w:rsid w:val="00F95D78"/>
    <w:rsid w:val="00FA18B0"/>
    <w:rsid w:val="00FA39BF"/>
    <w:rsid w:val="00FA57F2"/>
    <w:rsid w:val="00FA5F68"/>
    <w:rsid w:val="00FB1EE3"/>
    <w:rsid w:val="00FB6F25"/>
    <w:rsid w:val="00FB77FF"/>
    <w:rsid w:val="00FC5585"/>
    <w:rsid w:val="00FD2077"/>
    <w:rsid w:val="00FD3901"/>
    <w:rsid w:val="00FD58F0"/>
    <w:rsid w:val="00FD714E"/>
    <w:rsid w:val="00FF0A61"/>
    <w:rsid w:val="00FF1697"/>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B918"/>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 w:type="character" w:styleId="MenoNoResolvida">
    <w:name w:val="Unresolved Mention"/>
    <w:basedOn w:val="Tipodeletrapredefinidodopargrafo"/>
    <w:uiPriority w:val="99"/>
    <w:semiHidden/>
    <w:unhideWhenUsed/>
    <w:rsid w:val="005A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728">
      <w:marLeft w:val="480"/>
      <w:marRight w:val="0"/>
      <w:marTop w:val="0"/>
      <w:marBottom w:val="0"/>
      <w:divBdr>
        <w:top w:val="none" w:sz="0" w:space="0" w:color="auto"/>
        <w:left w:val="none" w:sz="0" w:space="0" w:color="auto"/>
        <w:bottom w:val="none" w:sz="0" w:space="0" w:color="auto"/>
        <w:right w:val="none" w:sz="0" w:space="0" w:color="auto"/>
      </w:divBdr>
    </w:div>
    <w:div w:id="38482822">
      <w:marLeft w:val="480"/>
      <w:marRight w:val="0"/>
      <w:marTop w:val="0"/>
      <w:marBottom w:val="0"/>
      <w:divBdr>
        <w:top w:val="none" w:sz="0" w:space="0" w:color="auto"/>
        <w:left w:val="none" w:sz="0" w:space="0" w:color="auto"/>
        <w:bottom w:val="none" w:sz="0" w:space="0" w:color="auto"/>
        <w:right w:val="none" w:sz="0" w:space="0" w:color="auto"/>
      </w:divBdr>
    </w:div>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399063344">
      <w:marLeft w:val="48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75281209">
      <w:marLeft w:val="48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980499033">
      <w:marLeft w:val="480"/>
      <w:marRight w:val="0"/>
      <w:marTop w:val="0"/>
      <w:marBottom w:val="0"/>
      <w:divBdr>
        <w:top w:val="none" w:sz="0" w:space="0" w:color="auto"/>
        <w:left w:val="none" w:sz="0" w:space="0" w:color="auto"/>
        <w:bottom w:val="none" w:sz="0" w:space="0" w:color="auto"/>
        <w:right w:val="none" w:sz="0" w:space="0" w:color="auto"/>
      </w:divBdr>
    </w:div>
    <w:div w:id="999388997">
      <w:marLeft w:val="480"/>
      <w:marRight w:val="0"/>
      <w:marTop w:val="0"/>
      <w:marBottom w:val="0"/>
      <w:divBdr>
        <w:top w:val="none" w:sz="0" w:space="0" w:color="auto"/>
        <w:left w:val="none" w:sz="0" w:space="0" w:color="auto"/>
        <w:bottom w:val="none" w:sz="0" w:space="0" w:color="auto"/>
        <w:right w:val="none" w:sz="0" w:space="0" w:color="auto"/>
      </w:divBdr>
    </w:div>
    <w:div w:id="1062096046">
      <w:marLeft w:val="48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099105495">
      <w:marLeft w:val="48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65982889">
      <w:marLeft w:val="48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33421846">
      <w:marLeft w:val="48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66724402">
      <w:marLeft w:val="48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08038121">
      <w:marLeft w:val="48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 w:id="2132091421">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9" Type="http://schemas.openxmlformats.org/officeDocument/2006/relationships/image" Target="media/image13.png"/><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2.xml"/><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609FF"/>
    <w:rsid w:val="00061A79"/>
    <w:rsid w:val="0008489A"/>
    <w:rsid w:val="000A369E"/>
    <w:rsid w:val="000E43F4"/>
    <w:rsid w:val="0012142D"/>
    <w:rsid w:val="001734B5"/>
    <w:rsid w:val="00284D24"/>
    <w:rsid w:val="00295815"/>
    <w:rsid w:val="002E3C2C"/>
    <w:rsid w:val="003262F5"/>
    <w:rsid w:val="00347A6E"/>
    <w:rsid w:val="00355FA8"/>
    <w:rsid w:val="00371E1C"/>
    <w:rsid w:val="00386C38"/>
    <w:rsid w:val="003A1228"/>
    <w:rsid w:val="003F39F8"/>
    <w:rsid w:val="00462679"/>
    <w:rsid w:val="00463AAD"/>
    <w:rsid w:val="00497DE4"/>
    <w:rsid w:val="004E2539"/>
    <w:rsid w:val="004E4A65"/>
    <w:rsid w:val="00511907"/>
    <w:rsid w:val="00524B2D"/>
    <w:rsid w:val="00544D1A"/>
    <w:rsid w:val="005534F6"/>
    <w:rsid w:val="00577A3D"/>
    <w:rsid w:val="005832D0"/>
    <w:rsid w:val="00597945"/>
    <w:rsid w:val="005C4FCF"/>
    <w:rsid w:val="005E4810"/>
    <w:rsid w:val="00603BE4"/>
    <w:rsid w:val="00623698"/>
    <w:rsid w:val="006264A9"/>
    <w:rsid w:val="00630496"/>
    <w:rsid w:val="00641F71"/>
    <w:rsid w:val="00652A82"/>
    <w:rsid w:val="00656571"/>
    <w:rsid w:val="00683D45"/>
    <w:rsid w:val="00770BC6"/>
    <w:rsid w:val="007A3599"/>
    <w:rsid w:val="007C62D9"/>
    <w:rsid w:val="007D328C"/>
    <w:rsid w:val="0081434C"/>
    <w:rsid w:val="00855B7A"/>
    <w:rsid w:val="00890B5F"/>
    <w:rsid w:val="009B4BEA"/>
    <w:rsid w:val="00A30A69"/>
    <w:rsid w:val="00A409C5"/>
    <w:rsid w:val="00A74B06"/>
    <w:rsid w:val="00A961A2"/>
    <w:rsid w:val="00AD5A63"/>
    <w:rsid w:val="00AE21BD"/>
    <w:rsid w:val="00AE4069"/>
    <w:rsid w:val="00B56FC7"/>
    <w:rsid w:val="00B752FC"/>
    <w:rsid w:val="00B863A6"/>
    <w:rsid w:val="00BA5121"/>
    <w:rsid w:val="00BB7AB9"/>
    <w:rsid w:val="00BE2AF0"/>
    <w:rsid w:val="00C02B11"/>
    <w:rsid w:val="00C23EEB"/>
    <w:rsid w:val="00C64DB5"/>
    <w:rsid w:val="00D32066"/>
    <w:rsid w:val="00D851FA"/>
    <w:rsid w:val="00DE087D"/>
    <w:rsid w:val="00E10753"/>
    <w:rsid w:val="00E1112E"/>
    <w:rsid w:val="00E23F94"/>
    <w:rsid w:val="00E31639"/>
    <w:rsid w:val="00E34F1C"/>
    <w:rsid w:val="00E452AA"/>
    <w:rsid w:val="00E63700"/>
    <w:rsid w:val="00E716ED"/>
    <w:rsid w:val="00E72AFE"/>
    <w:rsid w:val="00E96DAF"/>
    <w:rsid w:val="00EB0C0B"/>
    <w:rsid w:val="00ED65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 dockstate="right" visibility="0" width="350" row="5">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4047173148"/>
    <we:property name="MENDELEY_CITATIONS" value="[{&quot;citationID&quot;:&quot;MENDELEY_CITATION_109d5640-2978-49a7-9bcd-9a426c5741e5&quot;,&quot;properties&quot;:{&quot;noteIndex&quot;:0},&quot;isEdited&quot;:false,&quot;manualOverride&quot;:{&quot;isManuallyOverridden&quot;:false,&quot;citeprocText&quot;:&quot;(Portaria n.&lt;sup&gt;o&lt;/sup&gt; 255/2023 — Procedimentos e normas a adotar na elaboração e faseamento de projetos de obras públicas, 2023)&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&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Moncada &amp;#38; Henao, 2019)&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Decreto n.&lt;sup&gt;o&lt;/sup&gt; 42895 — Regulamento de Segurança de Subestações e Postos de Transformação e de Seccionamento, 1960)&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KERlY3JldG8gbi48c3VwPm88L3N1cD4gNDI4OTUg4oCUIFJlZ3VsYW1lbnRvIGRlIFNlZ3VyYW7Dp2EgZGUgU3ViZXN0YcOnw7VlcyBlIFBvc3RvcyBkZSBUcmFuc2Zvcm1hw6fDo28gZSBkZSBTZWNjaW9uYW1lbnRvLCAxOTYwKSIsIm1hbnVhbE92ZXJyaWRlVGV4dCI6IiJ9LCJjaXRhdGlvbkl0ZW1zIjpb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Santos et al., 2017)&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Bolotinha, 2019; Decreto n.&lt;sup&gt;o&lt;/sup&gt; 42895 — Regulamento de Segurança de Subestações e Postos de Transformação e de Seccionamento, 1960)&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KEJvbG90aW5oYSwgMjAxOTsgRGVjcmV0byBuLjxzdXA+bzwvc3VwPiA0Mjg5NSDigJQgUmVndWxhbWVudG8gZGUgU2VndXJhbsOnYSBkZSBTdWJlc3Rhw6fDtWVzIGUgUG9zdG9zIGRlIFRyYW5zZm9ybWHDp8OjbyBlIGRlIFNlY2Npb25hbWVudG8sIDE5NjAp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56647d6e-7cfa-4955-a470-d0dd1b4e313e&quot;,&quot;properties&quot;:{&quot;noteIndex&quot;:0},&quot;isEdited&quot;:false,&quot;manualOverride&quot;:{&quot;isManuallyOverridden&quot;:false,&quot;citeprocText&quot;:&quot;(Ferreira et al., 2022; Redmond, 2022)&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KEZlcnJlaXJhIGV0IGFsLiwgMjAyMjsgUmVkbW9uZCwgMjAyMik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Atudori &amp;#38; Vall, 2018; Kokorus et al., 2016)&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KEF0dWRvcmkgJiMzODsgVmFsbCwgMjAxODsgS29rb3J1cyBldCBhbC4sIDIwMTYp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&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Kokorus et al., 2016; Redmond, 2022)&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Kokorus et al., 2016)&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KEtva29ydXMgZXQgYWwuLCAyMDE2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1dfQ==&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Ferreira et al., 2022)&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&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7985ac5d-bbc1-4213-9118-05ed9e348647&quot;,&quot;properties&quot;:{&quot;noteIndex&quot;:0},&quot;isEdited&quot;:false,&quot;manualOverride&quot;:{&quot;isManuallyOverridden&quot;:false,&quot;citeprocText&quot;:&quot;(Lan et al., 2019)&quot;,&quot;manualOverrideText&quot;:&quot;&quot;},&quot;citationTag&quot;:&quot;MENDELEY_CITATION_v3_eyJjaXRhdGlvbklEIjoiTUVOREVMRVlfQ0lUQVRJT05fNzk4NWFjNWQtYmJjMS00MjEzLTkxMTgtMDVlZDllMzQ4NjQ3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cecd36d8-ce26-41cb-a360-04d0a61721b2&quot;,&quot;properties&quot;:{&quot;noteIndex&quot;:0},&quot;isEdited&quot;:false,&quot;manualOverride&quot;:{&quot;isManuallyOverridden&quot;:false,&quot;citeprocText&quot;:&quot;(Lan et al., 2019)&quot;,&quot;manualOverrideText&quot;:&quot;&quot;},&quot;citationTag&quot;:&quot;MENDELEY_CITATION_v3_eyJjaXRhdGlvbklEIjoiTUVOREVMRVlfQ0lUQVRJT05fY2VjZDM2ZDgtY2UyNi00MWNiLWEzNjAtMDRkMGE2MTcyMWIy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b675cf11-431c-49cc-9b27-7963f752be91&quot;,&quot;properties&quot;:{&quot;noteIndex&quot;:0},&quot;isEdited&quot;:false,&quot;manualOverride&quot;:{&quot;isManuallyOverridden&quot;:false,&quot;citeprocText&quot;:&quot;(Kokorus et al., 2016; Redmond, 2022)&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Moncada &amp;#38; Henao, 2019)&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Du &amp;#38; Min, 2025)&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&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Redmond, 2022)&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Shi et al., 202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&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citationID&quot;:&quot;MENDELEY_CITATION_fe01cd7e-fe76-40b4-bab2-776117948984&quot;,&quot;properties&quot;:{&quot;noteIndex&quot;:0},&quot;isEdited&quot;:false,&quot;manualOverride&quot;:{&quot;isManuallyOverridden&quot;:false,&quot;citeprocText&quot;:&quot;(Santos et al., 2017)&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Regulamento (UE) 2024/573 do Parlamento Europeu e do Conselho relativo aos gases fluorados com efeito de estufa, 2024)&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&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container-title-short&quot;:&quot;&quot;},&quot;isTemporary&quot;:false}]},{&quot;citationID&quot;:&quot;MENDELEY_CITATION_68ff1f1f-ab15-43e2-b7f3-77a2198afe86&quot;,&quot;properties&quot;:{&quot;noteIndex&quot;:0},&quot;isEdited&quot;:false,&quot;manualOverride&quot;:{&quot;isManuallyOverridden&quot;:false,&quot;citeprocText&quot;:&quot;(Du &amp;#38; Min, 2025; Shi et al., 2021)&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LCJjb250YWluZXItdGl0bGUtc2hvcnQiOiJJT1AgQ29uZi4gU2VyLiBFYXJ0aCBFbnZpcm9uLiBTY2kuIn0sImlzVGVtcG9yYXJ5IjpmYWxzZX0s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Redmond, 2022)&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23364BD1-6150-469C-977F-B9BB0CB0F9BB}">
  <we:reference id="ed452a3f-c68b-45d7-8f96-72f52fc3dfc3" version="1.0.1.0" store="EXCatalog" storeType="EXCatalog"/>
  <we:alternateReferences>
    <we:reference id="WA104381727" version="1.0.1.0" store="pt-PT" storeType="OMEX"/>
  </we:alternateReferences>
  <we:properties>
    <we:property name="documentId" value="&quot;e28722ef7da8c160&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B0F5784C-24B2-4B1B-BAE8-7BA8FB71840F}">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5821</TotalTime>
  <Pages>59</Pages>
  <Words>14918</Words>
  <Characters>80562</Characters>
  <Application>Microsoft Office Word</Application>
  <DocSecurity>0</DocSecurity>
  <Lines>671</Lines>
  <Paragraphs>190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310</cp:revision>
  <cp:lastPrinted>2026-05-24T20:10:00Z</cp:lastPrinted>
  <dcterms:created xsi:type="dcterms:W3CDTF">2026-05-10T21:56:00Z</dcterms:created>
  <dcterms:modified xsi:type="dcterms:W3CDTF">2026-07-14T16:42:00Z</dcterms:modified>
</cp:coreProperties>
</file>