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3C84B7" w14:textId="2FE10CC0"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Calibri" w:hAnsi="Times New Roman" w:cs="Times New Roman"/>
          <w:b/>
          <w:noProof/>
          <w:kern w:val="0"/>
          <w:lang w:eastAsia="pt-PT"/>
          <w14:ligatures w14:val="none"/>
        </w:rPr>
        <w:drawing>
          <wp:anchor distT="0" distB="0" distL="114300" distR="114300" simplePos="0" relativeHeight="251660288" behindDoc="1" locked="0" layoutInCell="1" allowOverlap="1" wp14:anchorId="1D6D1825" wp14:editId="7D440DB1">
            <wp:simplePos x="0" y="0"/>
            <wp:positionH relativeFrom="margin">
              <wp:align>center</wp:align>
            </wp:positionH>
            <wp:positionV relativeFrom="paragraph">
              <wp:posOffset>-3175</wp:posOffset>
            </wp:positionV>
            <wp:extent cx="3467100" cy="1028113"/>
            <wp:effectExtent l="0" t="0" r="0" b="635"/>
            <wp:wrapNone/>
            <wp:docPr id="1773017099"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467100" cy="1028113"/>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Calibri" w:eastAsia="Calibri" w:hAnsi="Calibri" w:cs="Times New Roman"/>
          <w:noProof/>
          <w:kern w:val="0"/>
          <w:lang w:eastAsia="pt-PT"/>
          <w14:ligatures w14:val="none"/>
        </w:rPr>
        <mc:AlternateContent>
          <mc:Choice Requires="wps">
            <w:drawing>
              <wp:anchor distT="0" distB="0" distL="114300" distR="114300" simplePos="0" relativeHeight="251659264" behindDoc="0" locked="0" layoutInCell="1" allowOverlap="1" wp14:anchorId="36CE3FBB" wp14:editId="216FA94D">
                <wp:simplePos x="0" y="0"/>
                <wp:positionH relativeFrom="column">
                  <wp:posOffset>-59055</wp:posOffset>
                </wp:positionH>
                <wp:positionV relativeFrom="paragraph">
                  <wp:posOffset>-810895</wp:posOffset>
                </wp:positionV>
                <wp:extent cx="5257800" cy="627321"/>
                <wp:effectExtent l="0" t="0" r="0" b="1905"/>
                <wp:wrapNone/>
                <wp:docPr id="3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57800" cy="627321"/>
                        </a:xfrm>
                        <a:prstGeom prst="rect">
                          <a:avLst/>
                        </a:prstGeom>
                        <a:solidFill>
                          <a:srgbClr val="FFFFFF"/>
                        </a:solidFill>
                        <a:ln w="9525">
                          <a:noFill/>
                          <a:miter lim="800000"/>
                          <a:headEnd/>
                          <a:tailEnd/>
                        </a:ln>
                      </wps:spPr>
                      <wps:txbx>
                        <w:txbxContent>
                          <w:p w14:paraId="70BB1FA3" w14:textId="77777777" w:rsidR="000A2120" w:rsidRDefault="000A2120" w:rsidP="000A212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CE3FBB" id="_x0000_t202" coordsize="21600,21600" o:spt="202" path="m,l,21600r21600,l21600,xe">
                <v:stroke joinstyle="miter"/>
                <v:path gradientshapeok="t" o:connecttype="rect"/>
              </v:shapetype>
              <v:shape id="Caixa de Texto 2" o:spid="_x0000_s1026" type="#_x0000_t202" style="position:absolute;margin-left:-4.65pt;margin-top:-63.85pt;width:414pt;height:49.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ANjdMCwIAAPYDAAAOAAAAZHJzL2Uyb0RvYy54bWysU8tu2zAQvBfoPxC817JVO04Ey0Hq1EWB 9AGk/QCKoiyiFJdd0pbcr8+SchwjvRXVgeBql8PZ2eHqdugMOyj0GmzJZ5MpZ8pKqLXdlfznj+27 a858ELYWBqwq+VF5frt++2bVu0Ll0IKpFTICsb7oXcnbEFyRZV62qhN+Ak5ZSjaAnQgU4i6rUfSE 3pksn06vsh6wdghSeU9/78ckXyf8plEyfGsarwIzJSduIa2Y1iqu2Xolih0K12p5oiH+gUUntKVL z1D3Igi2R/0XVKclgocmTCR0GTSNlir1QN3Mpq+6eWyFU6kXEse7s0z+/8HKr4dH9x1ZGD7AQANM TXj3APKXZxY2rbA7dYcIfatETRfPomRZ73xxOhql9oWPIFX/BWoastgHSEBDg11UhfpkhE4DOJ5F V0Ngkn4u8sXyekopSbmrfPk+H68QxfNphz58UtCxuCk50lATujg8+BDZiOK5JF7mweh6q41JAe6q jUF2EGSAbfpSA6/KjGV9yW+IS0K2EM8nb3Q6kEGN7kpOLOkbLRPV+GjrVBKENuOemBh7kicqMmoT hmqgwihTBfWRhEIYjUgPhzYt4B/OejJhyf3vvUDFmflsSeyb2XweXZuC+WKZU4CXmeoyI6wkqJIH zsbtJiSnRx0s3NFQGp30emFy4krmSjKeHkJ072Wcql6e6/oJAAD//wMAUEsDBBQABgAIAAAAIQAq gPl53wAAAAsBAAAPAAAAZHJzL2Rvd25yZXYueG1sTI/LTsMwEEX3SPyDNUhsUOskQPMgTgVIILYt /YBJ7CYR8TiK3Sb9e4YVXc3r6t4z5XaxgzibyfeOFMTrCIShxumeWgWH749VBsIHJI2DI6PgYjxs q9ubEgvtZtqZ8z60gk3IF6igC2EspPRNZyz6tRsN8e3oJouBx6mVesKZze0gkyjaSIs9cUKHo3nv TPOzP1kFx6/54Tmf689wSHdPmzfs09pdlLq/W15fQASzhH8x/OEzOlTMVLsTaS8GBav8kZVc4yRN QbAiizNual4lWQ6yKuX1D9UvAAAA//8DAFBLAQItABQABgAIAAAAIQC2gziS/gAAAOEBAAATAAAA AAAAAAAAAAAAAAAAAABbQ29udGVudF9UeXBlc10ueG1sUEsBAi0AFAAGAAgAAAAhADj9If/WAAAA lAEAAAsAAAAAAAAAAAAAAAAALwEAAF9yZWxzLy5yZWxzUEsBAi0AFAAGAAgAAAAhAAA2N0wLAgAA 9gMAAA4AAAAAAAAAAAAAAAAALgIAAGRycy9lMm9Eb2MueG1sUEsBAi0AFAAGAAgAAAAhACqA+Xnf AAAACwEAAA8AAAAAAAAAAAAAAAAAZQQAAGRycy9kb3ducmV2LnhtbFBLBQYAAAAABAAEAPMAAABx BQAAAAA= " stroked="f">
                <v:textbox>
                  <w:txbxContent>
                    <w:p w14:paraId="70BB1FA3" w14:textId="77777777" w:rsidR="000A2120" w:rsidRDefault="000A2120" w:rsidP="000A2120"/>
                  </w:txbxContent>
                </v:textbox>
              </v:shape>
            </w:pict>
          </mc:Fallback>
        </mc:AlternateContent>
      </w:r>
      <w:r>
        <w:rPr>
          <w:rFonts w:ascii="Calibri" w:eastAsia="Calibri" w:hAnsi="Calibri" w:cs="Times New Roman"/>
          <w:kern w:val="0"/>
          <w14:ligatures w14:val="none"/>
        </w:rPr>
        <w:tab/>
      </w:r>
    </w:p>
    <w:p w14:paraId="05BC3155" w14:textId="77777777" w:rsidR="000A2120" w:rsidRPr="000A2120" w:rsidRDefault="000A2120" w:rsidP="000A2120">
      <w:pPr>
        <w:spacing w:after="200" w:line="276" w:lineRule="auto"/>
        <w:rPr>
          <w:rFonts w:ascii="Calibri" w:eastAsia="Calibri" w:hAnsi="Calibri" w:cs="Times New Roman"/>
          <w:kern w:val="0"/>
          <w14:ligatures w14:val="none"/>
        </w:rPr>
      </w:pPr>
    </w:p>
    <w:p w14:paraId="1FBD3CFB" w14:textId="77777777" w:rsidR="000A2120" w:rsidRPr="000A2120" w:rsidRDefault="000A2120" w:rsidP="000A2120">
      <w:pPr>
        <w:spacing w:after="200" w:line="276" w:lineRule="auto"/>
        <w:rPr>
          <w:rFonts w:ascii="Calibri" w:eastAsia="Calibri" w:hAnsi="Calibri" w:cs="Times New Roman"/>
          <w:kern w:val="0"/>
          <w14:ligatures w14:val="none"/>
        </w:rPr>
      </w:pPr>
    </w:p>
    <w:p w14:paraId="39D93E61" w14:textId="77777777" w:rsidR="000A2120" w:rsidRPr="000A2120" w:rsidRDefault="000A2120" w:rsidP="000A2120">
      <w:pPr>
        <w:spacing w:after="200" w:line="276" w:lineRule="auto"/>
        <w:rPr>
          <w:rFonts w:ascii="Calibri" w:eastAsia="Calibri" w:hAnsi="Calibri" w:cs="Times New Roman"/>
          <w:kern w:val="0"/>
          <w14:ligatures w14:val="none"/>
        </w:rPr>
      </w:pPr>
    </w:p>
    <w:p w14:paraId="5E3AD6DE" w14:textId="77777777" w:rsidR="000A2120" w:rsidRPr="000A2120" w:rsidRDefault="000A2120" w:rsidP="000A2120">
      <w:pPr>
        <w:spacing w:after="200" w:line="276" w:lineRule="auto"/>
        <w:jc w:val="center"/>
        <w:rPr>
          <w:rFonts w:ascii="Times New Roman" w:eastAsia="Calibri" w:hAnsi="Times New Roman" w:cs="Times New Roman"/>
          <w:b/>
          <w:kern w:val="0"/>
          <w14:ligatures w14:val="none"/>
        </w:rPr>
      </w:pPr>
      <w:r>
        <w:rPr>
          <w:rFonts w:ascii="Times New Roman" w:eastAsia="Calibri" w:hAnsi="Times New Roman" w:cs="Times New Roman"/>
          <w:b/>
          <w:kern w:val="0"/>
          <w14:ligatures w14:val="none"/>
        </w:rPr>
        <w:t>Departamento de Engenharia Eletrotécnica</w:t>
      </w:r>
    </w:p>
    <w:p w14:paraId="1251F55E" w14:textId="77777777" w:rsidR="000A2120" w:rsidRPr="000A2120" w:rsidRDefault="000A2120" w:rsidP="000A2120">
      <w:pPr>
        <w:spacing w:after="200" w:line="276" w:lineRule="auto"/>
        <w:jc w:val="center"/>
        <w:rPr>
          <w:rFonts w:ascii="Times New Roman" w:eastAsia="Calibri" w:hAnsi="Times New Roman" w:cs="Times New Roman"/>
          <w:b/>
          <w:kern w:val="0"/>
          <w14:ligatures w14:val="none"/>
        </w:rPr>
      </w:pPr>
      <w:r>
        <w:rPr>
          <w:rFonts w:ascii="Times New Roman" w:eastAsia="Calibri" w:hAnsi="Times New Roman" w:cs="Times New Roman"/>
          <w:b/>
          <w:kern w:val="0"/>
          <w14:ligatures w14:val="none"/>
        </w:rPr>
        <w:t>Licenciatura em Engenharia Eletrotécnica – Sistemas Elétricos de Energia</w:t>
      </w:r>
    </w:p>
    <w:p w14:paraId="6D3ECE25"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1D7747B9"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04073570" w14:textId="77777777" w:rsidR="000A2120" w:rsidRPr="000A2120" w:rsidRDefault="000A2120" w:rsidP="000A2120">
      <w:pPr>
        <w:spacing w:after="200" w:line="276" w:lineRule="auto"/>
        <w:jc w:val="center"/>
        <w:rPr>
          <w:rFonts w:ascii="Times New Roman" w:eastAsia="Calibri" w:hAnsi="Times New Roman" w:cs="Times New Roman"/>
          <w:kern w:val="0"/>
          <w:sz w:val="36"/>
          <w14:ligatures w14:val="none"/>
        </w:rPr>
      </w:pPr>
    </w:p>
    <w:p w14:paraId="2399CA21" w14:textId="77777777" w:rsidR="000A2120" w:rsidRPr="000A2120" w:rsidRDefault="000A2120" w:rsidP="000A2120">
      <w:pPr>
        <w:spacing w:after="200" w:line="276" w:lineRule="auto"/>
        <w:jc w:val="center"/>
        <w:rPr>
          <w:rFonts w:ascii="Times New Roman" w:eastAsia="Calibri" w:hAnsi="Times New Roman" w:cs="Times New Roman"/>
          <w:kern w:val="0"/>
          <w:sz w:val="36"/>
          <w14:ligatures w14:val="none"/>
        </w:rPr>
      </w:pPr>
      <w:r>
        <w:rPr>
          <w:rFonts w:ascii="Times New Roman" w:eastAsia="Calibri" w:hAnsi="Times New Roman" w:cs="Times New Roman"/>
          <w:kern w:val="0"/>
          <w:sz w:val="36"/>
          <w14:ligatures w14:val="none"/>
        </w:rPr>
        <w:t>Projetos Primários de Subestações de Alta Tensão:</w:t>
      </w:r>
    </w:p>
    <w:p w14:paraId="5DEC0F8E"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r>
        <w:rPr>
          <w:rFonts w:ascii="Times New Roman" w:eastAsia="Calibri" w:hAnsi="Times New Roman" w:cs="Times New Roman"/>
          <w:kern w:val="0"/>
          <w:sz w:val="36"/>
          <w14:ligatures w14:val="none"/>
        </w:rPr>
        <w:t>Modelação e Desenvolvimento Multidisciplinar em Contexto Empresarial</w:t>
      </w:r>
    </w:p>
    <w:p w14:paraId="441DA3EF"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4026F080"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30E52ED3"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634223B3"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7B607C11"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3F84838C" w14:textId="77777777" w:rsidR="000A2120" w:rsidRPr="000A2120" w:rsidRDefault="000A2120" w:rsidP="000A2120">
      <w:pPr>
        <w:spacing w:after="200" w:line="276" w:lineRule="auto"/>
        <w:jc w:val="center"/>
        <w:rPr>
          <w:rFonts w:ascii="Times New Roman" w:eastAsia="Calibri" w:hAnsi="Times New Roman" w:cs="Times New Roman"/>
          <w:kern w:val="0"/>
          <w14:ligatures w14:val="none"/>
        </w:rPr>
      </w:pPr>
    </w:p>
    <w:p w14:paraId="59B776F0" w14:textId="77777777" w:rsidR="000A2120" w:rsidRPr="000A2120" w:rsidRDefault="000A2120" w:rsidP="000A2120">
      <w:pPr>
        <w:spacing w:after="200" w:line="276" w:lineRule="auto"/>
        <w:jc w:val="right"/>
        <w:rPr>
          <w:rFonts w:ascii="Times New Roman" w:eastAsia="Calibri" w:hAnsi="Times New Roman" w:cs="Times New Roman"/>
          <w:kern w:val="0"/>
          <w14:ligatures w14:val="none"/>
        </w:rPr>
      </w:pPr>
      <w:r>
        <w:rPr>
          <w:rFonts w:ascii="Times New Roman" w:eastAsia="Calibri" w:hAnsi="Times New Roman" w:cs="Times New Roman"/>
          <w:kern w:val="0"/>
          <w14:ligatures w14:val="none"/>
        </w:rPr>
        <w:t>1221689</w:t>
      </w:r>
    </w:p>
    <w:p w14:paraId="6E5AB04C" w14:textId="77777777" w:rsidR="000A2120" w:rsidRPr="000A2120" w:rsidRDefault="000A2120" w:rsidP="000A2120">
      <w:pPr>
        <w:spacing w:after="200" w:line="276" w:lineRule="auto"/>
        <w:jc w:val="right"/>
        <w:rPr>
          <w:rFonts w:ascii="Times New Roman" w:eastAsia="Calibri" w:hAnsi="Times New Roman" w:cs="Times New Roman"/>
          <w:kern w:val="0"/>
          <w14:ligatures w14:val="none"/>
        </w:rPr>
      </w:pPr>
      <w:r>
        <w:rPr>
          <w:rFonts w:ascii="Times New Roman" w:eastAsia="Calibri" w:hAnsi="Times New Roman" w:cs="Times New Roman"/>
          <w:kern w:val="0"/>
          <w14:ligatures w14:val="none"/>
        </w:rPr>
        <w:t>João Miguel Pinto Castro</w:t>
      </w:r>
    </w:p>
    <w:p w14:paraId="282A4F05"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7A262C95"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2589520E"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Unidade Curricular de Projeto/Estágio de Sistemas Elétricos de Energia</w:t>
      </w:r>
    </w:p>
    <w:p w14:paraId="201DBBBA"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Ano letivo 2025/2026</w:t>
      </w:r>
    </w:p>
    <w:p w14:paraId="2FB7A3D7"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33153DB5"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50ED10FC"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31B17149"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7F53B9E8"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Nome do aluno: João Miguel Pinto Castro, nº 1221689, </w:t>
      </w:r>
      <w:hyperlink r:id="rId9" w:history="1">
        <w:r>
          <w:rPr>
            <w:rFonts w:ascii="Times New Roman" w:eastAsia="Calibri" w:hAnsi="Times New Roman" w:cs="Times New Roman"/>
            <w:color w:val="0000FF"/>
            <w:kern w:val="0"/>
            <w:u w:val="single"/>
            <w14:ligatures w14:val="none"/>
          </w:rPr>
          <w:t>1221689@isep.ipp.pt</w:t>
        </w:r>
      </w:hyperlink>
    </w:p>
    <w:p w14:paraId="4A1008EB"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64330127"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Nome do trabalho: Projetos Primários de Subestações de Alta Tensão:</w:t>
      </w:r>
    </w:p>
    <w:p w14:paraId="13C01095"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Modelação e Desenvolvimento Multidisciplinar em Contexto Empresarial</w:t>
      </w:r>
    </w:p>
    <w:p w14:paraId="4A48EEAF" w14:textId="20C46B95"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Referência do trabalho: P2026_1221689</w:t>
      </w:r>
    </w:p>
    <w:p w14:paraId="6AF97F25"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008FAAE7"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Orientação no ISEP: Eng.º Rui Castro, </w:t>
      </w:r>
      <w:hyperlink r:id="rId10" w:history="1">
        <w:r>
          <w:rPr>
            <w:rFonts w:ascii="Times New Roman" w:eastAsia="Calibri" w:hAnsi="Times New Roman" w:cs="Times New Roman"/>
            <w:color w:val="0000FF"/>
            <w:kern w:val="0"/>
            <w:u w:val="single"/>
            <w14:ligatures w14:val="none"/>
          </w:rPr>
          <w:t>rrc@isep.ipp.pt</w:t>
        </w:r>
      </w:hyperlink>
    </w:p>
    <w:p w14:paraId="229C0828"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Nome da empresa: SISINT – </w:t>
      </w:r>
      <w:r>
        <w:rPr>
          <w:rFonts w:ascii="Times New Roman" w:eastAsia="Times New Roman" w:hAnsi="Times New Roman" w:cs="Times New Roman"/>
          <w:kern w:val="0"/>
          <w14:ligatures w14:val="none"/>
        </w:rPr>
        <w:t>Supervisão, Conservação, Manutenção e Gestão de Redes de Energia</w:t>
      </w:r>
    </w:p>
    <w:p w14:paraId="56F1AEC3"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Orientação na Empresa: Eng.º César Seixas, </w:t>
      </w:r>
      <w:hyperlink r:id="rId11" w:history="1">
        <w:r>
          <w:rPr>
            <w:rFonts w:ascii="Times New Roman" w:eastAsia="Calibri" w:hAnsi="Times New Roman" w:cs="Times New Roman"/>
            <w:color w:val="0000FF"/>
            <w:kern w:val="0"/>
            <w:u w:val="single"/>
            <w14:ligatures w14:val="none"/>
          </w:rPr>
          <w:t>CBS@sisint.pt</w:t>
        </w:r>
      </w:hyperlink>
      <w:r>
        <w:rPr>
          <w:rFonts w:ascii="Times New Roman" w:eastAsia="Calibri" w:hAnsi="Times New Roman" w:cs="Times New Roman"/>
          <w:kern w:val="0"/>
          <w14:ligatures w14:val="none"/>
        </w:rPr>
        <w:t xml:space="preserve"> </w:t>
      </w:r>
    </w:p>
    <w:p w14:paraId="10CA5814"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3DA1C258"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01A983F6"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5F382D9C"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Instituto Superior de Engenharia do Porto</w:t>
      </w:r>
    </w:p>
    <w:p w14:paraId="093AB130"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Departamento de Engenharia Eletrotécnica</w:t>
      </w:r>
    </w:p>
    <w:p w14:paraId="2BAC3284" w14:textId="77777777" w:rsidR="000A2120" w:rsidRPr="000A2120" w:rsidRDefault="000A2120" w:rsidP="000A2120">
      <w:pPr>
        <w:spacing w:after="200" w:line="360" w:lineRule="auto"/>
        <w:jc w:val="center"/>
        <w:rPr>
          <w:rFonts w:ascii="Times New Roman" w:eastAsia="Calibri" w:hAnsi="Times New Roman" w:cs="Times New Roman"/>
          <w:iCs/>
          <w:kern w:val="0"/>
          <w:lang w:eastAsia="pt-PT"/>
          <w14:ligatures w14:val="none"/>
        </w:rPr>
      </w:pPr>
      <w:r>
        <w:rPr>
          <w:rFonts w:ascii="Times New Roman" w:eastAsia="Calibri" w:hAnsi="Times New Roman" w:cs="Times New Roman"/>
          <w:iCs/>
          <w:kern w:val="0"/>
          <w:lang w:eastAsia="pt-PT"/>
          <w14:ligatures w14:val="none"/>
        </w:rPr>
        <w:t>Projeto/Estágio de Sistemas Elétricos de Energia</w:t>
      </w:r>
    </w:p>
    <w:p w14:paraId="081AAEA6"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r>
        <w:rPr>
          <w:rFonts w:ascii="Times New Roman" w:eastAsia="Calibri" w:hAnsi="Times New Roman" w:cs="Times New Roman"/>
          <w:kern w:val="0"/>
          <w14:ligatures w14:val="none"/>
        </w:rPr>
        <w:t>2025/2026</w:t>
      </w:r>
    </w:p>
    <w:p w14:paraId="02AACEBB" w14:textId="77777777" w:rsidR="000A2120" w:rsidRPr="000A2120" w:rsidRDefault="000A2120" w:rsidP="000A2120">
      <w:pPr>
        <w:spacing w:after="200" w:line="360" w:lineRule="auto"/>
        <w:jc w:val="center"/>
        <w:rPr>
          <w:rFonts w:ascii="Times New Roman" w:eastAsia="Calibri" w:hAnsi="Times New Roman" w:cs="Times New Roman"/>
          <w:kern w:val="0"/>
          <w14:ligatures w14:val="none"/>
        </w:rPr>
      </w:pPr>
    </w:p>
    <w:p w14:paraId="6DC986CA"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6744EFB0"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sectPr w:rsidR="000A2120" w:rsidRPr="000A2120" w:rsidSect="000A2120">
          <w:headerReference w:type="default" r:id="rId12"/>
          <w:footerReference w:type="default" r:id="rId13"/>
          <w:headerReference w:type="first" r:id="rId14"/>
          <w:footerReference w:type="first" r:id="rId15"/>
          <w:pgSz w:w="11906" w:h="16838"/>
          <w:pgMar w:top="1985" w:right="851" w:bottom="1134" w:left="1701" w:header="709" w:footer="709" w:gutter="0"/>
          <w:pgNumType w:fmt="upperRoman" w:start="1"/>
          <w:cols w:space="708"/>
          <w:docGrid w:linePitch="360"/>
        </w:sectPr>
      </w:pPr>
    </w:p>
    <w:p w14:paraId="5AAC30E4"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r>
        <w:rPr>
          <w:rFonts w:ascii="Times New Roman" w:eastAsia="Calibri" w:hAnsi="Times New Roman" w:cs="Times New Roman"/>
          <w:b/>
          <w:kern w:val="0"/>
          <w:sz w:val="28"/>
          <w14:ligatures w14:val="none"/>
        </w:rPr>
        <w:lastRenderedPageBreak/>
        <w:t>Agradecimentos</w:t>
      </w:r>
    </w:p>
    <w:p w14:paraId="1ADC81A2"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Times New Roman" w:hAnsi="Times New Roman" w:cs="Times New Roman"/>
          <w:color w:val="000000"/>
          <w:kern w:val="0"/>
          <w14:ligatures w14:val="none"/>
        </w:rPr>
        <w:t xml:space="preserve">A </w:t>
      </w:r>
      <w:r>
        <w:rPr>
          <w:rFonts w:ascii="Times New Roman" w:eastAsia="Calibri" w:hAnsi="Times New Roman" w:cs="Times New Roman"/>
          <w:kern w:val="0"/>
          <w14:ligatures w14:val="none"/>
        </w:rPr>
        <w:t>realização deste relatório não seria possível sem todo o apoio e suporte que me foi dado, direta e indiretamente, de diversas pessoas e entidades às quais estou verdadeiramente grato. Assumindo o risco de não mencionar algum contributo, pretendo aqui deixar os meus sinceros agradecimentos:</w:t>
      </w:r>
    </w:p>
    <w:p w14:paraId="1865DF6C"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Ao orientador de estágio, Rui Castro, pelo cuidado, orientação e apoio prestados desde o início da nossa ligação académica na faculdade.</w:t>
      </w:r>
    </w:p>
    <w:p w14:paraId="1738F539"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Ao orientador da empresa, César Seixas, à minha equipa e aos demais colegas pela oportunidade concedida, pela valiosa experiência empresarial proporcionada e pela constante disponibilidade, simpatia e empatia demonstradas ao longo de todo o estágio.</w:t>
      </w:r>
    </w:p>
    <w:p w14:paraId="7F244E04"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À SISINT – Sistemas Integrados, Supervisão, Conservação, Manutenção e Gestão de Redes de Energia, pelo acolhimento e pela experiência empresarial proporcionada.</w:t>
      </w:r>
    </w:p>
    <w:p w14:paraId="2ED1E624"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Aos meus amigos e colegas, pelo companheirismo e entreajuda demonstrados não apenas nesta etapa final da minha caminhada académica, mas também ao longo de toda a minha vida.</w:t>
      </w:r>
    </w:p>
    <w:p w14:paraId="4576C221"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Por fim, à minha família, pelo apoio incondicional, pela paciência e pelas condições que sempre me proporcionaram, permitindo-me alcançar o percurso que hoje apresento. Um agradecimento muito especial à minha mãe, pelo incentivo constante, pela dedicação e pela ajuda prestada no meu desenvolvimento e neste relatório.</w:t>
      </w:r>
    </w:p>
    <w:p w14:paraId="780237AA"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p>
    <w:p w14:paraId="081E6022"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A todos vocês, os meus sinceros agradecimentos!</w:t>
      </w:r>
    </w:p>
    <w:p w14:paraId="105AB712"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032DE24B"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124F05EE"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7CA33528"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p>
    <w:p w14:paraId="1C3B2B21" w14:textId="77777777" w:rsidR="000A2120" w:rsidRDefault="000A2120" w:rsidP="000A2120">
      <w:pPr>
        <w:spacing w:after="200" w:line="360" w:lineRule="auto"/>
        <w:jc w:val="both"/>
        <w:rPr>
          <w:rFonts w:ascii="Times New Roman" w:eastAsia="Calibri" w:hAnsi="Times New Roman" w:cs="Times New Roman"/>
          <w:b/>
          <w:kern w:val="0"/>
          <w:sz w:val="28"/>
          <w14:ligatures w14:val="none"/>
        </w:rPr>
      </w:pPr>
    </w:p>
    <w:p w14:paraId="24F26489" w14:textId="77777777" w:rsidR="00B36907" w:rsidRPr="000A2120" w:rsidRDefault="00B36907" w:rsidP="000A2120">
      <w:pPr>
        <w:spacing w:after="200" w:line="360" w:lineRule="auto"/>
        <w:jc w:val="both"/>
        <w:rPr>
          <w:rFonts w:ascii="Times New Roman" w:eastAsia="Calibri" w:hAnsi="Times New Roman" w:cs="Times New Roman"/>
          <w:b/>
          <w:kern w:val="0"/>
          <w:sz w:val="28"/>
          <w14:ligatures w14:val="none"/>
        </w:rPr>
      </w:pPr>
    </w:p>
    <w:p w14:paraId="0207A38E"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r>
        <w:rPr>
          <w:rFonts w:ascii="Times New Roman" w:eastAsia="Calibri" w:hAnsi="Times New Roman" w:cs="Times New Roman"/>
          <w:b/>
          <w:kern w:val="0"/>
          <w:sz w:val="28"/>
          <w14:ligatures w14:val="none"/>
        </w:rPr>
        <w:lastRenderedPageBreak/>
        <w:t>Resumo</w:t>
      </w:r>
    </w:p>
    <w:p w14:paraId="7A1A3282" w14:textId="77777777" w:rsidR="000A2120" w:rsidRPr="000A2120" w:rsidRDefault="000A2120" w:rsidP="000A2120">
      <w:pPr>
        <w:spacing w:line="360" w:lineRule="auto"/>
        <w:jc w:val="both"/>
        <w:rPr>
          <w:rFonts w:ascii="Calibri" w:eastAsia="Calibri" w:hAnsi="Calibri" w:cs="Times New Roman"/>
          <w:kern w:val="0"/>
          <w14:ligatures w14:val="none"/>
        </w:rPr>
      </w:pPr>
      <w:r>
        <w:rPr>
          <w:rFonts w:ascii="Times New Roman" w:eastAsia="Times New Roman" w:hAnsi="Times New Roman" w:cs="Times New Roman"/>
          <w:i/>
          <w:iCs/>
          <w:color w:val="888888"/>
          <w:kern w:val="0"/>
          <w14:ligatures w14:val="none"/>
        </w:rPr>
        <w:t>[Redigir o resumo em português (máximo 1 página). Deve sintetizar o contexto, os objetivos, a metodologia adotada, os principais resultados obtidos e as conclusões do estágio.]</w:t>
      </w:r>
    </w:p>
    <w:p w14:paraId="5A10A0B6" w14:textId="77777777" w:rsidR="000A2120" w:rsidRPr="000A2120" w:rsidRDefault="000A2120" w:rsidP="000A2120">
      <w:pPr>
        <w:spacing w:after="200" w:line="276" w:lineRule="auto"/>
        <w:rPr>
          <w:rFonts w:ascii="Calibri" w:eastAsia="Calibri" w:hAnsi="Calibri" w:cs="Times New Roman"/>
          <w:kern w:val="0"/>
          <w14:ligatures w14:val="none"/>
        </w:rPr>
      </w:pPr>
    </w:p>
    <w:p w14:paraId="4AF23DDC" w14:textId="77777777" w:rsidR="000A2120" w:rsidRPr="000A2120" w:rsidRDefault="000A2120" w:rsidP="000A2120">
      <w:pPr>
        <w:spacing w:after="200" w:line="276" w:lineRule="auto"/>
        <w:rPr>
          <w:rFonts w:ascii="Calibri" w:eastAsia="Calibri" w:hAnsi="Calibri" w:cs="Times New Roman"/>
          <w:kern w:val="0"/>
          <w14:ligatures w14:val="none"/>
        </w:rPr>
      </w:pPr>
    </w:p>
    <w:p w14:paraId="4A3BEF4C" w14:textId="77777777" w:rsidR="000A2120" w:rsidRPr="000A2120" w:rsidRDefault="000A2120" w:rsidP="000A2120">
      <w:pPr>
        <w:spacing w:after="200" w:line="276" w:lineRule="auto"/>
        <w:rPr>
          <w:rFonts w:ascii="Calibri" w:eastAsia="Calibri" w:hAnsi="Calibri" w:cs="Times New Roman"/>
          <w:kern w:val="0"/>
          <w14:ligatures w14:val="none"/>
        </w:rPr>
      </w:pPr>
    </w:p>
    <w:p w14:paraId="7858104C" w14:textId="77777777" w:rsidR="000A2120" w:rsidRPr="000A2120" w:rsidRDefault="000A2120" w:rsidP="000A2120">
      <w:pPr>
        <w:spacing w:after="200" w:line="276" w:lineRule="auto"/>
        <w:rPr>
          <w:rFonts w:ascii="Calibri" w:eastAsia="Calibri" w:hAnsi="Calibri" w:cs="Times New Roman"/>
          <w:kern w:val="0"/>
          <w14:ligatures w14:val="none"/>
        </w:rPr>
      </w:pPr>
    </w:p>
    <w:p w14:paraId="65761DB5" w14:textId="77777777" w:rsidR="000A2120" w:rsidRPr="000A2120" w:rsidRDefault="000A2120" w:rsidP="000A2120">
      <w:pPr>
        <w:spacing w:line="360" w:lineRule="auto"/>
        <w:jc w:val="both"/>
        <w:rPr>
          <w:rFonts w:ascii="Calibri" w:eastAsia="Calibri" w:hAnsi="Calibri" w:cs="Times New Roman"/>
          <w:kern w:val="0"/>
          <w14:ligatures w14:val="none"/>
        </w:rPr>
      </w:pPr>
      <w:r>
        <w:rPr>
          <w:rFonts w:ascii="Times New Roman" w:eastAsia="Times New Roman" w:hAnsi="Times New Roman" w:cs="Times New Roman"/>
          <w:b/>
          <w:bCs/>
          <w:color w:val="000000"/>
          <w:kern w:val="0"/>
          <w14:ligatures w14:val="none"/>
        </w:rPr>
        <w:t xml:space="preserve">Palavras-Chave: </w:t>
      </w:r>
      <w:r>
        <w:rPr>
          <w:rFonts w:ascii="Times New Roman" w:eastAsia="Times New Roman" w:hAnsi="Times New Roman" w:cs="Times New Roman"/>
          <w:color w:val="000000"/>
          <w:kern w:val="0"/>
          <w14:ligatures w14:val="none"/>
        </w:rPr>
        <w:t xml:space="preserve">Subestações de Alta Tensão, Projeto Primário, Modelação 3D, </w:t>
      </w:r>
      <w:proofErr w:type="spellStart"/>
      <w:r>
        <w:rPr>
          <w:rFonts w:ascii="Times New Roman" w:eastAsia="Times New Roman" w:hAnsi="Times New Roman" w:cs="Times New Roman"/>
          <w:i/>
          <w:iCs/>
          <w:color w:val="000000"/>
          <w:kern w:val="0"/>
          <w14:ligatures w14:val="none"/>
        </w:rPr>
        <w:t>Revit</w:t>
      </w:r>
      <w:proofErr w:type="spellEnd"/>
      <w:r>
        <w:rPr>
          <w:rFonts w:ascii="Times New Roman" w:eastAsia="Times New Roman" w:hAnsi="Times New Roman" w:cs="Times New Roman"/>
          <w:color w:val="000000"/>
          <w:kern w:val="0"/>
          <w14:ligatures w14:val="none"/>
        </w:rPr>
        <w:t>, Automação e Controlo</w:t>
      </w:r>
    </w:p>
    <w:p w14:paraId="7F5E8A62"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Calibri" w:eastAsia="Calibri" w:hAnsi="Calibri" w:cs="Times New Roman"/>
          <w:kern w:val="0"/>
          <w14:ligatures w14:val="none"/>
        </w:rPr>
        <w:br w:type="page"/>
      </w:r>
    </w:p>
    <w:sdt>
      <w:sdtPr>
        <w:rPr>
          <w:rFonts w:ascii="Calibri" w:eastAsia="Calibri" w:hAnsi="Calibri" w:cs="Times New Roman"/>
          <w:kern w:val="0"/>
          <w:sz w:val="22"/>
          <w:szCs w:val="22"/>
          <w14:ligatures w14:val="none"/>
        </w:rPr>
        <w:id w:val="-1183668032"/>
        <w:docPartObj>
          <w:docPartGallery w:val="Table of Contents"/>
          <w:docPartUnique/>
        </w:docPartObj>
      </w:sdtPr>
      <w:sdtContent>
        <w:p w14:paraId="68EFC570" w14:textId="77777777" w:rsidR="000A2120" w:rsidRPr="000A2120" w:rsidRDefault="000A2120" w:rsidP="000A2120">
          <w:pPr>
            <w:keepNext/>
            <w:keepLines/>
            <w:spacing w:before="480" w:after="0" w:line="276" w:lineRule="auto"/>
            <w:rPr>
              <w:rFonts w:ascii="Times New Roman" w:eastAsia="Calibri" w:hAnsi="Times New Roman" w:cs="Times New Roman"/>
              <w:b/>
              <w:kern w:val="0"/>
              <w:sz w:val="28"/>
              <w14:ligatures w14:val="none"/>
            </w:rPr>
          </w:pPr>
          <w:r>
            <w:rPr>
              <w:rFonts w:ascii="Times New Roman" w:eastAsia="Calibri" w:hAnsi="Times New Roman" w:cs="Times New Roman"/>
              <w:b/>
              <w:kern w:val="0"/>
              <w:sz w:val="28"/>
              <w14:ligatures w14:val="none"/>
            </w:rPr>
            <w:t>Índice Geral</w:t>
          </w:r>
        </w:p>
        <w:p w14:paraId="30A896AA" w14:textId="4888ED33" w:rsidR="000534D5" w:rsidRDefault="000A2120">
          <w:pPr>
            <w:pStyle w:val="ndice1"/>
            <w:tabs>
              <w:tab w:val="left" w:pos="480"/>
              <w:tab w:val="right" w:leader="dot" w:pos="9344"/>
            </w:tabs>
            <w:rPr>
              <w:rFonts w:eastAsiaTheme="minorEastAsia"/>
              <w:noProof/>
              <w:lang w:eastAsia="pt-PT"/>
            </w:rPr>
          </w:pPr>
          <w:r>
            <w:rPr>
              <w:rFonts w:ascii="Calibri" w:eastAsia="Calibri" w:hAnsi="Calibri" w:cs="Times New Roman"/>
              <w:kern w:val="0"/>
              <w14:ligatures w14:val="none"/>
            </w:rPr>
            <w:fldChar w:fldCharType="begin"/>
          </w:r>
          <w:r>
            <w:rPr>
              <w:rFonts w:ascii="Calibri" w:eastAsia="Calibri" w:hAnsi="Calibri" w:cs="Times New Roman"/>
              <w:kern w:val="0"/>
              <w14:ligatures w14:val="none"/>
            </w:rPr>
            <w:instrText xml:space="preserve"> TOC \o "1-3" \h \z \u </w:instrText>
          </w:r>
          <w:r>
            <w:rPr>
              <w:rFonts w:ascii="Calibri" w:eastAsia="Calibri" w:hAnsi="Calibri" w:cs="Times New Roman"/>
              <w:kern w:val="0"/>
              <w14:ligatures w14:val="none"/>
            </w:rPr>
            <w:fldChar w:fldCharType="separate"/>
          </w:r>
          <w:hyperlink w:anchor="_Toc232301026" w:history="1">
            <w:r>
              <w:rPr>
                <w:rStyle w:val="Hiperligao"/>
                <w:rFonts w:ascii="Times New Roman" w:eastAsia="Times New Roman" w:hAnsi="Times New Roman" w:cs="Times New Roman"/>
                <w:b/>
                <w:bCs/>
                <w:noProof/>
                <w:kern w:val="36"/>
                <w:lang w:eastAsia="pt-PT"/>
                <w14:ligatures w14:val="none"/>
              </w:rPr>
              <w:t>1.</w:t>
            </w:r>
            <w:r>
              <w:rPr>
                <w:rFonts w:eastAsiaTheme="minorEastAsia"/>
                <w:noProof/>
                <w:lang w:eastAsia="pt-PT"/>
              </w:rPr>
              <w:tab/>
            </w:r>
            <w:r>
              <w:rPr>
                <w:rStyle w:val="Hiperligao"/>
                <w:rFonts w:ascii="Times New Roman" w:eastAsia="Times New Roman" w:hAnsi="Times New Roman" w:cs="Times New Roman"/>
                <w:b/>
                <w:bCs/>
                <w:noProof/>
                <w:kern w:val="36"/>
                <w:lang w:eastAsia="pt-PT"/>
                <w14:ligatures w14:val="none"/>
              </w:rPr>
              <w:t>Introdução</w:t>
            </w:r>
            <w:r>
              <w:rPr>
                <w:noProof/>
                <w:webHidden/>
              </w:rPr>
              <w:tab/>
            </w:r>
            <w:r>
              <w:rPr>
                <w:noProof/>
                <w:webHidden/>
              </w:rPr>
              <w:fldChar w:fldCharType="begin"/>
            </w:r>
            <w:r>
              <w:rPr>
                <w:noProof/>
                <w:webHidden/>
              </w:rPr>
              <w:instrText xml:space="preserve"> PAGEREF _Toc232301026 \h </w:instrText>
            </w:r>
            <w:r>
              <w:rPr>
                <w:noProof/>
                <w:webHidden/>
              </w:rPr>
            </w:r>
            <w:r>
              <w:rPr>
                <w:noProof/>
                <w:webHidden/>
              </w:rPr>
              <w:fldChar w:fldCharType="separate"/>
            </w:r>
            <w:r>
              <w:rPr>
                <w:noProof/>
                <w:webHidden/>
              </w:rPr>
              <w:t>14</w:t>
            </w:r>
            <w:r>
              <w:rPr>
                <w:noProof/>
                <w:webHidden/>
              </w:rPr>
              <w:fldChar w:fldCharType="end"/>
            </w:r>
          </w:hyperlink>
        </w:p>
        <w:p w14:paraId="4EA8C6E2" w14:textId="5ADE15C2" w:rsidR="000534D5" w:rsidRDefault="000534D5">
          <w:pPr>
            <w:pStyle w:val="ndice2"/>
            <w:tabs>
              <w:tab w:val="left" w:pos="960"/>
              <w:tab w:val="right" w:leader="dot" w:pos="9344"/>
            </w:tabs>
            <w:rPr>
              <w:rFonts w:eastAsiaTheme="minorEastAsia"/>
              <w:noProof/>
              <w:lang w:eastAsia="pt-PT"/>
            </w:rPr>
          </w:pPr>
          <w:hyperlink w:anchor="_Toc232301027" w:history="1">
            <w:r>
              <w:rPr>
                <w:rStyle w:val="Hiperligao"/>
                <w:rFonts w:ascii="Times New Roman" w:eastAsia="Times New Roman" w:hAnsi="Times New Roman" w:cs="Times New Roman"/>
                <w:b/>
                <w:bCs/>
                <w:noProof/>
                <w:kern w:val="0"/>
                <w14:ligatures w14:val="none"/>
              </w:rPr>
              <w:t>1.1.</w:t>
            </w:r>
            <w:r>
              <w:rPr>
                <w:rFonts w:eastAsiaTheme="minorEastAsia"/>
                <w:noProof/>
                <w:lang w:eastAsia="pt-PT"/>
              </w:rPr>
              <w:tab/>
            </w:r>
            <w:r>
              <w:rPr>
                <w:rStyle w:val="Hiperligao"/>
                <w:rFonts w:ascii="Times New Roman" w:eastAsia="Times New Roman" w:hAnsi="Times New Roman" w:cs="Times New Roman"/>
                <w:b/>
                <w:bCs/>
                <w:noProof/>
                <w:kern w:val="0"/>
                <w14:ligatures w14:val="none"/>
              </w:rPr>
              <w:t>Apresentação do aluno</w:t>
            </w:r>
            <w:r>
              <w:rPr>
                <w:noProof/>
                <w:webHidden/>
              </w:rPr>
              <w:tab/>
            </w:r>
            <w:r>
              <w:rPr>
                <w:noProof/>
                <w:webHidden/>
              </w:rPr>
              <w:fldChar w:fldCharType="begin"/>
            </w:r>
            <w:r>
              <w:rPr>
                <w:noProof/>
                <w:webHidden/>
              </w:rPr>
              <w:instrText xml:space="preserve"> PAGEREF _Toc232301027 \h </w:instrText>
            </w:r>
            <w:r>
              <w:rPr>
                <w:noProof/>
                <w:webHidden/>
              </w:rPr>
            </w:r>
            <w:r>
              <w:rPr>
                <w:noProof/>
                <w:webHidden/>
              </w:rPr>
              <w:fldChar w:fldCharType="separate"/>
            </w:r>
            <w:r>
              <w:rPr>
                <w:noProof/>
                <w:webHidden/>
              </w:rPr>
              <w:t>14</w:t>
            </w:r>
            <w:r>
              <w:rPr>
                <w:noProof/>
                <w:webHidden/>
              </w:rPr>
              <w:fldChar w:fldCharType="end"/>
            </w:r>
          </w:hyperlink>
        </w:p>
        <w:p w14:paraId="3BE29EBF" w14:textId="2C0744EB" w:rsidR="000534D5" w:rsidRDefault="000534D5">
          <w:pPr>
            <w:pStyle w:val="ndice2"/>
            <w:tabs>
              <w:tab w:val="left" w:pos="960"/>
              <w:tab w:val="right" w:leader="dot" w:pos="9344"/>
            </w:tabs>
            <w:rPr>
              <w:rFonts w:eastAsiaTheme="minorEastAsia"/>
              <w:noProof/>
              <w:lang w:eastAsia="pt-PT"/>
            </w:rPr>
          </w:pPr>
          <w:hyperlink w:anchor="_Toc232301028" w:history="1">
            <w:r>
              <w:rPr>
                <w:rStyle w:val="Hiperligao"/>
                <w:rFonts w:ascii="Times New Roman" w:eastAsia="Times New Roman" w:hAnsi="Times New Roman" w:cs="Times New Roman"/>
                <w:b/>
                <w:bCs/>
                <w:noProof/>
                <w:kern w:val="0"/>
                <w14:ligatures w14:val="none"/>
              </w:rPr>
              <w:t>1.2.</w:t>
            </w:r>
            <w:r>
              <w:rPr>
                <w:rFonts w:eastAsiaTheme="minorEastAsia"/>
                <w:noProof/>
                <w:lang w:eastAsia="pt-PT"/>
              </w:rPr>
              <w:tab/>
            </w:r>
            <w:r>
              <w:rPr>
                <w:rStyle w:val="Hiperligao"/>
                <w:rFonts w:ascii="Times New Roman" w:eastAsia="Times New Roman" w:hAnsi="Times New Roman" w:cs="Times New Roman"/>
                <w:b/>
                <w:bCs/>
                <w:noProof/>
                <w:kern w:val="0"/>
                <w14:ligatures w14:val="none"/>
              </w:rPr>
              <w:t>Apresentação dos orientadores</w:t>
            </w:r>
            <w:r>
              <w:rPr>
                <w:noProof/>
                <w:webHidden/>
              </w:rPr>
              <w:tab/>
            </w:r>
            <w:r>
              <w:rPr>
                <w:noProof/>
                <w:webHidden/>
              </w:rPr>
              <w:fldChar w:fldCharType="begin"/>
            </w:r>
            <w:r>
              <w:rPr>
                <w:noProof/>
                <w:webHidden/>
              </w:rPr>
              <w:instrText xml:space="preserve"> PAGEREF _Toc232301028 \h </w:instrText>
            </w:r>
            <w:r>
              <w:rPr>
                <w:noProof/>
                <w:webHidden/>
              </w:rPr>
            </w:r>
            <w:r>
              <w:rPr>
                <w:noProof/>
                <w:webHidden/>
              </w:rPr>
              <w:fldChar w:fldCharType="separate"/>
            </w:r>
            <w:r>
              <w:rPr>
                <w:noProof/>
                <w:webHidden/>
              </w:rPr>
              <w:t>14</w:t>
            </w:r>
            <w:r>
              <w:rPr>
                <w:noProof/>
                <w:webHidden/>
              </w:rPr>
              <w:fldChar w:fldCharType="end"/>
            </w:r>
          </w:hyperlink>
        </w:p>
        <w:p w14:paraId="7FF0ECA2" w14:textId="454D8494" w:rsidR="000534D5" w:rsidRDefault="000534D5">
          <w:pPr>
            <w:pStyle w:val="ndice2"/>
            <w:tabs>
              <w:tab w:val="left" w:pos="960"/>
              <w:tab w:val="right" w:leader="dot" w:pos="9344"/>
            </w:tabs>
            <w:rPr>
              <w:rFonts w:eastAsiaTheme="minorEastAsia"/>
              <w:noProof/>
              <w:lang w:eastAsia="pt-PT"/>
            </w:rPr>
          </w:pPr>
          <w:hyperlink w:anchor="_Toc232301029" w:history="1">
            <w:r>
              <w:rPr>
                <w:rStyle w:val="Hiperligao"/>
                <w:rFonts w:ascii="Times New Roman" w:eastAsia="Times New Roman" w:hAnsi="Times New Roman" w:cs="Times New Roman"/>
                <w:b/>
                <w:bCs/>
                <w:noProof/>
                <w:kern w:val="0"/>
                <w14:ligatures w14:val="none"/>
              </w:rPr>
              <w:t>1.3.</w:t>
            </w:r>
            <w:r>
              <w:rPr>
                <w:rFonts w:eastAsiaTheme="minorEastAsia"/>
                <w:noProof/>
                <w:lang w:eastAsia="pt-PT"/>
              </w:rPr>
              <w:tab/>
            </w:r>
            <w:r>
              <w:rPr>
                <w:rStyle w:val="Hiperligao"/>
                <w:rFonts w:ascii="Times New Roman" w:eastAsia="Times New Roman" w:hAnsi="Times New Roman" w:cs="Times New Roman"/>
                <w:b/>
                <w:bCs/>
                <w:noProof/>
                <w:kern w:val="0"/>
                <w14:ligatures w14:val="none"/>
              </w:rPr>
              <w:t>Empresa de acolhimento</w:t>
            </w:r>
            <w:r>
              <w:rPr>
                <w:noProof/>
                <w:webHidden/>
              </w:rPr>
              <w:tab/>
            </w:r>
            <w:r>
              <w:rPr>
                <w:noProof/>
                <w:webHidden/>
              </w:rPr>
              <w:fldChar w:fldCharType="begin"/>
            </w:r>
            <w:r>
              <w:rPr>
                <w:noProof/>
                <w:webHidden/>
              </w:rPr>
              <w:instrText xml:space="preserve"> PAGEREF _Toc232301029 \h </w:instrText>
            </w:r>
            <w:r>
              <w:rPr>
                <w:noProof/>
                <w:webHidden/>
              </w:rPr>
            </w:r>
            <w:r>
              <w:rPr>
                <w:noProof/>
                <w:webHidden/>
              </w:rPr>
              <w:fldChar w:fldCharType="separate"/>
            </w:r>
            <w:r>
              <w:rPr>
                <w:noProof/>
                <w:webHidden/>
              </w:rPr>
              <w:t>14</w:t>
            </w:r>
            <w:r>
              <w:rPr>
                <w:noProof/>
                <w:webHidden/>
              </w:rPr>
              <w:fldChar w:fldCharType="end"/>
            </w:r>
          </w:hyperlink>
        </w:p>
        <w:p w14:paraId="58B30E97" w14:textId="4AE1D35A" w:rsidR="000534D5" w:rsidRDefault="000534D5">
          <w:pPr>
            <w:pStyle w:val="ndice2"/>
            <w:tabs>
              <w:tab w:val="left" w:pos="960"/>
              <w:tab w:val="right" w:leader="dot" w:pos="9344"/>
            </w:tabs>
            <w:rPr>
              <w:rFonts w:eastAsiaTheme="minorEastAsia"/>
              <w:noProof/>
              <w:lang w:eastAsia="pt-PT"/>
            </w:rPr>
          </w:pPr>
          <w:hyperlink w:anchor="_Toc232301030" w:history="1">
            <w:r>
              <w:rPr>
                <w:rStyle w:val="Hiperligao"/>
                <w:rFonts w:ascii="Times New Roman" w:eastAsia="Times New Roman" w:hAnsi="Times New Roman" w:cs="Times New Roman"/>
                <w:b/>
                <w:bCs/>
                <w:noProof/>
                <w:kern w:val="0"/>
                <w14:ligatures w14:val="none"/>
              </w:rPr>
              <w:t>1.4.</w:t>
            </w:r>
            <w:r>
              <w:rPr>
                <w:rFonts w:eastAsiaTheme="minorEastAsia"/>
                <w:noProof/>
                <w:lang w:eastAsia="pt-PT"/>
              </w:rPr>
              <w:tab/>
            </w:r>
            <w:r>
              <w:rPr>
                <w:rStyle w:val="Hiperligao"/>
                <w:rFonts w:ascii="Times New Roman" w:eastAsia="Times New Roman" w:hAnsi="Times New Roman" w:cs="Times New Roman"/>
                <w:b/>
                <w:bCs/>
                <w:noProof/>
                <w:kern w:val="0"/>
                <w14:ligatures w14:val="none"/>
              </w:rPr>
              <w:t>Enquadramento geral</w:t>
            </w:r>
            <w:r>
              <w:rPr>
                <w:noProof/>
                <w:webHidden/>
              </w:rPr>
              <w:tab/>
            </w:r>
            <w:r>
              <w:rPr>
                <w:noProof/>
                <w:webHidden/>
              </w:rPr>
              <w:fldChar w:fldCharType="begin"/>
            </w:r>
            <w:r>
              <w:rPr>
                <w:noProof/>
                <w:webHidden/>
              </w:rPr>
              <w:instrText xml:space="preserve"> PAGEREF _Toc232301030 \h </w:instrText>
            </w:r>
            <w:r>
              <w:rPr>
                <w:noProof/>
                <w:webHidden/>
              </w:rPr>
            </w:r>
            <w:r>
              <w:rPr>
                <w:noProof/>
                <w:webHidden/>
              </w:rPr>
              <w:fldChar w:fldCharType="separate"/>
            </w:r>
            <w:r>
              <w:rPr>
                <w:noProof/>
                <w:webHidden/>
              </w:rPr>
              <w:t>15</w:t>
            </w:r>
            <w:r>
              <w:rPr>
                <w:noProof/>
                <w:webHidden/>
              </w:rPr>
              <w:fldChar w:fldCharType="end"/>
            </w:r>
          </w:hyperlink>
        </w:p>
        <w:p w14:paraId="6843ADEA" w14:textId="4B89B997" w:rsidR="000534D5" w:rsidRDefault="000534D5">
          <w:pPr>
            <w:pStyle w:val="ndice2"/>
            <w:tabs>
              <w:tab w:val="left" w:pos="960"/>
              <w:tab w:val="right" w:leader="dot" w:pos="9344"/>
            </w:tabs>
            <w:rPr>
              <w:rFonts w:eastAsiaTheme="minorEastAsia"/>
              <w:noProof/>
              <w:lang w:eastAsia="pt-PT"/>
            </w:rPr>
          </w:pPr>
          <w:hyperlink w:anchor="_Toc232301031" w:history="1">
            <w:r>
              <w:rPr>
                <w:rStyle w:val="Hiperligao"/>
                <w:rFonts w:ascii="Times New Roman" w:eastAsia="Times New Roman" w:hAnsi="Times New Roman" w:cs="Times New Roman"/>
                <w:b/>
                <w:bCs/>
                <w:noProof/>
                <w:kern w:val="0"/>
                <w14:ligatures w14:val="none"/>
              </w:rPr>
              <w:t>1.5.</w:t>
            </w:r>
            <w:r>
              <w:rPr>
                <w:rFonts w:eastAsiaTheme="minorEastAsia"/>
                <w:noProof/>
                <w:lang w:eastAsia="pt-PT"/>
              </w:rPr>
              <w:tab/>
            </w:r>
            <w:r>
              <w:rPr>
                <w:rStyle w:val="Hiperligao"/>
                <w:rFonts w:ascii="Times New Roman" w:eastAsia="Times New Roman" w:hAnsi="Times New Roman" w:cs="Times New Roman"/>
                <w:b/>
                <w:bCs/>
                <w:noProof/>
                <w:kern w:val="0"/>
                <w14:ligatures w14:val="none"/>
              </w:rPr>
              <w:t>Objetivos e tempo de duração</w:t>
            </w:r>
            <w:r>
              <w:rPr>
                <w:noProof/>
                <w:webHidden/>
              </w:rPr>
              <w:tab/>
            </w:r>
            <w:r>
              <w:rPr>
                <w:noProof/>
                <w:webHidden/>
              </w:rPr>
              <w:fldChar w:fldCharType="begin"/>
            </w:r>
            <w:r>
              <w:rPr>
                <w:noProof/>
                <w:webHidden/>
              </w:rPr>
              <w:instrText xml:space="preserve"> PAGEREF _Toc232301031 \h </w:instrText>
            </w:r>
            <w:r>
              <w:rPr>
                <w:noProof/>
                <w:webHidden/>
              </w:rPr>
            </w:r>
            <w:r>
              <w:rPr>
                <w:noProof/>
                <w:webHidden/>
              </w:rPr>
              <w:fldChar w:fldCharType="separate"/>
            </w:r>
            <w:r>
              <w:rPr>
                <w:noProof/>
                <w:webHidden/>
              </w:rPr>
              <w:t>15</w:t>
            </w:r>
            <w:r>
              <w:rPr>
                <w:noProof/>
                <w:webHidden/>
              </w:rPr>
              <w:fldChar w:fldCharType="end"/>
            </w:r>
          </w:hyperlink>
        </w:p>
        <w:p w14:paraId="0773DBE7" w14:textId="401D22FB" w:rsidR="000534D5" w:rsidRDefault="000534D5">
          <w:pPr>
            <w:pStyle w:val="ndice2"/>
            <w:tabs>
              <w:tab w:val="left" w:pos="960"/>
              <w:tab w:val="right" w:leader="dot" w:pos="9344"/>
            </w:tabs>
            <w:rPr>
              <w:rFonts w:eastAsiaTheme="minorEastAsia"/>
              <w:noProof/>
              <w:lang w:eastAsia="pt-PT"/>
            </w:rPr>
          </w:pPr>
          <w:hyperlink w:anchor="_Toc232301032" w:history="1">
            <w:r>
              <w:rPr>
                <w:rStyle w:val="Hiperligao"/>
                <w:rFonts w:ascii="Times New Roman" w:eastAsia="Times New Roman" w:hAnsi="Times New Roman" w:cs="Times New Roman"/>
                <w:b/>
                <w:bCs/>
                <w:noProof/>
                <w:kern w:val="0"/>
                <w14:ligatures w14:val="none"/>
              </w:rPr>
              <w:t>1.6.</w:t>
            </w:r>
            <w:r>
              <w:rPr>
                <w:rFonts w:eastAsiaTheme="minorEastAsia"/>
                <w:noProof/>
                <w:lang w:eastAsia="pt-PT"/>
              </w:rPr>
              <w:tab/>
            </w:r>
            <w:r>
              <w:rPr>
                <w:rStyle w:val="Hiperligao"/>
                <w:rFonts w:ascii="Times New Roman" w:eastAsia="Times New Roman" w:hAnsi="Times New Roman" w:cs="Times New Roman"/>
                <w:b/>
                <w:bCs/>
                <w:noProof/>
                <w:kern w:val="0"/>
                <w14:ligatures w14:val="none"/>
              </w:rPr>
              <w:t>Organização do relatório</w:t>
            </w:r>
            <w:r>
              <w:rPr>
                <w:noProof/>
                <w:webHidden/>
              </w:rPr>
              <w:tab/>
            </w:r>
            <w:r>
              <w:rPr>
                <w:noProof/>
                <w:webHidden/>
              </w:rPr>
              <w:fldChar w:fldCharType="begin"/>
            </w:r>
            <w:r>
              <w:rPr>
                <w:noProof/>
                <w:webHidden/>
              </w:rPr>
              <w:instrText xml:space="preserve"> PAGEREF _Toc232301032 \h </w:instrText>
            </w:r>
            <w:r>
              <w:rPr>
                <w:noProof/>
                <w:webHidden/>
              </w:rPr>
            </w:r>
            <w:r>
              <w:rPr>
                <w:noProof/>
                <w:webHidden/>
              </w:rPr>
              <w:fldChar w:fldCharType="separate"/>
            </w:r>
            <w:r>
              <w:rPr>
                <w:noProof/>
                <w:webHidden/>
              </w:rPr>
              <w:t>16</w:t>
            </w:r>
            <w:r>
              <w:rPr>
                <w:noProof/>
                <w:webHidden/>
              </w:rPr>
              <w:fldChar w:fldCharType="end"/>
            </w:r>
          </w:hyperlink>
        </w:p>
        <w:p w14:paraId="02C7E3FF" w14:textId="31686075" w:rsidR="000534D5" w:rsidRDefault="000534D5">
          <w:pPr>
            <w:pStyle w:val="ndice1"/>
            <w:tabs>
              <w:tab w:val="left" w:pos="480"/>
              <w:tab w:val="right" w:leader="dot" w:pos="9344"/>
            </w:tabs>
            <w:rPr>
              <w:rFonts w:eastAsiaTheme="minorEastAsia"/>
              <w:noProof/>
              <w:lang w:eastAsia="pt-PT"/>
            </w:rPr>
          </w:pPr>
          <w:hyperlink w:anchor="_Toc232301033" w:history="1">
            <w:r>
              <w:rPr>
                <w:rStyle w:val="Hiperligao"/>
                <w:rFonts w:ascii="Times New Roman" w:eastAsia="Times New Roman" w:hAnsi="Times New Roman" w:cs="Times New Roman"/>
                <w:b/>
                <w:bCs/>
                <w:noProof/>
                <w:kern w:val="36"/>
                <w:lang w:eastAsia="pt-PT"/>
                <w14:ligatures w14:val="none"/>
              </w:rPr>
              <w:t>2.</w:t>
            </w:r>
            <w:r>
              <w:rPr>
                <w:rFonts w:eastAsiaTheme="minorEastAsia"/>
                <w:noProof/>
                <w:lang w:eastAsia="pt-PT"/>
              </w:rPr>
              <w:tab/>
            </w:r>
            <w:r>
              <w:rPr>
                <w:rStyle w:val="Hiperligao"/>
                <w:rFonts w:ascii="Times New Roman" w:eastAsia="Times New Roman" w:hAnsi="Times New Roman" w:cs="Times New Roman"/>
                <w:b/>
                <w:bCs/>
                <w:noProof/>
                <w:kern w:val="36"/>
                <w:lang w:eastAsia="pt-PT"/>
                <w14:ligatures w14:val="none"/>
              </w:rPr>
              <w:t>Estado da Arte</w:t>
            </w:r>
            <w:r>
              <w:rPr>
                <w:noProof/>
                <w:webHidden/>
              </w:rPr>
              <w:tab/>
            </w:r>
            <w:r>
              <w:rPr>
                <w:noProof/>
                <w:webHidden/>
              </w:rPr>
              <w:fldChar w:fldCharType="begin"/>
            </w:r>
            <w:r>
              <w:rPr>
                <w:noProof/>
                <w:webHidden/>
              </w:rPr>
              <w:instrText xml:space="preserve"> PAGEREF _Toc232301033 \h </w:instrText>
            </w:r>
            <w:r>
              <w:rPr>
                <w:noProof/>
                <w:webHidden/>
              </w:rPr>
            </w:r>
            <w:r>
              <w:rPr>
                <w:noProof/>
                <w:webHidden/>
              </w:rPr>
              <w:fldChar w:fldCharType="separate"/>
            </w:r>
            <w:r>
              <w:rPr>
                <w:noProof/>
                <w:webHidden/>
              </w:rPr>
              <w:t>17</w:t>
            </w:r>
            <w:r>
              <w:rPr>
                <w:noProof/>
                <w:webHidden/>
              </w:rPr>
              <w:fldChar w:fldCharType="end"/>
            </w:r>
          </w:hyperlink>
        </w:p>
        <w:p w14:paraId="49824E28" w14:textId="6DB1A79C" w:rsidR="000534D5" w:rsidRDefault="000534D5">
          <w:pPr>
            <w:pStyle w:val="ndice2"/>
            <w:tabs>
              <w:tab w:val="left" w:pos="960"/>
              <w:tab w:val="right" w:leader="dot" w:pos="9344"/>
            </w:tabs>
            <w:rPr>
              <w:rFonts w:eastAsiaTheme="minorEastAsia"/>
              <w:noProof/>
              <w:lang w:eastAsia="pt-PT"/>
            </w:rPr>
          </w:pPr>
          <w:hyperlink w:anchor="_Toc232301034" w:history="1">
            <w:r>
              <w:rPr>
                <w:rStyle w:val="Hiperligao"/>
                <w:rFonts w:ascii="Times New Roman" w:eastAsia="Times New Roman" w:hAnsi="Times New Roman" w:cs="Times New Roman"/>
                <w:b/>
                <w:bCs/>
                <w:noProof/>
                <w:kern w:val="0"/>
                <w14:ligatures w14:val="none"/>
              </w:rPr>
              <w:t>2.1.</w:t>
            </w:r>
            <w:r>
              <w:rPr>
                <w:rFonts w:eastAsiaTheme="minorEastAsia"/>
                <w:noProof/>
                <w:lang w:eastAsia="pt-PT"/>
              </w:rPr>
              <w:tab/>
            </w:r>
            <w:r>
              <w:rPr>
                <w:rStyle w:val="Hiperligao"/>
                <w:rFonts w:ascii="Times New Roman" w:eastAsia="Times New Roman" w:hAnsi="Times New Roman" w:cs="Times New Roman"/>
                <w:b/>
                <w:bCs/>
                <w:noProof/>
                <w:kern w:val="0"/>
                <w14:ligatures w14:val="none"/>
              </w:rPr>
              <w:t>Projeto elétrico de subestações AT/MT e metodologia BIM</w:t>
            </w:r>
            <w:r>
              <w:rPr>
                <w:noProof/>
                <w:webHidden/>
              </w:rPr>
              <w:tab/>
            </w:r>
            <w:r>
              <w:rPr>
                <w:noProof/>
                <w:webHidden/>
              </w:rPr>
              <w:fldChar w:fldCharType="begin"/>
            </w:r>
            <w:r>
              <w:rPr>
                <w:noProof/>
                <w:webHidden/>
              </w:rPr>
              <w:instrText xml:space="preserve"> PAGEREF _Toc232301034 \h </w:instrText>
            </w:r>
            <w:r>
              <w:rPr>
                <w:noProof/>
                <w:webHidden/>
              </w:rPr>
            </w:r>
            <w:r>
              <w:rPr>
                <w:noProof/>
                <w:webHidden/>
              </w:rPr>
              <w:fldChar w:fldCharType="separate"/>
            </w:r>
            <w:r>
              <w:rPr>
                <w:noProof/>
                <w:webHidden/>
              </w:rPr>
              <w:t>17</w:t>
            </w:r>
            <w:r>
              <w:rPr>
                <w:noProof/>
                <w:webHidden/>
              </w:rPr>
              <w:fldChar w:fldCharType="end"/>
            </w:r>
          </w:hyperlink>
        </w:p>
        <w:p w14:paraId="26FD27EE" w14:textId="3C9DC274" w:rsidR="000534D5" w:rsidRDefault="000534D5">
          <w:pPr>
            <w:pStyle w:val="ndice3"/>
            <w:tabs>
              <w:tab w:val="left" w:pos="1440"/>
              <w:tab w:val="right" w:leader="dot" w:pos="9344"/>
            </w:tabs>
            <w:rPr>
              <w:rFonts w:eastAsiaTheme="minorEastAsia"/>
              <w:noProof/>
              <w:lang w:eastAsia="pt-PT"/>
            </w:rPr>
          </w:pPr>
          <w:hyperlink w:anchor="_Toc232301035" w:history="1">
            <w:r>
              <w:rPr>
                <w:rStyle w:val="Hiperligao"/>
                <w:rFonts w:ascii="Times New Roman" w:eastAsia="Times New Roman" w:hAnsi="Times New Roman" w:cs="Times New Roman"/>
                <w:b/>
                <w:bCs/>
                <w:noProof/>
                <w:kern w:val="0"/>
                <w14:ligatures w14:val="none"/>
              </w:rPr>
              <w:t>2.1.1.</w:t>
            </w:r>
            <w:r>
              <w:rPr>
                <w:rFonts w:eastAsiaTheme="minorEastAsia"/>
                <w:noProof/>
                <w:lang w:eastAsia="pt-PT"/>
              </w:rPr>
              <w:tab/>
            </w:r>
            <w:r>
              <w:rPr>
                <w:rStyle w:val="Hiperligao"/>
                <w:rFonts w:ascii="Times New Roman" w:eastAsia="Times New Roman" w:hAnsi="Times New Roman" w:cs="Times New Roman"/>
                <w:b/>
                <w:bCs/>
                <w:noProof/>
                <w:kern w:val="0"/>
                <w14:ligatures w14:val="none"/>
              </w:rPr>
              <w:t>Projetos de instalações elétricas</w:t>
            </w:r>
            <w:r>
              <w:rPr>
                <w:noProof/>
                <w:webHidden/>
              </w:rPr>
              <w:tab/>
            </w:r>
            <w:r>
              <w:rPr>
                <w:noProof/>
                <w:webHidden/>
              </w:rPr>
              <w:fldChar w:fldCharType="begin"/>
            </w:r>
            <w:r>
              <w:rPr>
                <w:noProof/>
                <w:webHidden/>
              </w:rPr>
              <w:instrText xml:space="preserve"> PAGEREF _Toc232301035 \h </w:instrText>
            </w:r>
            <w:r>
              <w:rPr>
                <w:noProof/>
                <w:webHidden/>
              </w:rPr>
            </w:r>
            <w:r>
              <w:rPr>
                <w:noProof/>
                <w:webHidden/>
              </w:rPr>
              <w:fldChar w:fldCharType="separate"/>
            </w:r>
            <w:r>
              <w:rPr>
                <w:noProof/>
                <w:webHidden/>
              </w:rPr>
              <w:t>17</w:t>
            </w:r>
            <w:r>
              <w:rPr>
                <w:noProof/>
                <w:webHidden/>
              </w:rPr>
              <w:fldChar w:fldCharType="end"/>
            </w:r>
          </w:hyperlink>
        </w:p>
        <w:p w14:paraId="58F1A64F" w14:textId="402C8E2D" w:rsidR="000534D5" w:rsidRDefault="000534D5">
          <w:pPr>
            <w:pStyle w:val="ndice3"/>
            <w:tabs>
              <w:tab w:val="left" w:pos="1440"/>
              <w:tab w:val="right" w:leader="dot" w:pos="9344"/>
            </w:tabs>
            <w:rPr>
              <w:rFonts w:eastAsiaTheme="minorEastAsia"/>
              <w:noProof/>
              <w:lang w:eastAsia="pt-PT"/>
            </w:rPr>
          </w:pPr>
          <w:hyperlink w:anchor="_Toc232301036" w:history="1">
            <w:r>
              <w:rPr>
                <w:rStyle w:val="Hiperligao"/>
                <w:rFonts w:ascii="Times New Roman" w:eastAsia="Times New Roman" w:hAnsi="Times New Roman" w:cs="Times New Roman"/>
                <w:b/>
                <w:bCs/>
                <w:noProof/>
                <w:kern w:val="0"/>
                <w14:ligatures w14:val="none"/>
              </w:rPr>
              <w:t>2.1.2.</w:t>
            </w:r>
            <w:r>
              <w:rPr>
                <w:rFonts w:eastAsiaTheme="minorEastAsia"/>
                <w:noProof/>
                <w:lang w:eastAsia="pt-PT"/>
              </w:rPr>
              <w:tab/>
            </w:r>
            <w:r>
              <w:rPr>
                <w:rStyle w:val="Hiperligao"/>
                <w:rFonts w:ascii="Times New Roman" w:eastAsia="Times New Roman" w:hAnsi="Times New Roman" w:cs="Times New Roman"/>
                <w:b/>
                <w:bCs/>
                <w:noProof/>
                <w:kern w:val="0"/>
                <w14:ligatures w14:val="none"/>
              </w:rPr>
              <w:t>Subestações de AT/MT</w:t>
            </w:r>
            <w:r>
              <w:rPr>
                <w:noProof/>
                <w:webHidden/>
              </w:rPr>
              <w:tab/>
            </w:r>
            <w:r>
              <w:rPr>
                <w:noProof/>
                <w:webHidden/>
              </w:rPr>
              <w:fldChar w:fldCharType="begin"/>
            </w:r>
            <w:r>
              <w:rPr>
                <w:noProof/>
                <w:webHidden/>
              </w:rPr>
              <w:instrText xml:space="preserve"> PAGEREF _Toc232301036 \h </w:instrText>
            </w:r>
            <w:r>
              <w:rPr>
                <w:noProof/>
                <w:webHidden/>
              </w:rPr>
            </w:r>
            <w:r>
              <w:rPr>
                <w:noProof/>
                <w:webHidden/>
              </w:rPr>
              <w:fldChar w:fldCharType="separate"/>
            </w:r>
            <w:r>
              <w:rPr>
                <w:noProof/>
                <w:webHidden/>
              </w:rPr>
              <w:t>18</w:t>
            </w:r>
            <w:r>
              <w:rPr>
                <w:noProof/>
                <w:webHidden/>
              </w:rPr>
              <w:fldChar w:fldCharType="end"/>
            </w:r>
          </w:hyperlink>
        </w:p>
        <w:p w14:paraId="4985FE2A" w14:textId="113AF424" w:rsidR="000534D5" w:rsidRDefault="000534D5">
          <w:pPr>
            <w:pStyle w:val="ndice3"/>
            <w:tabs>
              <w:tab w:val="left" w:pos="1440"/>
              <w:tab w:val="right" w:leader="dot" w:pos="9344"/>
            </w:tabs>
            <w:rPr>
              <w:rFonts w:eastAsiaTheme="minorEastAsia"/>
              <w:noProof/>
              <w:lang w:eastAsia="pt-PT"/>
            </w:rPr>
          </w:pPr>
          <w:hyperlink w:anchor="_Toc232301037" w:history="1">
            <w:r>
              <w:rPr>
                <w:rStyle w:val="Hiperligao"/>
                <w:rFonts w:ascii="Times New Roman" w:eastAsia="Times New Roman" w:hAnsi="Times New Roman" w:cs="Times New Roman"/>
                <w:b/>
                <w:bCs/>
                <w:noProof/>
                <w:kern w:val="0"/>
                <w14:ligatures w14:val="none"/>
              </w:rPr>
              <w:t>2.1.3.</w:t>
            </w:r>
            <w:r>
              <w:rPr>
                <w:rFonts w:eastAsiaTheme="minorEastAsia"/>
                <w:noProof/>
                <w:lang w:eastAsia="pt-PT"/>
              </w:rPr>
              <w:tab/>
            </w:r>
            <w:r>
              <w:rPr>
                <w:rStyle w:val="Hiperligao"/>
                <w:rFonts w:ascii="Times New Roman" w:eastAsia="Times New Roman" w:hAnsi="Times New Roman" w:cs="Times New Roman"/>
                <w:b/>
                <w:bCs/>
                <w:noProof/>
                <w:kern w:val="0"/>
                <w14:ligatures w14:val="none"/>
              </w:rPr>
              <w:t>Metodologia BIM</w:t>
            </w:r>
            <w:r>
              <w:rPr>
                <w:noProof/>
                <w:webHidden/>
              </w:rPr>
              <w:tab/>
            </w:r>
            <w:r>
              <w:rPr>
                <w:noProof/>
                <w:webHidden/>
              </w:rPr>
              <w:fldChar w:fldCharType="begin"/>
            </w:r>
            <w:r>
              <w:rPr>
                <w:noProof/>
                <w:webHidden/>
              </w:rPr>
              <w:instrText xml:space="preserve"> PAGEREF _Toc232301037 \h </w:instrText>
            </w:r>
            <w:r>
              <w:rPr>
                <w:noProof/>
                <w:webHidden/>
              </w:rPr>
            </w:r>
            <w:r>
              <w:rPr>
                <w:noProof/>
                <w:webHidden/>
              </w:rPr>
              <w:fldChar w:fldCharType="separate"/>
            </w:r>
            <w:r>
              <w:rPr>
                <w:noProof/>
                <w:webHidden/>
              </w:rPr>
              <w:t>20</w:t>
            </w:r>
            <w:r>
              <w:rPr>
                <w:noProof/>
                <w:webHidden/>
              </w:rPr>
              <w:fldChar w:fldCharType="end"/>
            </w:r>
          </w:hyperlink>
        </w:p>
        <w:p w14:paraId="34746674" w14:textId="3C392829" w:rsidR="000534D5" w:rsidRDefault="000534D5">
          <w:pPr>
            <w:pStyle w:val="ndice3"/>
            <w:tabs>
              <w:tab w:val="left" w:pos="1440"/>
              <w:tab w:val="right" w:leader="dot" w:pos="9344"/>
            </w:tabs>
            <w:rPr>
              <w:rFonts w:eastAsiaTheme="minorEastAsia"/>
              <w:noProof/>
              <w:lang w:eastAsia="pt-PT"/>
            </w:rPr>
          </w:pPr>
          <w:hyperlink w:anchor="_Toc232301038" w:history="1">
            <w:r>
              <w:rPr>
                <w:rStyle w:val="Hiperligao"/>
                <w:rFonts w:ascii="Times New Roman" w:eastAsia="Times New Roman" w:hAnsi="Times New Roman" w:cs="Times New Roman"/>
                <w:b/>
                <w:bCs/>
                <w:noProof/>
                <w:kern w:val="0"/>
                <w14:ligatures w14:val="none"/>
              </w:rPr>
              <w:t>2.1.4.</w:t>
            </w:r>
            <w:r>
              <w:rPr>
                <w:rFonts w:eastAsiaTheme="minorEastAsia"/>
                <w:noProof/>
                <w:lang w:eastAsia="pt-PT"/>
              </w:rPr>
              <w:tab/>
            </w:r>
            <w:r>
              <w:rPr>
                <w:rStyle w:val="Hiperligao"/>
                <w:rFonts w:ascii="Times New Roman" w:eastAsia="Times New Roman" w:hAnsi="Times New Roman" w:cs="Times New Roman"/>
                <w:b/>
                <w:bCs/>
                <w:noProof/>
                <w:kern w:val="0"/>
                <w14:ligatures w14:val="none"/>
              </w:rPr>
              <w:t>Aplicação do BIM em subestações elétricas</w:t>
            </w:r>
            <w:r>
              <w:rPr>
                <w:noProof/>
                <w:webHidden/>
              </w:rPr>
              <w:tab/>
            </w:r>
            <w:r>
              <w:rPr>
                <w:noProof/>
                <w:webHidden/>
              </w:rPr>
              <w:fldChar w:fldCharType="begin"/>
            </w:r>
            <w:r>
              <w:rPr>
                <w:noProof/>
                <w:webHidden/>
              </w:rPr>
              <w:instrText xml:space="preserve"> PAGEREF _Toc232301038 \h </w:instrText>
            </w:r>
            <w:r>
              <w:rPr>
                <w:noProof/>
                <w:webHidden/>
              </w:rPr>
            </w:r>
            <w:r>
              <w:rPr>
                <w:noProof/>
                <w:webHidden/>
              </w:rPr>
              <w:fldChar w:fldCharType="separate"/>
            </w:r>
            <w:r>
              <w:rPr>
                <w:noProof/>
                <w:webHidden/>
              </w:rPr>
              <w:t>21</w:t>
            </w:r>
            <w:r>
              <w:rPr>
                <w:noProof/>
                <w:webHidden/>
              </w:rPr>
              <w:fldChar w:fldCharType="end"/>
            </w:r>
          </w:hyperlink>
        </w:p>
        <w:p w14:paraId="708B37C5" w14:textId="15205800" w:rsidR="000534D5" w:rsidRDefault="000534D5">
          <w:pPr>
            <w:pStyle w:val="ndice3"/>
            <w:tabs>
              <w:tab w:val="left" w:pos="1440"/>
              <w:tab w:val="right" w:leader="dot" w:pos="9344"/>
            </w:tabs>
            <w:rPr>
              <w:rFonts w:eastAsiaTheme="minorEastAsia"/>
              <w:noProof/>
              <w:lang w:eastAsia="pt-PT"/>
            </w:rPr>
          </w:pPr>
          <w:hyperlink w:anchor="_Toc232301039" w:history="1">
            <w:r>
              <w:rPr>
                <w:rStyle w:val="Hiperligao"/>
                <w:rFonts w:ascii="Times New Roman" w:eastAsia="Times New Roman" w:hAnsi="Times New Roman" w:cs="Times New Roman"/>
                <w:b/>
                <w:bCs/>
                <w:noProof/>
                <w:kern w:val="0"/>
                <w14:ligatures w14:val="none"/>
              </w:rPr>
              <w:t>2.1.5.</w:t>
            </w:r>
            <w:r>
              <w:rPr>
                <w:rFonts w:eastAsiaTheme="minorEastAsia"/>
                <w:noProof/>
                <w:lang w:eastAsia="pt-PT"/>
              </w:rPr>
              <w:tab/>
            </w:r>
            <w:r>
              <w:rPr>
                <w:rStyle w:val="Hiperligao"/>
                <w:rFonts w:ascii="Times New Roman" w:eastAsia="Times New Roman" w:hAnsi="Times New Roman" w:cs="Times New Roman"/>
                <w:b/>
                <w:bCs/>
                <w:noProof/>
                <w:kern w:val="0"/>
                <w14:ligatures w14:val="none"/>
              </w:rPr>
              <w:t>Normas e regulamentação aplicável</w:t>
            </w:r>
            <w:r>
              <w:rPr>
                <w:noProof/>
                <w:webHidden/>
              </w:rPr>
              <w:tab/>
            </w:r>
            <w:r>
              <w:rPr>
                <w:noProof/>
                <w:webHidden/>
              </w:rPr>
              <w:fldChar w:fldCharType="begin"/>
            </w:r>
            <w:r>
              <w:rPr>
                <w:noProof/>
                <w:webHidden/>
              </w:rPr>
              <w:instrText xml:space="preserve"> PAGEREF _Toc232301039 \h </w:instrText>
            </w:r>
            <w:r>
              <w:rPr>
                <w:noProof/>
                <w:webHidden/>
              </w:rPr>
            </w:r>
            <w:r>
              <w:rPr>
                <w:noProof/>
                <w:webHidden/>
              </w:rPr>
              <w:fldChar w:fldCharType="separate"/>
            </w:r>
            <w:r>
              <w:rPr>
                <w:noProof/>
                <w:webHidden/>
              </w:rPr>
              <w:t>22</w:t>
            </w:r>
            <w:r>
              <w:rPr>
                <w:noProof/>
                <w:webHidden/>
              </w:rPr>
              <w:fldChar w:fldCharType="end"/>
            </w:r>
          </w:hyperlink>
        </w:p>
        <w:p w14:paraId="27E77349" w14:textId="708E7A48" w:rsidR="000534D5" w:rsidRDefault="000534D5">
          <w:pPr>
            <w:pStyle w:val="ndice1"/>
            <w:tabs>
              <w:tab w:val="left" w:pos="480"/>
              <w:tab w:val="right" w:leader="dot" w:pos="9344"/>
            </w:tabs>
            <w:rPr>
              <w:rFonts w:eastAsiaTheme="minorEastAsia"/>
              <w:noProof/>
              <w:lang w:eastAsia="pt-PT"/>
            </w:rPr>
          </w:pPr>
          <w:hyperlink w:anchor="_Toc232301040" w:history="1">
            <w:r>
              <w:rPr>
                <w:rStyle w:val="Hiperligao"/>
                <w:rFonts w:ascii="Times New Roman" w:eastAsia="Times New Roman" w:hAnsi="Times New Roman" w:cs="Times New Roman"/>
                <w:b/>
                <w:bCs/>
                <w:noProof/>
                <w:kern w:val="36"/>
                <w:lang w:eastAsia="pt-PT"/>
                <w14:ligatures w14:val="none"/>
              </w:rPr>
              <w:t>3.</w:t>
            </w:r>
            <w:r>
              <w:rPr>
                <w:rFonts w:eastAsiaTheme="minorEastAsia"/>
                <w:noProof/>
                <w:lang w:eastAsia="pt-PT"/>
              </w:rPr>
              <w:tab/>
            </w:r>
            <w:r>
              <w:rPr>
                <w:rStyle w:val="Hiperligao"/>
                <w:rFonts w:ascii="Times New Roman" w:eastAsia="Times New Roman" w:hAnsi="Times New Roman" w:cs="Times New Roman"/>
                <w:b/>
                <w:bCs/>
                <w:noProof/>
                <w:kern w:val="36"/>
                <w:lang w:eastAsia="pt-PT"/>
                <w14:ligatures w14:val="none"/>
              </w:rPr>
              <w:t>Evolução e desenvolvimento de competências no Revit</w:t>
            </w:r>
            <w:r>
              <w:rPr>
                <w:noProof/>
                <w:webHidden/>
              </w:rPr>
              <w:tab/>
            </w:r>
            <w:r>
              <w:rPr>
                <w:noProof/>
                <w:webHidden/>
              </w:rPr>
              <w:fldChar w:fldCharType="begin"/>
            </w:r>
            <w:r>
              <w:rPr>
                <w:noProof/>
                <w:webHidden/>
              </w:rPr>
              <w:instrText xml:space="preserve"> PAGEREF _Toc232301040 \h </w:instrText>
            </w:r>
            <w:r>
              <w:rPr>
                <w:noProof/>
                <w:webHidden/>
              </w:rPr>
            </w:r>
            <w:r>
              <w:rPr>
                <w:noProof/>
                <w:webHidden/>
              </w:rPr>
              <w:fldChar w:fldCharType="separate"/>
            </w:r>
            <w:r>
              <w:rPr>
                <w:noProof/>
                <w:webHidden/>
              </w:rPr>
              <w:t>24</w:t>
            </w:r>
            <w:r>
              <w:rPr>
                <w:noProof/>
                <w:webHidden/>
              </w:rPr>
              <w:fldChar w:fldCharType="end"/>
            </w:r>
          </w:hyperlink>
        </w:p>
        <w:p w14:paraId="753E6E97" w14:textId="1106C309" w:rsidR="000534D5" w:rsidRDefault="000534D5">
          <w:pPr>
            <w:pStyle w:val="ndice2"/>
            <w:tabs>
              <w:tab w:val="left" w:pos="960"/>
              <w:tab w:val="right" w:leader="dot" w:pos="9344"/>
            </w:tabs>
            <w:rPr>
              <w:rFonts w:eastAsiaTheme="minorEastAsia"/>
              <w:noProof/>
              <w:lang w:eastAsia="pt-PT"/>
            </w:rPr>
          </w:pPr>
          <w:hyperlink w:anchor="_Toc232301041" w:history="1">
            <w:r>
              <w:rPr>
                <w:rStyle w:val="Hiperligao"/>
                <w:rFonts w:ascii="Times New Roman" w:eastAsia="Times New Roman" w:hAnsi="Times New Roman" w:cs="Times New Roman"/>
                <w:b/>
                <w:bCs/>
                <w:noProof/>
                <w:kern w:val="0"/>
                <w14:ligatures w14:val="none"/>
              </w:rPr>
              <w:t>3.1.</w:t>
            </w:r>
            <w:r>
              <w:rPr>
                <w:rFonts w:eastAsiaTheme="minorEastAsia"/>
                <w:noProof/>
                <w:lang w:eastAsia="pt-PT"/>
              </w:rPr>
              <w:tab/>
            </w:r>
            <w:r>
              <w:rPr>
                <w:rStyle w:val="Hiperligao"/>
                <w:rFonts w:ascii="Times New Roman" w:eastAsia="Times New Roman" w:hAnsi="Times New Roman" w:cs="Times New Roman"/>
                <w:b/>
                <w:bCs/>
                <w:noProof/>
                <w:kern w:val="0"/>
                <w14:ligatures w14:val="none"/>
              </w:rPr>
              <w:t>Introdução à ferramenta e primeiros desafios</w:t>
            </w:r>
            <w:r>
              <w:rPr>
                <w:noProof/>
                <w:webHidden/>
              </w:rPr>
              <w:tab/>
            </w:r>
            <w:r>
              <w:rPr>
                <w:noProof/>
                <w:webHidden/>
              </w:rPr>
              <w:fldChar w:fldCharType="begin"/>
            </w:r>
            <w:r>
              <w:rPr>
                <w:noProof/>
                <w:webHidden/>
              </w:rPr>
              <w:instrText xml:space="preserve"> PAGEREF _Toc232301041 \h </w:instrText>
            </w:r>
            <w:r>
              <w:rPr>
                <w:noProof/>
                <w:webHidden/>
              </w:rPr>
            </w:r>
            <w:r>
              <w:rPr>
                <w:noProof/>
                <w:webHidden/>
              </w:rPr>
              <w:fldChar w:fldCharType="separate"/>
            </w:r>
            <w:r>
              <w:rPr>
                <w:noProof/>
                <w:webHidden/>
              </w:rPr>
              <w:t>24</w:t>
            </w:r>
            <w:r>
              <w:rPr>
                <w:noProof/>
                <w:webHidden/>
              </w:rPr>
              <w:fldChar w:fldCharType="end"/>
            </w:r>
          </w:hyperlink>
        </w:p>
        <w:p w14:paraId="77258419" w14:textId="5CC819C6" w:rsidR="000534D5" w:rsidRDefault="000534D5">
          <w:pPr>
            <w:pStyle w:val="ndice2"/>
            <w:tabs>
              <w:tab w:val="left" w:pos="960"/>
              <w:tab w:val="right" w:leader="dot" w:pos="9344"/>
            </w:tabs>
            <w:rPr>
              <w:rFonts w:eastAsiaTheme="minorEastAsia"/>
              <w:noProof/>
              <w:lang w:eastAsia="pt-PT"/>
            </w:rPr>
          </w:pPr>
          <w:hyperlink w:anchor="_Toc232301042" w:history="1">
            <w:r>
              <w:rPr>
                <w:rStyle w:val="Hiperligao"/>
                <w:rFonts w:ascii="Times New Roman" w:eastAsia="Times New Roman" w:hAnsi="Times New Roman" w:cs="Times New Roman"/>
                <w:b/>
                <w:bCs/>
                <w:noProof/>
                <w:kern w:val="0"/>
                <w14:ligatures w14:val="none"/>
              </w:rPr>
              <w:t>3.2.</w:t>
            </w:r>
            <w:r>
              <w:rPr>
                <w:rFonts w:eastAsiaTheme="minorEastAsia"/>
                <w:noProof/>
                <w:lang w:eastAsia="pt-PT"/>
              </w:rPr>
              <w:tab/>
            </w:r>
            <w:r>
              <w:rPr>
                <w:rStyle w:val="Hiperligao"/>
                <w:rFonts w:ascii="Times New Roman" w:eastAsia="Times New Roman" w:hAnsi="Times New Roman" w:cs="Times New Roman"/>
                <w:b/>
                <w:bCs/>
                <w:noProof/>
                <w:kern w:val="0"/>
                <w14:ligatures w14:val="none"/>
              </w:rPr>
              <w:t>Famílias</w:t>
            </w:r>
            <w:r>
              <w:rPr>
                <w:noProof/>
                <w:webHidden/>
              </w:rPr>
              <w:tab/>
            </w:r>
            <w:r>
              <w:rPr>
                <w:noProof/>
                <w:webHidden/>
              </w:rPr>
              <w:fldChar w:fldCharType="begin"/>
            </w:r>
            <w:r>
              <w:rPr>
                <w:noProof/>
                <w:webHidden/>
              </w:rPr>
              <w:instrText xml:space="preserve"> PAGEREF _Toc232301042 \h </w:instrText>
            </w:r>
            <w:r>
              <w:rPr>
                <w:noProof/>
                <w:webHidden/>
              </w:rPr>
            </w:r>
            <w:r>
              <w:rPr>
                <w:noProof/>
                <w:webHidden/>
              </w:rPr>
              <w:fldChar w:fldCharType="separate"/>
            </w:r>
            <w:r>
              <w:rPr>
                <w:noProof/>
                <w:webHidden/>
              </w:rPr>
              <w:t>25</w:t>
            </w:r>
            <w:r>
              <w:rPr>
                <w:noProof/>
                <w:webHidden/>
              </w:rPr>
              <w:fldChar w:fldCharType="end"/>
            </w:r>
          </w:hyperlink>
        </w:p>
        <w:p w14:paraId="7549ACFD" w14:textId="07F8FA8E" w:rsidR="000534D5" w:rsidRDefault="000534D5">
          <w:pPr>
            <w:pStyle w:val="ndice3"/>
            <w:tabs>
              <w:tab w:val="left" w:pos="1440"/>
              <w:tab w:val="right" w:leader="dot" w:pos="9344"/>
            </w:tabs>
            <w:rPr>
              <w:rFonts w:eastAsiaTheme="minorEastAsia"/>
              <w:noProof/>
              <w:lang w:eastAsia="pt-PT"/>
            </w:rPr>
          </w:pPr>
          <w:hyperlink w:anchor="_Toc232301043" w:history="1">
            <w:r>
              <w:rPr>
                <w:rStyle w:val="Hiperligao"/>
                <w:rFonts w:ascii="Times New Roman" w:eastAsia="Times New Roman" w:hAnsi="Times New Roman" w:cs="Times New Roman"/>
                <w:b/>
                <w:bCs/>
                <w:noProof/>
                <w:kern w:val="0"/>
                <w14:ligatures w14:val="none"/>
              </w:rPr>
              <w:t>3.2.1.</w:t>
            </w:r>
            <w:r>
              <w:rPr>
                <w:rFonts w:eastAsiaTheme="minorEastAsia"/>
                <w:noProof/>
                <w:lang w:eastAsia="pt-PT"/>
              </w:rPr>
              <w:tab/>
            </w:r>
            <w:r>
              <w:rPr>
                <w:rStyle w:val="Hiperligao"/>
                <w:rFonts w:ascii="Times New Roman" w:eastAsia="Times New Roman" w:hAnsi="Times New Roman" w:cs="Times New Roman"/>
                <w:b/>
                <w:bCs/>
                <w:noProof/>
                <w:kern w:val="0"/>
                <w14:ligatures w14:val="none"/>
              </w:rPr>
              <w:t>Processo de investigação e referenciação técnica</w:t>
            </w:r>
            <w:r>
              <w:rPr>
                <w:noProof/>
                <w:webHidden/>
              </w:rPr>
              <w:tab/>
            </w:r>
            <w:r>
              <w:rPr>
                <w:noProof/>
                <w:webHidden/>
              </w:rPr>
              <w:fldChar w:fldCharType="begin"/>
            </w:r>
            <w:r>
              <w:rPr>
                <w:noProof/>
                <w:webHidden/>
              </w:rPr>
              <w:instrText xml:space="preserve"> PAGEREF _Toc232301043 \h </w:instrText>
            </w:r>
            <w:r>
              <w:rPr>
                <w:noProof/>
                <w:webHidden/>
              </w:rPr>
            </w:r>
            <w:r>
              <w:rPr>
                <w:noProof/>
                <w:webHidden/>
              </w:rPr>
              <w:fldChar w:fldCharType="separate"/>
            </w:r>
            <w:r>
              <w:rPr>
                <w:noProof/>
                <w:webHidden/>
              </w:rPr>
              <w:t>25</w:t>
            </w:r>
            <w:r>
              <w:rPr>
                <w:noProof/>
                <w:webHidden/>
              </w:rPr>
              <w:fldChar w:fldCharType="end"/>
            </w:r>
          </w:hyperlink>
        </w:p>
        <w:p w14:paraId="267E5422" w14:textId="1BEB42A6" w:rsidR="000534D5" w:rsidRDefault="000534D5">
          <w:pPr>
            <w:pStyle w:val="ndice3"/>
            <w:tabs>
              <w:tab w:val="left" w:pos="1440"/>
              <w:tab w:val="right" w:leader="dot" w:pos="9344"/>
            </w:tabs>
            <w:rPr>
              <w:rFonts w:eastAsiaTheme="minorEastAsia"/>
              <w:noProof/>
              <w:lang w:eastAsia="pt-PT"/>
            </w:rPr>
          </w:pPr>
          <w:hyperlink w:anchor="_Toc232301044" w:history="1">
            <w:r>
              <w:rPr>
                <w:rStyle w:val="Hiperligao"/>
                <w:rFonts w:ascii="Times New Roman" w:eastAsia="Times New Roman" w:hAnsi="Times New Roman" w:cs="Times New Roman"/>
                <w:b/>
                <w:bCs/>
                <w:noProof/>
                <w:kern w:val="0"/>
                <w14:ligatures w14:val="none"/>
              </w:rPr>
              <w:t>3.2.2.</w:t>
            </w:r>
            <w:r>
              <w:rPr>
                <w:rFonts w:eastAsiaTheme="minorEastAsia"/>
                <w:noProof/>
                <w:lang w:eastAsia="pt-PT"/>
              </w:rPr>
              <w:tab/>
            </w:r>
            <w:r>
              <w:rPr>
                <w:rStyle w:val="Hiperligao"/>
                <w:rFonts w:ascii="Times New Roman" w:eastAsia="Times New Roman" w:hAnsi="Times New Roman" w:cs="Times New Roman"/>
                <w:b/>
                <w:bCs/>
                <w:noProof/>
                <w:kern w:val="0"/>
                <w14:ligatures w14:val="none"/>
              </w:rPr>
              <w:t>Modelação e parametrização</w:t>
            </w:r>
            <w:r>
              <w:rPr>
                <w:noProof/>
                <w:webHidden/>
              </w:rPr>
              <w:tab/>
            </w:r>
            <w:r>
              <w:rPr>
                <w:noProof/>
                <w:webHidden/>
              </w:rPr>
              <w:fldChar w:fldCharType="begin"/>
            </w:r>
            <w:r>
              <w:rPr>
                <w:noProof/>
                <w:webHidden/>
              </w:rPr>
              <w:instrText xml:space="preserve"> PAGEREF _Toc232301044 \h </w:instrText>
            </w:r>
            <w:r>
              <w:rPr>
                <w:noProof/>
                <w:webHidden/>
              </w:rPr>
            </w:r>
            <w:r>
              <w:rPr>
                <w:noProof/>
                <w:webHidden/>
              </w:rPr>
              <w:fldChar w:fldCharType="separate"/>
            </w:r>
            <w:r>
              <w:rPr>
                <w:noProof/>
                <w:webHidden/>
              </w:rPr>
              <w:t>26</w:t>
            </w:r>
            <w:r>
              <w:rPr>
                <w:noProof/>
                <w:webHidden/>
              </w:rPr>
              <w:fldChar w:fldCharType="end"/>
            </w:r>
          </w:hyperlink>
        </w:p>
        <w:p w14:paraId="576E5752" w14:textId="67EE227A" w:rsidR="000534D5" w:rsidRDefault="000534D5">
          <w:pPr>
            <w:pStyle w:val="ndice3"/>
            <w:tabs>
              <w:tab w:val="left" w:pos="1440"/>
              <w:tab w:val="right" w:leader="dot" w:pos="9344"/>
            </w:tabs>
            <w:rPr>
              <w:rFonts w:eastAsiaTheme="minorEastAsia"/>
              <w:noProof/>
              <w:lang w:eastAsia="pt-PT"/>
            </w:rPr>
          </w:pPr>
          <w:hyperlink w:anchor="_Toc232301045" w:history="1">
            <w:r>
              <w:rPr>
                <w:rStyle w:val="Hiperligao"/>
                <w:rFonts w:ascii="Times New Roman" w:eastAsia="Times New Roman" w:hAnsi="Times New Roman" w:cs="Times New Roman"/>
                <w:b/>
                <w:bCs/>
                <w:noProof/>
                <w:kern w:val="0"/>
                <w14:ligatures w14:val="none"/>
              </w:rPr>
              <w:t>3.2.3.</w:t>
            </w:r>
            <w:r>
              <w:rPr>
                <w:rFonts w:eastAsiaTheme="minorEastAsia"/>
                <w:noProof/>
                <w:lang w:eastAsia="pt-PT"/>
              </w:rPr>
              <w:tab/>
            </w:r>
            <w:r>
              <w:rPr>
                <w:rStyle w:val="Hiperligao"/>
                <w:rFonts w:ascii="Times New Roman" w:eastAsia="Times New Roman" w:hAnsi="Times New Roman" w:cs="Times New Roman"/>
                <w:b/>
                <w:bCs/>
                <w:noProof/>
                <w:kern w:val="0"/>
                <w14:ligatures w14:val="none"/>
              </w:rPr>
              <w:t>Integração no modelo</w:t>
            </w:r>
            <w:r>
              <w:rPr>
                <w:noProof/>
                <w:webHidden/>
              </w:rPr>
              <w:tab/>
            </w:r>
            <w:r>
              <w:rPr>
                <w:noProof/>
                <w:webHidden/>
              </w:rPr>
              <w:fldChar w:fldCharType="begin"/>
            </w:r>
            <w:r>
              <w:rPr>
                <w:noProof/>
                <w:webHidden/>
              </w:rPr>
              <w:instrText xml:space="preserve"> PAGEREF _Toc232301045 \h </w:instrText>
            </w:r>
            <w:r>
              <w:rPr>
                <w:noProof/>
                <w:webHidden/>
              </w:rPr>
            </w:r>
            <w:r>
              <w:rPr>
                <w:noProof/>
                <w:webHidden/>
              </w:rPr>
              <w:fldChar w:fldCharType="separate"/>
            </w:r>
            <w:r>
              <w:rPr>
                <w:noProof/>
                <w:webHidden/>
              </w:rPr>
              <w:t>27</w:t>
            </w:r>
            <w:r>
              <w:rPr>
                <w:noProof/>
                <w:webHidden/>
              </w:rPr>
              <w:fldChar w:fldCharType="end"/>
            </w:r>
          </w:hyperlink>
        </w:p>
        <w:p w14:paraId="3F18BCC1" w14:textId="5F8BD402" w:rsidR="000534D5" w:rsidRDefault="000534D5">
          <w:pPr>
            <w:pStyle w:val="ndice2"/>
            <w:tabs>
              <w:tab w:val="left" w:pos="960"/>
              <w:tab w:val="right" w:leader="dot" w:pos="9344"/>
            </w:tabs>
            <w:rPr>
              <w:rFonts w:eastAsiaTheme="minorEastAsia"/>
              <w:noProof/>
              <w:lang w:eastAsia="pt-PT"/>
            </w:rPr>
          </w:pPr>
          <w:hyperlink w:anchor="_Toc232301046" w:history="1">
            <w:r>
              <w:rPr>
                <w:rStyle w:val="Hiperligao"/>
                <w:rFonts w:ascii="Times New Roman" w:eastAsia="Times New Roman" w:hAnsi="Times New Roman" w:cs="Times New Roman"/>
                <w:b/>
                <w:bCs/>
                <w:noProof/>
                <w:kern w:val="0"/>
                <w14:ligatures w14:val="none"/>
              </w:rPr>
              <w:t>3.3.</w:t>
            </w:r>
            <w:r>
              <w:rPr>
                <w:rFonts w:eastAsiaTheme="minorEastAsia"/>
                <w:noProof/>
                <w:lang w:eastAsia="pt-PT"/>
              </w:rPr>
              <w:tab/>
            </w:r>
            <w:r>
              <w:rPr>
                <w:rStyle w:val="Hiperligao"/>
                <w:rFonts w:ascii="Times New Roman" w:eastAsia="Times New Roman" w:hAnsi="Times New Roman" w:cs="Times New Roman"/>
                <w:b/>
                <w:bCs/>
                <w:noProof/>
                <w:kern w:val="0"/>
                <w14:ligatures w14:val="none"/>
              </w:rPr>
              <w:t>Modelos</w:t>
            </w:r>
            <w:r>
              <w:rPr>
                <w:noProof/>
                <w:webHidden/>
              </w:rPr>
              <w:tab/>
            </w:r>
            <w:r>
              <w:rPr>
                <w:noProof/>
                <w:webHidden/>
              </w:rPr>
              <w:fldChar w:fldCharType="begin"/>
            </w:r>
            <w:r>
              <w:rPr>
                <w:noProof/>
                <w:webHidden/>
              </w:rPr>
              <w:instrText xml:space="preserve"> PAGEREF _Toc232301046 \h </w:instrText>
            </w:r>
            <w:r>
              <w:rPr>
                <w:noProof/>
                <w:webHidden/>
              </w:rPr>
            </w:r>
            <w:r>
              <w:rPr>
                <w:noProof/>
                <w:webHidden/>
              </w:rPr>
              <w:fldChar w:fldCharType="separate"/>
            </w:r>
            <w:r>
              <w:rPr>
                <w:noProof/>
                <w:webHidden/>
              </w:rPr>
              <w:t>28</w:t>
            </w:r>
            <w:r>
              <w:rPr>
                <w:noProof/>
                <w:webHidden/>
              </w:rPr>
              <w:fldChar w:fldCharType="end"/>
            </w:r>
          </w:hyperlink>
        </w:p>
        <w:p w14:paraId="330E1B65" w14:textId="50AC7965" w:rsidR="000534D5" w:rsidRDefault="000534D5">
          <w:pPr>
            <w:pStyle w:val="ndice3"/>
            <w:tabs>
              <w:tab w:val="left" w:pos="1440"/>
              <w:tab w:val="right" w:leader="dot" w:pos="9344"/>
            </w:tabs>
            <w:rPr>
              <w:rFonts w:eastAsiaTheme="minorEastAsia"/>
              <w:noProof/>
              <w:lang w:eastAsia="pt-PT"/>
            </w:rPr>
          </w:pPr>
          <w:hyperlink w:anchor="_Toc232301047" w:history="1">
            <w:r>
              <w:rPr>
                <w:rStyle w:val="Hiperligao"/>
                <w:rFonts w:ascii="Times New Roman" w:eastAsia="Times New Roman" w:hAnsi="Times New Roman" w:cs="Times New Roman"/>
                <w:b/>
                <w:bCs/>
                <w:noProof/>
                <w:kern w:val="0"/>
                <w14:ligatures w14:val="none"/>
              </w:rPr>
              <w:t>3.3.1.</w:t>
            </w:r>
            <w:r>
              <w:rPr>
                <w:rFonts w:eastAsiaTheme="minorEastAsia"/>
                <w:noProof/>
                <w:lang w:eastAsia="pt-PT"/>
              </w:rPr>
              <w:tab/>
            </w:r>
            <w:r>
              <w:rPr>
                <w:rStyle w:val="Hiperligao"/>
                <w:rFonts w:ascii="Times New Roman" w:eastAsia="Times New Roman" w:hAnsi="Times New Roman" w:cs="Times New Roman"/>
                <w:b/>
                <w:bCs/>
                <w:noProof/>
                <w:kern w:val="0"/>
                <w14:ligatures w14:val="none"/>
              </w:rPr>
              <w:t>Criar o Modelo</w:t>
            </w:r>
            <w:r>
              <w:rPr>
                <w:noProof/>
                <w:webHidden/>
              </w:rPr>
              <w:tab/>
            </w:r>
            <w:r>
              <w:rPr>
                <w:noProof/>
                <w:webHidden/>
              </w:rPr>
              <w:fldChar w:fldCharType="begin"/>
            </w:r>
            <w:r>
              <w:rPr>
                <w:noProof/>
                <w:webHidden/>
              </w:rPr>
              <w:instrText xml:space="preserve"> PAGEREF _Toc232301047 \h </w:instrText>
            </w:r>
            <w:r>
              <w:rPr>
                <w:noProof/>
                <w:webHidden/>
              </w:rPr>
            </w:r>
            <w:r>
              <w:rPr>
                <w:noProof/>
                <w:webHidden/>
              </w:rPr>
              <w:fldChar w:fldCharType="separate"/>
            </w:r>
            <w:r>
              <w:rPr>
                <w:noProof/>
                <w:webHidden/>
              </w:rPr>
              <w:t>29</w:t>
            </w:r>
            <w:r>
              <w:rPr>
                <w:noProof/>
                <w:webHidden/>
              </w:rPr>
              <w:fldChar w:fldCharType="end"/>
            </w:r>
          </w:hyperlink>
        </w:p>
        <w:p w14:paraId="3F3DBF05" w14:textId="12D21949" w:rsidR="000534D5" w:rsidRDefault="000534D5">
          <w:pPr>
            <w:pStyle w:val="ndice3"/>
            <w:tabs>
              <w:tab w:val="left" w:pos="1440"/>
              <w:tab w:val="right" w:leader="dot" w:pos="9344"/>
            </w:tabs>
            <w:rPr>
              <w:rFonts w:eastAsiaTheme="minorEastAsia"/>
              <w:noProof/>
              <w:lang w:eastAsia="pt-PT"/>
            </w:rPr>
          </w:pPr>
          <w:hyperlink w:anchor="_Toc232301048" w:history="1">
            <w:r>
              <w:rPr>
                <w:rStyle w:val="Hiperligao"/>
                <w:rFonts w:ascii="Times New Roman" w:eastAsia="Times New Roman" w:hAnsi="Times New Roman" w:cs="Times New Roman"/>
                <w:b/>
                <w:bCs/>
                <w:noProof/>
                <w:kern w:val="0"/>
                <w14:ligatures w14:val="none"/>
              </w:rPr>
              <w:t>3.3.2.</w:t>
            </w:r>
            <w:r>
              <w:rPr>
                <w:rFonts w:eastAsiaTheme="minorEastAsia"/>
                <w:noProof/>
                <w:lang w:eastAsia="pt-PT"/>
              </w:rPr>
              <w:tab/>
            </w:r>
            <w:r>
              <w:rPr>
                <w:rStyle w:val="Hiperligao"/>
                <w:rFonts w:ascii="Times New Roman" w:eastAsia="Times New Roman" w:hAnsi="Times New Roman" w:cs="Times New Roman"/>
                <w:b/>
                <w:bCs/>
                <w:noProof/>
                <w:kern w:val="0"/>
                <w14:ligatures w14:val="none"/>
              </w:rPr>
              <w:t>Revisões e validação técnica</w:t>
            </w:r>
            <w:r>
              <w:rPr>
                <w:noProof/>
                <w:webHidden/>
              </w:rPr>
              <w:tab/>
            </w:r>
            <w:r>
              <w:rPr>
                <w:noProof/>
                <w:webHidden/>
              </w:rPr>
              <w:fldChar w:fldCharType="begin"/>
            </w:r>
            <w:r>
              <w:rPr>
                <w:noProof/>
                <w:webHidden/>
              </w:rPr>
              <w:instrText xml:space="preserve"> PAGEREF _Toc232301048 \h </w:instrText>
            </w:r>
            <w:r>
              <w:rPr>
                <w:noProof/>
                <w:webHidden/>
              </w:rPr>
            </w:r>
            <w:r>
              <w:rPr>
                <w:noProof/>
                <w:webHidden/>
              </w:rPr>
              <w:fldChar w:fldCharType="separate"/>
            </w:r>
            <w:r>
              <w:rPr>
                <w:noProof/>
                <w:webHidden/>
              </w:rPr>
              <w:t>30</w:t>
            </w:r>
            <w:r>
              <w:rPr>
                <w:noProof/>
                <w:webHidden/>
              </w:rPr>
              <w:fldChar w:fldCharType="end"/>
            </w:r>
          </w:hyperlink>
        </w:p>
        <w:p w14:paraId="3ED5E7AD" w14:textId="7E073015" w:rsidR="000534D5" w:rsidRDefault="000534D5">
          <w:pPr>
            <w:pStyle w:val="ndice3"/>
            <w:tabs>
              <w:tab w:val="left" w:pos="1440"/>
              <w:tab w:val="right" w:leader="dot" w:pos="9344"/>
            </w:tabs>
            <w:rPr>
              <w:rFonts w:eastAsiaTheme="minorEastAsia"/>
              <w:noProof/>
              <w:lang w:eastAsia="pt-PT"/>
            </w:rPr>
          </w:pPr>
          <w:hyperlink w:anchor="_Toc232301049" w:history="1">
            <w:r>
              <w:rPr>
                <w:rStyle w:val="Hiperligao"/>
                <w:rFonts w:ascii="Times New Roman" w:eastAsia="Times New Roman" w:hAnsi="Times New Roman" w:cs="Times New Roman"/>
                <w:b/>
                <w:bCs/>
                <w:noProof/>
                <w:kern w:val="0"/>
                <w14:ligatures w14:val="none"/>
              </w:rPr>
              <w:t>3.3.3.</w:t>
            </w:r>
            <w:r>
              <w:rPr>
                <w:rFonts w:eastAsiaTheme="minorEastAsia"/>
                <w:noProof/>
                <w:lang w:eastAsia="pt-PT"/>
              </w:rPr>
              <w:tab/>
            </w:r>
            <w:r>
              <w:rPr>
                <w:rStyle w:val="Hiperligao"/>
                <w:rFonts w:ascii="Times New Roman" w:eastAsia="Times New Roman" w:hAnsi="Times New Roman" w:cs="Times New Roman"/>
                <w:b/>
                <w:bCs/>
                <w:noProof/>
                <w:kern w:val="0"/>
                <w14:ligatures w14:val="none"/>
              </w:rPr>
              <w:t>Produção de documentação técnica</w:t>
            </w:r>
            <w:r>
              <w:rPr>
                <w:noProof/>
                <w:webHidden/>
              </w:rPr>
              <w:tab/>
            </w:r>
            <w:r>
              <w:rPr>
                <w:noProof/>
                <w:webHidden/>
              </w:rPr>
              <w:fldChar w:fldCharType="begin"/>
            </w:r>
            <w:r>
              <w:rPr>
                <w:noProof/>
                <w:webHidden/>
              </w:rPr>
              <w:instrText xml:space="preserve"> PAGEREF _Toc232301049 \h </w:instrText>
            </w:r>
            <w:r>
              <w:rPr>
                <w:noProof/>
                <w:webHidden/>
              </w:rPr>
            </w:r>
            <w:r>
              <w:rPr>
                <w:noProof/>
                <w:webHidden/>
              </w:rPr>
              <w:fldChar w:fldCharType="separate"/>
            </w:r>
            <w:r>
              <w:rPr>
                <w:noProof/>
                <w:webHidden/>
              </w:rPr>
              <w:t>30</w:t>
            </w:r>
            <w:r>
              <w:rPr>
                <w:noProof/>
                <w:webHidden/>
              </w:rPr>
              <w:fldChar w:fldCharType="end"/>
            </w:r>
          </w:hyperlink>
        </w:p>
        <w:p w14:paraId="2F25AEEA" w14:textId="6826D7EA" w:rsidR="000534D5" w:rsidRDefault="000534D5">
          <w:pPr>
            <w:pStyle w:val="ndice2"/>
            <w:tabs>
              <w:tab w:val="left" w:pos="960"/>
              <w:tab w:val="right" w:leader="dot" w:pos="9344"/>
            </w:tabs>
            <w:rPr>
              <w:rFonts w:eastAsiaTheme="minorEastAsia"/>
              <w:noProof/>
              <w:lang w:eastAsia="pt-PT"/>
            </w:rPr>
          </w:pPr>
          <w:hyperlink w:anchor="_Toc232301050" w:history="1">
            <w:r>
              <w:rPr>
                <w:rStyle w:val="Hiperligao"/>
                <w:rFonts w:ascii="Times New Roman" w:eastAsia="Times New Roman" w:hAnsi="Times New Roman" w:cs="Times New Roman"/>
                <w:b/>
                <w:bCs/>
                <w:noProof/>
                <w:kern w:val="0"/>
                <w14:ligatures w14:val="none"/>
              </w:rPr>
              <w:t>3.4.</w:t>
            </w:r>
            <w:r>
              <w:rPr>
                <w:rFonts w:eastAsiaTheme="minorEastAsia"/>
                <w:noProof/>
                <w:lang w:eastAsia="pt-PT"/>
              </w:rPr>
              <w:tab/>
            </w:r>
            <w:r>
              <w:rPr>
                <w:rStyle w:val="Hiperligao"/>
                <w:rFonts w:ascii="Times New Roman" w:eastAsia="Times New Roman" w:hAnsi="Times New Roman" w:cs="Times New Roman"/>
                <w:b/>
                <w:bCs/>
                <w:noProof/>
                <w:kern w:val="0"/>
                <w14:ligatures w14:val="none"/>
              </w:rPr>
              <w:t>Progressão e autonomia ao longo do estágio</w:t>
            </w:r>
            <w:r>
              <w:rPr>
                <w:noProof/>
                <w:webHidden/>
              </w:rPr>
              <w:tab/>
            </w:r>
            <w:r>
              <w:rPr>
                <w:noProof/>
                <w:webHidden/>
              </w:rPr>
              <w:fldChar w:fldCharType="begin"/>
            </w:r>
            <w:r>
              <w:rPr>
                <w:noProof/>
                <w:webHidden/>
              </w:rPr>
              <w:instrText xml:space="preserve"> PAGEREF _Toc232301050 \h </w:instrText>
            </w:r>
            <w:r>
              <w:rPr>
                <w:noProof/>
                <w:webHidden/>
              </w:rPr>
            </w:r>
            <w:r>
              <w:rPr>
                <w:noProof/>
                <w:webHidden/>
              </w:rPr>
              <w:fldChar w:fldCharType="separate"/>
            </w:r>
            <w:r>
              <w:rPr>
                <w:noProof/>
                <w:webHidden/>
              </w:rPr>
              <w:t>31</w:t>
            </w:r>
            <w:r>
              <w:rPr>
                <w:noProof/>
                <w:webHidden/>
              </w:rPr>
              <w:fldChar w:fldCharType="end"/>
            </w:r>
          </w:hyperlink>
        </w:p>
        <w:p w14:paraId="53B42365" w14:textId="7A61E440" w:rsidR="000534D5" w:rsidRDefault="000534D5">
          <w:pPr>
            <w:pStyle w:val="ndice1"/>
            <w:tabs>
              <w:tab w:val="left" w:pos="480"/>
              <w:tab w:val="right" w:leader="dot" w:pos="9344"/>
            </w:tabs>
            <w:rPr>
              <w:rFonts w:eastAsiaTheme="minorEastAsia"/>
              <w:noProof/>
              <w:lang w:eastAsia="pt-PT"/>
            </w:rPr>
          </w:pPr>
          <w:hyperlink w:anchor="_Toc232301051" w:history="1">
            <w:r>
              <w:rPr>
                <w:rStyle w:val="Hiperligao"/>
                <w:rFonts w:ascii="Times New Roman" w:eastAsia="Times New Roman" w:hAnsi="Times New Roman" w:cs="Times New Roman"/>
                <w:b/>
                <w:bCs/>
                <w:noProof/>
                <w:kern w:val="36"/>
                <w:lang w:eastAsia="pt-PT"/>
                <w14:ligatures w14:val="none"/>
              </w:rPr>
              <w:t>4.</w:t>
            </w:r>
            <w:r>
              <w:rPr>
                <w:rFonts w:eastAsiaTheme="minorEastAsia"/>
                <w:noProof/>
                <w:lang w:eastAsia="pt-PT"/>
              </w:rPr>
              <w:tab/>
            </w:r>
            <w:r>
              <w:rPr>
                <w:rStyle w:val="Hiperligao"/>
                <w:rFonts w:ascii="Times New Roman" w:eastAsia="Times New Roman" w:hAnsi="Times New Roman" w:cs="Times New Roman"/>
                <w:b/>
                <w:bCs/>
                <w:noProof/>
                <w:kern w:val="36"/>
                <w:lang w:eastAsia="pt-PT"/>
                <w14:ligatures w14:val="none"/>
              </w:rPr>
              <w:t>Atividades complementares</w:t>
            </w:r>
            <w:r>
              <w:rPr>
                <w:noProof/>
                <w:webHidden/>
              </w:rPr>
              <w:tab/>
            </w:r>
            <w:r>
              <w:rPr>
                <w:noProof/>
                <w:webHidden/>
              </w:rPr>
              <w:fldChar w:fldCharType="begin"/>
            </w:r>
            <w:r>
              <w:rPr>
                <w:noProof/>
                <w:webHidden/>
              </w:rPr>
              <w:instrText xml:space="preserve"> PAGEREF _Toc232301051 \h </w:instrText>
            </w:r>
            <w:r>
              <w:rPr>
                <w:noProof/>
                <w:webHidden/>
              </w:rPr>
            </w:r>
            <w:r>
              <w:rPr>
                <w:noProof/>
                <w:webHidden/>
              </w:rPr>
              <w:fldChar w:fldCharType="separate"/>
            </w:r>
            <w:r>
              <w:rPr>
                <w:noProof/>
                <w:webHidden/>
              </w:rPr>
              <w:t>32</w:t>
            </w:r>
            <w:r>
              <w:rPr>
                <w:noProof/>
                <w:webHidden/>
              </w:rPr>
              <w:fldChar w:fldCharType="end"/>
            </w:r>
          </w:hyperlink>
        </w:p>
        <w:p w14:paraId="40BEB21B" w14:textId="45AACA5A" w:rsidR="000534D5" w:rsidRDefault="000534D5">
          <w:pPr>
            <w:pStyle w:val="ndice2"/>
            <w:tabs>
              <w:tab w:val="left" w:pos="960"/>
              <w:tab w:val="right" w:leader="dot" w:pos="9344"/>
            </w:tabs>
            <w:rPr>
              <w:rFonts w:eastAsiaTheme="minorEastAsia"/>
              <w:noProof/>
              <w:lang w:eastAsia="pt-PT"/>
            </w:rPr>
          </w:pPr>
          <w:hyperlink w:anchor="_Toc232301052" w:history="1">
            <w:r>
              <w:rPr>
                <w:rStyle w:val="Hiperligao"/>
                <w:rFonts w:ascii="Times New Roman" w:eastAsia="Times New Roman" w:hAnsi="Times New Roman" w:cs="Times New Roman"/>
                <w:b/>
                <w:bCs/>
                <w:noProof/>
                <w:kern w:val="0"/>
                <w14:ligatures w14:val="none"/>
              </w:rPr>
              <w:t>4.1.</w:t>
            </w:r>
            <w:r>
              <w:rPr>
                <w:rFonts w:eastAsiaTheme="minorEastAsia"/>
                <w:noProof/>
                <w:lang w:eastAsia="pt-PT"/>
              </w:rPr>
              <w:tab/>
            </w:r>
            <w:r>
              <w:rPr>
                <w:rStyle w:val="Hiperligao"/>
                <w:rFonts w:ascii="Times New Roman" w:eastAsia="Times New Roman" w:hAnsi="Times New Roman" w:cs="Times New Roman"/>
                <w:b/>
                <w:bCs/>
                <w:noProof/>
                <w:kern w:val="0"/>
                <w14:ligatures w14:val="none"/>
              </w:rPr>
              <w:t>Interpretação de diagramas unifilares</w:t>
            </w:r>
            <w:r>
              <w:rPr>
                <w:noProof/>
                <w:webHidden/>
              </w:rPr>
              <w:tab/>
            </w:r>
            <w:r>
              <w:rPr>
                <w:noProof/>
                <w:webHidden/>
              </w:rPr>
              <w:fldChar w:fldCharType="begin"/>
            </w:r>
            <w:r>
              <w:rPr>
                <w:noProof/>
                <w:webHidden/>
              </w:rPr>
              <w:instrText xml:space="preserve"> PAGEREF _Toc232301052 \h </w:instrText>
            </w:r>
            <w:r>
              <w:rPr>
                <w:noProof/>
                <w:webHidden/>
              </w:rPr>
            </w:r>
            <w:r>
              <w:rPr>
                <w:noProof/>
                <w:webHidden/>
              </w:rPr>
              <w:fldChar w:fldCharType="separate"/>
            </w:r>
            <w:r>
              <w:rPr>
                <w:noProof/>
                <w:webHidden/>
              </w:rPr>
              <w:t>32</w:t>
            </w:r>
            <w:r>
              <w:rPr>
                <w:noProof/>
                <w:webHidden/>
              </w:rPr>
              <w:fldChar w:fldCharType="end"/>
            </w:r>
          </w:hyperlink>
        </w:p>
        <w:p w14:paraId="6EC39C88" w14:textId="5D270C23" w:rsidR="000534D5" w:rsidRDefault="000534D5">
          <w:pPr>
            <w:pStyle w:val="ndice2"/>
            <w:tabs>
              <w:tab w:val="left" w:pos="960"/>
              <w:tab w:val="right" w:leader="dot" w:pos="9344"/>
            </w:tabs>
            <w:rPr>
              <w:rFonts w:eastAsiaTheme="minorEastAsia"/>
              <w:noProof/>
              <w:lang w:eastAsia="pt-PT"/>
            </w:rPr>
          </w:pPr>
          <w:hyperlink w:anchor="_Toc232301053" w:history="1">
            <w:r>
              <w:rPr>
                <w:rStyle w:val="Hiperligao"/>
                <w:rFonts w:ascii="Times New Roman" w:eastAsia="Times New Roman" w:hAnsi="Times New Roman" w:cs="Times New Roman"/>
                <w:b/>
                <w:bCs/>
                <w:noProof/>
                <w:kern w:val="0"/>
                <w14:ligatures w14:val="none"/>
              </w:rPr>
              <w:t>4.2.</w:t>
            </w:r>
            <w:r>
              <w:rPr>
                <w:rFonts w:eastAsiaTheme="minorEastAsia"/>
                <w:noProof/>
                <w:lang w:eastAsia="pt-PT"/>
              </w:rPr>
              <w:tab/>
            </w:r>
            <w:r>
              <w:rPr>
                <w:rStyle w:val="Hiperligao"/>
                <w:rFonts w:ascii="Times New Roman" w:eastAsia="Times New Roman" w:hAnsi="Times New Roman" w:cs="Times New Roman"/>
                <w:b/>
                <w:bCs/>
                <w:noProof/>
                <w:kern w:val="0"/>
                <w14:ligatures w14:val="none"/>
              </w:rPr>
              <w:t>Análise e revisão de documentação técnica de suporte ao projeto</w:t>
            </w:r>
            <w:r>
              <w:rPr>
                <w:noProof/>
                <w:webHidden/>
              </w:rPr>
              <w:tab/>
            </w:r>
            <w:r>
              <w:rPr>
                <w:noProof/>
                <w:webHidden/>
              </w:rPr>
              <w:fldChar w:fldCharType="begin"/>
            </w:r>
            <w:r>
              <w:rPr>
                <w:noProof/>
                <w:webHidden/>
              </w:rPr>
              <w:instrText xml:space="preserve"> PAGEREF _Toc232301053 \h </w:instrText>
            </w:r>
            <w:r>
              <w:rPr>
                <w:noProof/>
                <w:webHidden/>
              </w:rPr>
            </w:r>
            <w:r>
              <w:rPr>
                <w:noProof/>
                <w:webHidden/>
              </w:rPr>
              <w:fldChar w:fldCharType="separate"/>
            </w:r>
            <w:r>
              <w:rPr>
                <w:noProof/>
                <w:webHidden/>
              </w:rPr>
              <w:t>32</w:t>
            </w:r>
            <w:r>
              <w:rPr>
                <w:noProof/>
                <w:webHidden/>
              </w:rPr>
              <w:fldChar w:fldCharType="end"/>
            </w:r>
          </w:hyperlink>
        </w:p>
        <w:p w14:paraId="61590EBB" w14:textId="0F24B698" w:rsidR="000534D5" w:rsidRDefault="000534D5">
          <w:pPr>
            <w:pStyle w:val="ndice2"/>
            <w:tabs>
              <w:tab w:val="left" w:pos="960"/>
              <w:tab w:val="right" w:leader="dot" w:pos="9344"/>
            </w:tabs>
            <w:rPr>
              <w:rFonts w:eastAsiaTheme="minorEastAsia"/>
              <w:noProof/>
              <w:lang w:eastAsia="pt-PT"/>
            </w:rPr>
          </w:pPr>
          <w:hyperlink w:anchor="_Toc232301054" w:history="1">
            <w:r>
              <w:rPr>
                <w:rStyle w:val="Hiperligao"/>
                <w:rFonts w:ascii="Times New Roman" w:eastAsia="Times New Roman" w:hAnsi="Times New Roman" w:cs="Times New Roman"/>
                <w:b/>
                <w:bCs/>
                <w:noProof/>
                <w:kern w:val="0"/>
                <w14:ligatures w14:val="none"/>
              </w:rPr>
              <w:t>4.3.</w:t>
            </w:r>
            <w:r>
              <w:rPr>
                <w:rFonts w:eastAsiaTheme="minorEastAsia"/>
                <w:noProof/>
                <w:lang w:eastAsia="pt-PT"/>
              </w:rPr>
              <w:tab/>
            </w:r>
            <w:r>
              <w:rPr>
                <w:rStyle w:val="Hiperligao"/>
                <w:rFonts w:ascii="Times New Roman" w:eastAsia="Times New Roman" w:hAnsi="Times New Roman" w:cs="Times New Roman"/>
                <w:b/>
                <w:bCs/>
                <w:noProof/>
                <w:kern w:val="0"/>
                <w14:ligatures w14:val="none"/>
              </w:rPr>
              <w:t>Projetos acompanhados durante o estágio</w:t>
            </w:r>
            <w:r>
              <w:rPr>
                <w:noProof/>
                <w:webHidden/>
              </w:rPr>
              <w:tab/>
            </w:r>
            <w:r>
              <w:rPr>
                <w:noProof/>
                <w:webHidden/>
              </w:rPr>
              <w:fldChar w:fldCharType="begin"/>
            </w:r>
            <w:r>
              <w:rPr>
                <w:noProof/>
                <w:webHidden/>
              </w:rPr>
              <w:instrText xml:space="preserve"> PAGEREF _Toc232301054 \h </w:instrText>
            </w:r>
            <w:r>
              <w:rPr>
                <w:noProof/>
                <w:webHidden/>
              </w:rPr>
            </w:r>
            <w:r>
              <w:rPr>
                <w:noProof/>
                <w:webHidden/>
              </w:rPr>
              <w:fldChar w:fldCharType="separate"/>
            </w:r>
            <w:r>
              <w:rPr>
                <w:noProof/>
                <w:webHidden/>
              </w:rPr>
              <w:t>33</w:t>
            </w:r>
            <w:r>
              <w:rPr>
                <w:noProof/>
                <w:webHidden/>
              </w:rPr>
              <w:fldChar w:fldCharType="end"/>
            </w:r>
          </w:hyperlink>
        </w:p>
        <w:p w14:paraId="3097098E" w14:textId="02971F01" w:rsidR="000534D5" w:rsidRDefault="000534D5">
          <w:pPr>
            <w:pStyle w:val="ndice1"/>
            <w:tabs>
              <w:tab w:val="left" w:pos="480"/>
              <w:tab w:val="right" w:leader="dot" w:pos="9344"/>
            </w:tabs>
            <w:rPr>
              <w:rFonts w:eastAsiaTheme="minorEastAsia"/>
              <w:noProof/>
              <w:lang w:eastAsia="pt-PT"/>
            </w:rPr>
          </w:pPr>
          <w:hyperlink w:anchor="_Toc232301055" w:history="1">
            <w:r>
              <w:rPr>
                <w:rStyle w:val="Hiperligao"/>
                <w:rFonts w:ascii="Times New Roman" w:eastAsia="Times New Roman" w:hAnsi="Times New Roman" w:cs="Times New Roman"/>
                <w:b/>
                <w:bCs/>
                <w:noProof/>
                <w:kern w:val="36"/>
                <w:lang w:eastAsia="pt-PT"/>
                <w14:ligatures w14:val="none"/>
              </w:rPr>
              <w:t>5.</w:t>
            </w:r>
            <w:r>
              <w:rPr>
                <w:rFonts w:eastAsiaTheme="minorEastAsia"/>
                <w:noProof/>
                <w:lang w:eastAsia="pt-PT"/>
              </w:rPr>
              <w:tab/>
            </w:r>
            <w:r>
              <w:rPr>
                <w:rStyle w:val="Hiperligao"/>
                <w:rFonts w:ascii="Times New Roman" w:eastAsia="Times New Roman" w:hAnsi="Times New Roman" w:cs="Times New Roman"/>
                <w:b/>
                <w:bCs/>
                <w:noProof/>
                <w:kern w:val="36"/>
                <w:lang w:eastAsia="pt-PT"/>
                <w14:ligatures w14:val="none"/>
              </w:rPr>
              <w:t>Conclusões</w:t>
            </w:r>
            <w:r>
              <w:rPr>
                <w:noProof/>
                <w:webHidden/>
              </w:rPr>
              <w:tab/>
            </w:r>
            <w:r>
              <w:rPr>
                <w:noProof/>
                <w:webHidden/>
              </w:rPr>
              <w:fldChar w:fldCharType="begin"/>
            </w:r>
            <w:r>
              <w:rPr>
                <w:noProof/>
                <w:webHidden/>
              </w:rPr>
              <w:instrText xml:space="preserve"> PAGEREF _Toc232301055 \h </w:instrText>
            </w:r>
            <w:r>
              <w:rPr>
                <w:noProof/>
                <w:webHidden/>
              </w:rPr>
            </w:r>
            <w:r>
              <w:rPr>
                <w:noProof/>
                <w:webHidden/>
              </w:rPr>
              <w:fldChar w:fldCharType="separate"/>
            </w:r>
            <w:r>
              <w:rPr>
                <w:noProof/>
                <w:webHidden/>
              </w:rPr>
              <w:t>34</w:t>
            </w:r>
            <w:r>
              <w:rPr>
                <w:noProof/>
                <w:webHidden/>
              </w:rPr>
              <w:fldChar w:fldCharType="end"/>
            </w:r>
          </w:hyperlink>
        </w:p>
        <w:p w14:paraId="2D565C76" w14:textId="13A9497F" w:rsidR="000534D5" w:rsidRDefault="000534D5">
          <w:pPr>
            <w:pStyle w:val="ndice2"/>
            <w:tabs>
              <w:tab w:val="left" w:pos="960"/>
              <w:tab w:val="right" w:leader="dot" w:pos="9344"/>
            </w:tabs>
            <w:rPr>
              <w:rFonts w:eastAsiaTheme="minorEastAsia"/>
              <w:noProof/>
              <w:lang w:eastAsia="pt-PT"/>
            </w:rPr>
          </w:pPr>
          <w:hyperlink w:anchor="_Toc232301056" w:history="1">
            <w:r>
              <w:rPr>
                <w:rStyle w:val="Hiperligao"/>
                <w:rFonts w:ascii="Times New Roman" w:eastAsia="Times New Roman" w:hAnsi="Times New Roman" w:cs="Times New Roman"/>
                <w:b/>
                <w:bCs/>
                <w:noProof/>
                <w:kern w:val="0"/>
                <w14:ligatures w14:val="none"/>
              </w:rPr>
              <w:t>5.1.</w:t>
            </w:r>
            <w:r>
              <w:rPr>
                <w:rFonts w:eastAsiaTheme="minorEastAsia"/>
                <w:noProof/>
                <w:lang w:eastAsia="pt-PT"/>
              </w:rPr>
              <w:tab/>
            </w:r>
            <w:r>
              <w:rPr>
                <w:rStyle w:val="Hiperligao"/>
                <w:rFonts w:ascii="Times New Roman" w:eastAsia="Times New Roman" w:hAnsi="Times New Roman" w:cs="Times New Roman"/>
                <w:b/>
                <w:bCs/>
                <w:noProof/>
                <w:kern w:val="0"/>
                <w14:ligatures w14:val="none"/>
              </w:rPr>
              <w:t>Integração de conhecimentos académicos</w:t>
            </w:r>
            <w:r>
              <w:rPr>
                <w:noProof/>
                <w:webHidden/>
              </w:rPr>
              <w:tab/>
            </w:r>
            <w:r>
              <w:rPr>
                <w:noProof/>
                <w:webHidden/>
              </w:rPr>
              <w:fldChar w:fldCharType="begin"/>
            </w:r>
            <w:r>
              <w:rPr>
                <w:noProof/>
                <w:webHidden/>
              </w:rPr>
              <w:instrText xml:space="preserve"> PAGEREF _Toc232301056 \h </w:instrText>
            </w:r>
            <w:r>
              <w:rPr>
                <w:noProof/>
                <w:webHidden/>
              </w:rPr>
            </w:r>
            <w:r>
              <w:rPr>
                <w:noProof/>
                <w:webHidden/>
              </w:rPr>
              <w:fldChar w:fldCharType="separate"/>
            </w:r>
            <w:r>
              <w:rPr>
                <w:noProof/>
                <w:webHidden/>
              </w:rPr>
              <w:t>34</w:t>
            </w:r>
            <w:r>
              <w:rPr>
                <w:noProof/>
                <w:webHidden/>
              </w:rPr>
              <w:fldChar w:fldCharType="end"/>
            </w:r>
          </w:hyperlink>
        </w:p>
        <w:p w14:paraId="6525E678" w14:textId="0F6FFF5D" w:rsidR="000534D5" w:rsidRDefault="000534D5">
          <w:pPr>
            <w:pStyle w:val="ndice2"/>
            <w:tabs>
              <w:tab w:val="left" w:pos="960"/>
              <w:tab w:val="right" w:leader="dot" w:pos="9344"/>
            </w:tabs>
            <w:rPr>
              <w:rFonts w:eastAsiaTheme="minorEastAsia"/>
              <w:noProof/>
              <w:lang w:eastAsia="pt-PT"/>
            </w:rPr>
          </w:pPr>
          <w:hyperlink w:anchor="_Toc232301057" w:history="1">
            <w:r>
              <w:rPr>
                <w:rStyle w:val="Hiperligao"/>
                <w:rFonts w:ascii="Times New Roman" w:eastAsia="Times New Roman" w:hAnsi="Times New Roman" w:cs="Times New Roman"/>
                <w:b/>
                <w:bCs/>
                <w:noProof/>
                <w:kern w:val="0"/>
                <w14:ligatures w14:val="none"/>
              </w:rPr>
              <w:t>5.2.</w:t>
            </w:r>
            <w:r>
              <w:rPr>
                <w:rFonts w:eastAsiaTheme="minorEastAsia"/>
                <w:noProof/>
                <w:lang w:eastAsia="pt-PT"/>
              </w:rPr>
              <w:tab/>
            </w:r>
            <w:r>
              <w:rPr>
                <w:rStyle w:val="Hiperligao"/>
                <w:rFonts w:ascii="Times New Roman" w:eastAsia="Times New Roman" w:hAnsi="Times New Roman" w:cs="Times New Roman"/>
                <w:b/>
                <w:bCs/>
                <w:noProof/>
                <w:kern w:val="0"/>
                <w14:ligatures w14:val="none"/>
              </w:rPr>
              <w:t>Conclusões e Perspetivas Futuras</w:t>
            </w:r>
            <w:r>
              <w:rPr>
                <w:noProof/>
                <w:webHidden/>
              </w:rPr>
              <w:tab/>
            </w:r>
            <w:r>
              <w:rPr>
                <w:noProof/>
                <w:webHidden/>
              </w:rPr>
              <w:fldChar w:fldCharType="begin"/>
            </w:r>
            <w:r>
              <w:rPr>
                <w:noProof/>
                <w:webHidden/>
              </w:rPr>
              <w:instrText xml:space="preserve"> PAGEREF _Toc232301057 \h </w:instrText>
            </w:r>
            <w:r>
              <w:rPr>
                <w:noProof/>
                <w:webHidden/>
              </w:rPr>
            </w:r>
            <w:r>
              <w:rPr>
                <w:noProof/>
                <w:webHidden/>
              </w:rPr>
              <w:fldChar w:fldCharType="separate"/>
            </w:r>
            <w:r>
              <w:rPr>
                <w:noProof/>
                <w:webHidden/>
              </w:rPr>
              <w:t>34</w:t>
            </w:r>
            <w:r>
              <w:rPr>
                <w:noProof/>
                <w:webHidden/>
              </w:rPr>
              <w:fldChar w:fldCharType="end"/>
            </w:r>
          </w:hyperlink>
        </w:p>
        <w:p w14:paraId="7A076DFF" w14:textId="76C68E68" w:rsidR="000534D5" w:rsidRDefault="000534D5">
          <w:pPr>
            <w:pStyle w:val="ndice3"/>
            <w:tabs>
              <w:tab w:val="right" w:leader="dot" w:pos="9344"/>
            </w:tabs>
            <w:rPr>
              <w:rFonts w:eastAsiaTheme="minorEastAsia"/>
              <w:noProof/>
              <w:lang w:eastAsia="pt-PT"/>
            </w:rPr>
          </w:pPr>
          <w:hyperlink w:anchor="_Toc232301058" w:history="1">
            <w:r>
              <w:rPr>
                <w:rStyle w:val="Hiperligao"/>
                <w:rFonts w:ascii="Cambria" w:eastAsia="Times New Roman" w:hAnsi="Cambria" w:cs="Times New Roman"/>
                <w:b/>
                <w:bCs/>
                <w:noProof/>
                <w:kern w:val="0"/>
                <w14:ligatures w14:val="none"/>
              </w:rPr>
              <w:t>ÉPOCA RECURSO</w:t>
            </w:r>
            <w:r>
              <w:rPr>
                <w:noProof/>
                <w:webHidden/>
              </w:rPr>
              <w:tab/>
            </w:r>
            <w:r>
              <w:rPr>
                <w:noProof/>
                <w:webHidden/>
              </w:rPr>
              <w:fldChar w:fldCharType="begin"/>
            </w:r>
            <w:r>
              <w:rPr>
                <w:noProof/>
                <w:webHidden/>
              </w:rPr>
              <w:instrText xml:space="preserve"> PAGEREF _Toc232301058 \h </w:instrText>
            </w:r>
            <w:r>
              <w:rPr>
                <w:noProof/>
                <w:webHidden/>
              </w:rPr>
            </w:r>
            <w:r>
              <w:rPr>
                <w:noProof/>
                <w:webHidden/>
              </w:rPr>
              <w:fldChar w:fldCharType="separate"/>
            </w:r>
            <w:r>
              <w:rPr>
                <w:noProof/>
                <w:webHidden/>
              </w:rPr>
              <w:t>34</w:t>
            </w:r>
            <w:r>
              <w:rPr>
                <w:noProof/>
                <w:webHidden/>
              </w:rPr>
              <w:fldChar w:fldCharType="end"/>
            </w:r>
          </w:hyperlink>
        </w:p>
        <w:p w14:paraId="0A13B8C4" w14:textId="7B5D4C16" w:rsidR="000534D5" w:rsidRDefault="000534D5">
          <w:pPr>
            <w:pStyle w:val="ndice1"/>
            <w:tabs>
              <w:tab w:val="right" w:leader="dot" w:pos="9344"/>
            </w:tabs>
            <w:rPr>
              <w:rFonts w:eastAsiaTheme="minorEastAsia"/>
              <w:noProof/>
              <w:lang w:eastAsia="pt-PT"/>
            </w:rPr>
          </w:pPr>
          <w:hyperlink w:anchor="_Toc232301059" w:history="1">
            <w:r>
              <w:rPr>
                <w:rStyle w:val="Hiperligao"/>
                <w:rFonts w:ascii="Times New Roman" w:eastAsia="Times New Roman" w:hAnsi="Times New Roman" w:cs="Times New Roman"/>
                <w:b/>
                <w:bCs/>
                <w:noProof/>
                <w:kern w:val="36"/>
                <w:lang w:eastAsia="pt-PT"/>
                <w14:ligatures w14:val="none"/>
              </w:rPr>
              <w:t>Referências bibliográficas</w:t>
            </w:r>
            <w:r>
              <w:rPr>
                <w:noProof/>
                <w:webHidden/>
              </w:rPr>
              <w:tab/>
            </w:r>
            <w:r>
              <w:rPr>
                <w:noProof/>
                <w:webHidden/>
              </w:rPr>
              <w:fldChar w:fldCharType="begin"/>
            </w:r>
            <w:r>
              <w:rPr>
                <w:noProof/>
                <w:webHidden/>
              </w:rPr>
              <w:instrText xml:space="preserve"> PAGEREF _Toc232301059 \h </w:instrText>
            </w:r>
            <w:r>
              <w:rPr>
                <w:noProof/>
                <w:webHidden/>
              </w:rPr>
            </w:r>
            <w:r>
              <w:rPr>
                <w:noProof/>
                <w:webHidden/>
              </w:rPr>
              <w:fldChar w:fldCharType="separate"/>
            </w:r>
            <w:r>
              <w:rPr>
                <w:noProof/>
                <w:webHidden/>
              </w:rPr>
              <w:t>35</w:t>
            </w:r>
            <w:r>
              <w:rPr>
                <w:noProof/>
                <w:webHidden/>
              </w:rPr>
              <w:fldChar w:fldCharType="end"/>
            </w:r>
          </w:hyperlink>
        </w:p>
        <w:p w14:paraId="31A3E4B0" w14:textId="4C45BC41" w:rsidR="000534D5" w:rsidRDefault="000534D5">
          <w:pPr>
            <w:pStyle w:val="ndice1"/>
            <w:tabs>
              <w:tab w:val="right" w:leader="dot" w:pos="9344"/>
            </w:tabs>
            <w:rPr>
              <w:rFonts w:eastAsiaTheme="minorEastAsia"/>
              <w:noProof/>
              <w:lang w:eastAsia="pt-PT"/>
            </w:rPr>
          </w:pPr>
          <w:hyperlink w:anchor="_Toc232301060" w:history="1">
            <w:r>
              <w:rPr>
                <w:rStyle w:val="Hiperligao"/>
                <w:rFonts w:ascii="Times New Roman" w:eastAsia="Times New Roman" w:hAnsi="Times New Roman" w:cs="Times New Roman"/>
                <w:b/>
                <w:bCs/>
                <w:noProof/>
                <w:kern w:val="36"/>
                <w:lang w:eastAsia="pt-PT"/>
                <w14:ligatures w14:val="none"/>
              </w:rPr>
              <w:t>Anexos</w:t>
            </w:r>
            <w:r>
              <w:rPr>
                <w:noProof/>
                <w:webHidden/>
              </w:rPr>
              <w:tab/>
            </w:r>
            <w:r>
              <w:rPr>
                <w:noProof/>
                <w:webHidden/>
              </w:rPr>
              <w:fldChar w:fldCharType="begin"/>
            </w:r>
            <w:r>
              <w:rPr>
                <w:noProof/>
                <w:webHidden/>
              </w:rPr>
              <w:instrText xml:space="preserve"> PAGEREF _Toc232301060 \h </w:instrText>
            </w:r>
            <w:r>
              <w:rPr>
                <w:noProof/>
                <w:webHidden/>
              </w:rPr>
            </w:r>
            <w:r>
              <w:rPr>
                <w:noProof/>
                <w:webHidden/>
              </w:rPr>
              <w:fldChar w:fldCharType="separate"/>
            </w:r>
            <w:r>
              <w:rPr>
                <w:noProof/>
                <w:webHidden/>
              </w:rPr>
              <w:t>36</w:t>
            </w:r>
            <w:r>
              <w:rPr>
                <w:noProof/>
                <w:webHidden/>
              </w:rPr>
              <w:fldChar w:fldCharType="end"/>
            </w:r>
          </w:hyperlink>
        </w:p>
        <w:p w14:paraId="06E1D358" w14:textId="7788F13A" w:rsidR="000A2120" w:rsidRPr="000A2120" w:rsidRDefault="000A2120" w:rsidP="000A2120">
          <w:pPr>
            <w:spacing w:after="200" w:line="276" w:lineRule="auto"/>
            <w:rPr>
              <w:rFonts w:ascii="Calibri" w:eastAsia="Calibri" w:hAnsi="Calibri" w:cs="Times New Roman"/>
              <w:kern w:val="0"/>
              <w14:ligatures w14:val="none"/>
            </w:rPr>
          </w:pPr>
          <w:r>
            <w:rPr>
              <w:rFonts w:ascii="Calibri" w:eastAsia="Calibri" w:hAnsi="Calibri" w:cs="Times New Roman"/>
              <w:b/>
              <w:bCs/>
              <w:kern w:val="0"/>
              <w14:ligatures w14:val="none"/>
            </w:rPr>
            <w:fldChar w:fldCharType="end"/>
          </w:r>
        </w:p>
      </w:sdtContent>
    </w:sdt>
    <w:p w14:paraId="20758547" w14:textId="77777777" w:rsidR="000A2120" w:rsidRPr="000A2120" w:rsidRDefault="000A2120" w:rsidP="000A2120">
      <w:pPr>
        <w:spacing w:after="200" w:line="276" w:lineRule="auto"/>
        <w:rPr>
          <w:rFonts w:ascii="Calibri" w:eastAsia="Calibri" w:hAnsi="Calibri" w:cs="Times New Roman"/>
          <w:kern w:val="0"/>
          <w14:ligatures w14:val="none"/>
        </w:rPr>
      </w:pPr>
    </w:p>
    <w:p w14:paraId="5786B202" w14:textId="77777777" w:rsidR="000A2120" w:rsidRPr="000A2120" w:rsidRDefault="000A2120" w:rsidP="000A2120">
      <w:pPr>
        <w:spacing w:after="200" w:line="276" w:lineRule="auto"/>
        <w:rPr>
          <w:rFonts w:ascii="Times New Roman" w:eastAsia="Calibri" w:hAnsi="Times New Roman" w:cs="Times New Roman"/>
          <w:kern w:val="0"/>
          <w14:ligatures w14:val="none"/>
        </w:rPr>
      </w:pPr>
      <w:r>
        <w:rPr>
          <w:rFonts w:ascii="Times New Roman" w:eastAsia="Calibri" w:hAnsi="Times New Roman" w:cs="Times New Roman"/>
          <w:b/>
          <w:kern w:val="0"/>
          <w:sz w:val="28"/>
          <w14:ligatures w14:val="none"/>
        </w:rPr>
        <w:br w:type="page"/>
      </w:r>
    </w:p>
    <w:p w14:paraId="6567DFED"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r>
        <w:rPr>
          <w:rFonts w:ascii="Times New Roman" w:eastAsia="Calibri" w:hAnsi="Times New Roman" w:cs="Times New Roman"/>
          <w:b/>
          <w:kern w:val="0"/>
          <w:sz w:val="28"/>
          <w14:ligatures w14:val="none"/>
        </w:rPr>
        <w:lastRenderedPageBreak/>
        <w:t>Índice de figuras</w:t>
      </w:r>
    </w:p>
    <w:p w14:paraId="5D0661D6" w14:textId="77777777" w:rsidR="000A2120" w:rsidRPr="000A2120" w:rsidRDefault="000A2120" w:rsidP="000A2120">
      <w:pPr>
        <w:tabs>
          <w:tab w:val="right" w:leader="dot" w:pos="9344"/>
        </w:tabs>
        <w:spacing w:after="0" w:line="276"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fldChar w:fldCharType="begin"/>
      </w:r>
      <w:r>
        <w:rPr>
          <w:rFonts w:ascii="Times New Roman" w:eastAsia="Calibri" w:hAnsi="Times New Roman" w:cs="Times New Roman"/>
          <w:kern w:val="0"/>
          <w14:ligatures w14:val="none"/>
        </w:rPr>
        <w:instrText xml:space="preserve"> TOC \h \z \c "Figura" </w:instrText>
      </w:r>
      <w:r>
        <w:rPr>
          <w:rFonts w:ascii="Times New Roman" w:eastAsia="Calibri" w:hAnsi="Times New Roman" w:cs="Times New Roman"/>
          <w:kern w:val="0"/>
          <w14:ligatures w14:val="none"/>
        </w:rPr>
        <w:fldChar w:fldCharType="separate"/>
      </w:r>
    </w:p>
    <w:p w14:paraId="58E4274E" w14:textId="77777777" w:rsidR="000A2120" w:rsidRPr="000A2120" w:rsidRDefault="000A2120" w:rsidP="000A2120">
      <w:pPr>
        <w:spacing w:after="200" w:line="360" w:lineRule="auto"/>
        <w:jc w:val="both"/>
        <w:rPr>
          <w:rFonts w:ascii="Times New Roman" w:eastAsia="Calibri" w:hAnsi="Times New Roman" w:cs="Times New Roman"/>
          <w:b/>
          <w:kern w:val="0"/>
          <w:sz w:val="28"/>
          <w14:ligatures w14:val="none"/>
        </w:rPr>
      </w:pPr>
      <w:r>
        <w:rPr>
          <w:rFonts w:ascii="Times New Roman" w:eastAsia="Calibri" w:hAnsi="Times New Roman" w:cs="Times New Roman"/>
          <w:kern w:val="0"/>
          <w14:ligatures w14:val="none"/>
        </w:rPr>
        <w:fldChar w:fldCharType="end"/>
      </w:r>
      <w:r>
        <w:rPr>
          <w:rFonts w:ascii="Times New Roman" w:eastAsia="Calibri" w:hAnsi="Times New Roman" w:cs="Times New Roman"/>
          <w:b/>
          <w:kern w:val="0"/>
          <w:sz w:val="28"/>
          <w14:ligatures w14:val="none"/>
        </w:rPr>
        <w:t>Índice de tabelas</w:t>
      </w:r>
    </w:p>
    <w:p w14:paraId="43C4D000" w14:textId="77777777" w:rsidR="000A2120" w:rsidRPr="000A2120" w:rsidRDefault="000A2120" w:rsidP="000A2120">
      <w:pPr>
        <w:spacing w:after="200" w:line="276"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br w:type="page"/>
      </w:r>
    </w:p>
    <w:p w14:paraId="706C62B8" w14:textId="77777777" w:rsidR="000A2120" w:rsidRPr="00C80439" w:rsidRDefault="000A2120" w:rsidP="000A2120">
      <w:pPr>
        <w:spacing w:after="200" w:line="360" w:lineRule="auto"/>
        <w:jc w:val="both"/>
        <w:rPr>
          <w:rFonts w:ascii="Times New Roman" w:eastAsia="Calibri" w:hAnsi="Times New Roman" w:cs="Times New Roman"/>
          <w:b/>
          <w:kern w:val="0"/>
          <w:sz w:val="28"/>
          <w14:ligatures w14:val="none"/>
        </w:rPr>
      </w:pPr>
      <w:r>
        <w:rPr>
          <w:rFonts w:ascii="Times New Roman" w:eastAsia="Calibri" w:hAnsi="Times New Roman" w:cs="Times New Roman"/>
          <w:b/>
          <w:kern w:val="0"/>
          <w:sz w:val="28"/>
          <w14:ligatures w14:val="none"/>
        </w:rPr>
        <w:lastRenderedPageBreak/>
        <w:t>Lista de siglas e acrónimos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375"/>
      </w:tblGrid>
      <w:tr w:rsidR="000A2120" w:rsidRPr="000A2120" w14:paraId="51E16168"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9141B11"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A&amp;C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35F1624"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Automação e Controlo</w:t>
            </w:r>
          </w:p>
        </w:tc>
      </w:tr>
      <w:tr w:rsidR="000A2120" w:rsidRPr="000A2120" w14:paraId="670896EF"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E62B610"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AIS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BEF5124" w14:textId="77777777" w:rsidR="000A2120" w:rsidRPr="000A2120" w:rsidRDefault="000A2120" w:rsidP="000A2120">
            <w:pPr>
              <w:spacing w:after="200" w:line="276" w:lineRule="auto"/>
              <w:rPr>
                <w:rFonts w:ascii="Calibri" w:eastAsia="Calibri" w:hAnsi="Calibri" w:cs="Times New Roman"/>
                <w:kern w:val="0"/>
                <w14:ligatures w14:val="none"/>
              </w:rPr>
            </w:pPr>
            <w:proofErr w:type="spellStart"/>
            <w:r>
              <w:rPr>
                <w:rFonts w:ascii="Times New Roman" w:eastAsia="Times New Roman" w:hAnsi="Times New Roman" w:cs="Times New Roman"/>
                <w:i/>
                <w:iCs/>
                <w:kern w:val="0"/>
                <w14:ligatures w14:val="none"/>
              </w:rPr>
              <w:t>Air</w:t>
            </w:r>
            <w:proofErr w:type="spellEnd"/>
            <w:r>
              <w:rPr>
                <w:rFonts w:ascii="Times New Roman" w:eastAsia="Times New Roman" w:hAnsi="Times New Roman" w:cs="Times New Roman"/>
                <w:i/>
                <w:iCs/>
                <w:kern w:val="0"/>
                <w14:ligatures w14:val="none"/>
              </w:rPr>
              <w:t xml:space="preserve"> </w:t>
            </w:r>
            <w:proofErr w:type="spellStart"/>
            <w:r>
              <w:rPr>
                <w:rFonts w:ascii="Times New Roman" w:eastAsia="Times New Roman" w:hAnsi="Times New Roman" w:cs="Times New Roman"/>
                <w:i/>
                <w:iCs/>
                <w:kern w:val="0"/>
                <w14:ligatures w14:val="none"/>
              </w:rPr>
              <w:t>Insulated</w:t>
            </w:r>
            <w:proofErr w:type="spellEnd"/>
            <w:r>
              <w:rPr>
                <w:rFonts w:ascii="Times New Roman" w:eastAsia="Times New Roman" w:hAnsi="Times New Roman" w:cs="Times New Roman"/>
                <w:i/>
                <w:iCs/>
                <w:kern w:val="0"/>
                <w14:ligatures w14:val="none"/>
              </w:rPr>
              <w:t xml:space="preserve"> </w:t>
            </w:r>
            <w:proofErr w:type="spellStart"/>
            <w:r>
              <w:rPr>
                <w:rFonts w:ascii="Times New Roman" w:eastAsia="Times New Roman" w:hAnsi="Times New Roman" w:cs="Times New Roman"/>
                <w:i/>
                <w:iCs/>
                <w:kern w:val="0"/>
                <w14:ligatures w14:val="none"/>
              </w:rPr>
              <w:t>Substation</w:t>
            </w:r>
            <w:proofErr w:type="spellEnd"/>
            <w:r>
              <w:rPr>
                <w:rFonts w:ascii="Times New Roman" w:eastAsia="Times New Roman" w:hAnsi="Times New Roman" w:cs="Times New Roman"/>
                <w:kern w:val="0"/>
                <w14:ligatures w14:val="none"/>
              </w:rPr>
              <w:t xml:space="preserve"> — Subestação de Isolamento a Ar</w:t>
            </w:r>
          </w:p>
        </w:tc>
      </w:tr>
      <w:tr w:rsidR="000A2120" w:rsidRPr="000A2120" w14:paraId="3AE1766B"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F934C41"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AT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0E13600"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Alta Tensão</w:t>
            </w:r>
          </w:p>
        </w:tc>
      </w:tr>
      <w:tr w:rsidR="000A2120" w:rsidRPr="000A2120" w14:paraId="3DBF9719"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688A73B"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CAD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38483C2" w14:textId="77777777" w:rsidR="000A2120" w:rsidRPr="000A2120" w:rsidRDefault="000A2120" w:rsidP="000A2120">
            <w:pPr>
              <w:spacing w:after="200" w:line="276" w:lineRule="auto"/>
              <w:rPr>
                <w:rFonts w:ascii="Calibri" w:eastAsia="Calibri" w:hAnsi="Calibri" w:cs="Times New Roman"/>
                <w:kern w:val="0"/>
                <w14:ligatures w14:val="none"/>
              </w:rPr>
            </w:pPr>
            <w:proofErr w:type="spellStart"/>
            <w:r>
              <w:rPr>
                <w:rFonts w:ascii="Times New Roman" w:eastAsia="Times New Roman" w:hAnsi="Times New Roman" w:cs="Times New Roman"/>
                <w:i/>
                <w:iCs/>
                <w:kern w:val="0"/>
                <w14:ligatures w14:val="none"/>
              </w:rPr>
              <w:t>Computer-Aided</w:t>
            </w:r>
            <w:proofErr w:type="spellEnd"/>
            <w:r>
              <w:rPr>
                <w:rFonts w:ascii="Times New Roman" w:eastAsia="Times New Roman" w:hAnsi="Times New Roman" w:cs="Times New Roman"/>
                <w:i/>
                <w:iCs/>
                <w:kern w:val="0"/>
                <w14:ligatures w14:val="none"/>
              </w:rPr>
              <w:t xml:space="preserve"> Design</w:t>
            </w:r>
          </w:p>
        </w:tc>
      </w:tr>
      <w:tr w:rsidR="000A2120" w:rsidRPr="000A2120" w14:paraId="063E33C2"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146A07"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GIS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C348779" w14:textId="77777777" w:rsidR="000A2120" w:rsidRPr="000A2120" w:rsidRDefault="000A2120" w:rsidP="000A2120">
            <w:pPr>
              <w:spacing w:after="200" w:line="276" w:lineRule="auto"/>
              <w:rPr>
                <w:rFonts w:ascii="Calibri" w:eastAsia="Calibri" w:hAnsi="Calibri" w:cs="Times New Roman"/>
                <w:kern w:val="0"/>
                <w14:ligatures w14:val="none"/>
              </w:rPr>
            </w:pPr>
            <w:proofErr w:type="spellStart"/>
            <w:r>
              <w:rPr>
                <w:rFonts w:ascii="Times New Roman" w:eastAsia="Times New Roman" w:hAnsi="Times New Roman" w:cs="Times New Roman"/>
                <w:i/>
                <w:iCs/>
                <w:kern w:val="0"/>
                <w14:ligatures w14:val="none"/>
              </w:rPr>
              <w:t>Gas</w:t>
            </w:r>
            <w:proofErr w:type="spellEnd"/>
            <w:r>
              <w:rPr>
                <w:rFonts w:ascii="Times New Roman" w:eastAsia="Times New Roman" w:hAnsi="Times New Roman" w:cs="Times New Roman"/>
                <w:i/>
                <w:iCs/>
                <w:kern w:val="0"/>
                <w14:ligatures w14:val="none"/>
              </w:rPr>
              <w:t xml:space="preserve"> </w:t>
            </w:r>
            <w:proofErr w:type="spellStart"/>
            <w:r>
              <w:rPr>
                <w:rFonts w:ascii="Times New Roman" w:eastAsia="Times New Roman" w:hAnsi="Times New Roman" w:cs="Times New Roman"/>
                <w:i/>
                <w:iCs/>
                <w:kern w:val="0"/>
                <w14:ligatures w14:val="none"/>
              </w:rPr>
              <w:t>Insulated</w:t>
            </w:r>
            <w:proofErr w:type="spellEnd"/>
            <w:r>
              <w:rPr>
                <w:rFonts w:ascii="Times New Roman" w:eastAsia="Times New Roman" w:hAnsi="Times New Roman" w:cs="Times New Roman"/>
                <w:i/>
                <w:iCs/>
                <w:kern w:val="0"/>
                <w14:ligatures w14:val="none"/>
              </w:rPr>
              <w:t xml:space="preserve"> </w:t>
            </w:r>
            <w:proofErr w:type="spellStart"/>
            <w:r>
              <w:rPr>
                <w:rFonts w:ascii="Times New Roman" w:eastAsia="Times New Roman" w:hAnsi="Times New Roman" w:cs="Times New Roman"/>
                <w:i/>
                <w:iCs/>
                <w:kern w:val="0"/>
                <w14:ligatures w14:val="none"/>
              </w:rPr>
              <w:t>Substation</w:t>
            </w:r>
            <w:proofErr w:type="spellEnd"/>
            <w:r>
              <w:rPr>
                <w:rFonts w:ascii="Times New Roman" w:eastAsia="Times New Roman" w:hAnsi="Times New Roman" w:cs="Times New Roman"/>
                <w:kern w:val="0"/>
                <w14:ligatures w14:val="none"/>
              </w:rPr>
              <w:t xml:space="preserve"> — Subestação de Isolamento a Gás</w:t>
            </w:r>
          </w:p>
        </w:tc>
      </w:tr>
      <w:tr w:rsidR="000A2120" w:rsidRPr="000A2120" w14:paraId="3DF92123"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B544443"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IEC</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ACB8D51" w14:textId="77777777" w:rsidR="000A2120" w:rsidRPr="000A2120" w:rsidRDefault="000A2120" w:rsidP="000A2120">
            <w:pPr>
              <w:spacing w:after="200" w:line="276" w:lineRule="auto"/>
              <w:rPr>
                <w:rFonts w:ascii="Calibri" w:eastAsia="Calibri" w:hAnsi="Calibri" w:cs="Times New Roman"/>
                <w:kern w:val="0"/>
                <w14:ligatures w14:val="none"/>
              </w:rPr>
            </w:pPr>
            <w:proofErr w:type="spellStart"/>
            <w:r>
              <w:rPr>
                <w:rFonts w:ascii="Times New Roman" w:eastAsia="Times New Roman" w:hAnsi="Times New Roman" w:cs="Times New Roman"/>
                <w:i/>
                <w:iCs/>
                <w:kern w:val="0"/>
                <w14:ligatures w14:val="none"/>
              </w:rPr>
              <w:t>International</w:t>
            </w:r>
            <w:proofErr w:type="spellEnd"/>
            <w:r>
              <w:rPr>
                <w:rFonts w:ascii="Times New Roman" w:eastAsia="Times New Roman" w:hAnsi="Times New Roman" w:cs="Times New Roman"/>
                <w:i/>
                <w:iCs/>
                <w:kern w:val="0"/>
                <w14:ligatures w14:val="none"/>
              </w:rPr>
              <w:t xml:space="preserve"> </w:t>
            </w:r>
            <w:proofErr w:type="spellStart"/>
            <w:r>
              <w:rPr>
                <w:rFonts w:ascii="Times New Roman" w:eastAsia="Times New Roman" w:hAnsi="Times New Roman" w:cs="Times New Roman"/>
                <w:i/>
                <w:iCs/>
                <w:kern w:val="0"/>
                <w14:ligatures w14:val="none"/>
              </w:rPr>
              <w:t>Electrotechnical</w:t>
            </w:r>
            <w:proofErr w:type="spellEnd"/>
            <w:r>
              <w:rPr>
                <w:rFonts w:ascii="Times New Roman" w:eastAsia="Times New Roman" w:hAnsi="Times New Roman" w:cs="Times New Roman"/>
                <w:i/>
                <w:iCs/>
                <w:kern w:val="0"/>
                <w14:ligatures w14:val="none"/>
              </w:rPr>
              <w:t xml:space="preserve"> </w:t>
            </w:r>
            <w:proofErr w:type="spellStart"/>
            <w:r>
              <w:rPr>
                <w:rFonts w:ascii="Times New Roman" w:eastAsia="Times New Roman" w:hAnsi="Times New Roman" w:cs="Times New Roman"/>
                <w:i/>
                <w:iCs/>
                <w:kern w:val="0"/>
                <w14:ligatures w14:val="none"/>
              </w:rPr>
              <w:t>Commission</w:t>
            </w:r>
            <w:proofErr w:type="spellEnd"/>
            <w:r>
              <w:rPr>
                <w:rFonts w:ascii="Times New Roman" w:eastAsia="Times New Roman" w:hAnsi="Times New Roman" w:cs="Times New Roman"/>
                <w:kern w:val="0"/>
                <w14:ligatures w14:val="none"/>
              </w:rPr>
              <w:t xml:space="preserve"> — Comissão Eletrotécnica Internacional</w:t>
            </w:r>
          </w:p>
        </w:tc>
      </w:tr>
      <w:tr w:rsidR="000A2120" w:rsidRPr="000A2120" w14:paraId="066C11C1"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97904D9"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ISEP</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2BBB719"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Instituto Superior de Engenharia do Porto</w:t>
            </w:r>
          </w:p>
        </w:tc>
      </w:tr>
      <w:tr w:rsidR="000A2120" w:rsidRPr="000A2120" w14:paraId="01B8E95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AF1BA27"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67F6E58"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Média Tensão</w:t>
            </w:r>
          </w:p>
        </w:tc>
      </w:tr>
      <w:tr w:rsidR="000A2120" w:rsidRPr="000A2120" w14:paraId="14D30CD2"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DDC20AC"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REN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0DE2234"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Rede Elétrica Nacional</w:t>
            </w:r>
          </w:p>
        </w:tc>
      </w:tr>
      <w:tr w:rsidR="000A2120" w:rsidRPr="000A2120" w14:paraId="27C09D6A"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7F9F855D"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SF6</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CC4004"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Hexafluoreto de Enxofre</w:t>
            </w:r>
          </w:p>
        </w:tc>
      </w:tr>
      <w:tr w:rsidR="000A2120" w:rsidRPr="000A2120" w14:paraId="30C8D8DC"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363BBAF"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SISINT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423E9B0"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Sistemas Integrados — Supervisão, Conservação, Manutenção e Gestão de Redes de Energia</w:t>
            </w:r>
          </w:p>
        </w:tc>
      </w:tr>
      <w:tr w:rsidR="000A2120" w:rsidRPr="00941808" w14:paraId="259D4D78"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434342F"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SSEN</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1C2B4C3" w14:textId="77777777" w:rsidR="000A2120" w:rsidRPr="000A2120" w:rsidRDefault="000A2120" w:rsidP="000A2120">
            <w:pPr>
              <w:spacing w:after="200" w:line="276" w:lineRule="auto"/>
              <w:rPr>
                <w:rFonts w:ascii="Calibri" w:eastAsia="Calibri" w:hAnsi="Calibri" w:cs="Times New Roman"/>
                <w:kern w:val="0"/>
                <w:lang w:val="en-GB"/>
                <w14:ligatures w14:val="none"/>
              </w:rPr>
            </w:pPr>
            <w:r>
              <w:rPr>
                <w:rFonts w:ascii="Times New Roman" w:eastAsia="Times New Roman" w:hAnsi="Times New Roman" w:cs="Times New Roman"/>
                <w:i/>
                <w:iCs/>
                <w:kern w:val="0"/>
                <w:lang w:val="en-GB"/>
                <w14:ligatures w14:val="none"/>
              </w:rPr>
              <w:t>Scottish and Southern Electricity Networks</w:t>
            </w:r>
          </w:p>
        </w:tc>
      </w:tr>
      <w:tr w:rsidR="000A2120" w:rsidRPr="000A2120" w14:paraId="7DE0A5C5"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EB1CA04"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TI</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59FC8A2"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Transformador de Intensidade</w:t>
            </w:r>
          </w:p>
        </w:tc>
      </w:tr>
      <w:tr w:rsidR="000A2120" w:rsidRPr="000A2120" w14:paraId="1D547092"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447C3D"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TSO</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45F0BCD" w14:textId="77777777" w:rsidR="000A2120" w:rsidRPr="000A2120" w:rsidRDefault="000A2120" w:rsidP="000A2120">
            <w:pPr>
              <w:spacing w:after="200" w:line="276" w:lineRule="auto"/>
              <w:rPr>
                <w:rFonts w:ascii="Calibri" w:eastAsia="Calibri" w:hAnsi="Calibri" w:cs="Times New Roman"/>
                <w:kern w:val="0"/>
                <w14:ligatures w14:val="none"/>
              </w:rPr>
            </w:pPr>
            <w:proofErr w:type="spellStart"/>
            <w:r>
              <w:rPr>
                <w:rFonts w:ascii="Times New Roman" w:eastAsia="Times New Roman" w:hAnsi="Times New Roman" w:cs="Times New Roman"/>
                <w:i/>
                <w:iCs/>
                <w:kern w:val="0"/>
                <w14:ligatures w14:val="none"/>
              </w:rPr>
              <w:t>Transmission</w:t>
            </w:r>
            <w:proofErr w:type="spellEnd"/>
            <w:r>
              <w:rPr>
                <w:rFonts w:ascii="Times New Roman" w:eastAsia="Times New Roman" w:hAnsi="Times New Roman" w:cs="Times New Roman"/>
                <w:i/>
                <w:iCs/>
                <w:kern w:val="0"/>
                <w14:ligatures w14:val="none"/>
              </w:rPr>
              <w:t xml:space="preserve"> </w:t>
            </w:r>
            <w:proofErr w:type="spellStart"/>
            <w:r>
              <w:rPr>
                <w:rFonts w:ascii="Times New Roman" w:eastAsia="Times New Roman" w:hAnsi="Times New Roman" w:cs="Times New Roman"/>
                <w:i/>
                <w:iCs/>
                <w:kern w:val="0"/>
                <w14:ligatures w14:val="none"/>
              </w:rPr>
              <w:t>System</w:t>
            </w:r>
            <w:proofErr w:type="spellEnd"/>
            <w:r>
              <w:rPr>
                <w:rFonts w:ascii="Times New Roman" w:eastAsia="Times New Roman" w:hAnsi="Times New Roman" w:cs="Times New Roman"/>
                <w:i/>
                <w:iCs/>
                <w:kern w:val="0"/>
                <w14:ligatures w14:val="none"/>
              </w:rPr>
              <w:t xml:space="preserve"> </w:t>
            </w:r>
            <w:proofErr w:type="spellStart"/>
            <w:r>
              <w:rPr>
                <w:rFonts w:ascii="Times New Roman" w:eastAsia="Times New Roman" w:hAnsi="Times New Roman" w:cs="Times New Roman"/>
                <w:i/>
                <w:iCs/>
                <w:kern w:val="0"/>
                <w14:ligatures w14:val="none"/>
              </w:rPr>
              <w:t>Operator</w:t>
            </w:r>
            <w:proofErr w:type="spellEnd"/>
            <w:r>
              <w:rPr>
                <w:rFonts w:ascii="Times New Roman" w:eastAsia="Times New Roman" w:hAnsi="Times New Roman" w:cs="Times New Roman"/>
                <w:kern w:val="0"/>
                <w14:ligatures w14:val="none"/>
              </w:rPr>
              <w:t xml:space="preserve"> — Operador do Sistema de Transmissão</w:t>
            </w:r>
          </w:p>
        </w:tc>
      </w:tr>
      <w:tr w:rsidR="000A2120" w:rsidRPr="000A2120" w14:paraId="5E05A98D" w14:textId="77777777" w:rsidTr="006C32B2">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4B6F5440"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b/>
                <w:bCs/>
                <w:kern w:val="0"/>
                <w14:ligatures w14:val="none"/>
              </w:rPr>
              <w:t>TT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08FFF278" w14:textId="77777777" w:rsidR="000A2120" w:rsidRPr="000A2120" w:rsidRDefault="000A2120" w:rsidP="000A2120">
            <w:pPr>
              <w:spacing w:after="200" w:line="276" w:lineRule="auto"/>
              <w:rPr>
                <w:rFonts w:ascii="Calibri" w:eastAsia="Calibri" w:hAnsi="Calibri" w:cs="Times New Roman"/>
                <w:kern w:val="0"/>
                <w14:ligatures w14:val="none"/>
              </w:rPr>
            </w:pPr>
            <w:r>
              <w:rPr>
                <w:rFonts w:ascii="Times New Roman" w:eastAsia="Times New Roman" w:hAnsi="Times New Roman" w:cs="Times New Roman"/>
                <w:kern w:val="0"/>
                <w14:ligatures w14:val="none"/>
              </w:rPr>
              <w:t>Transformador de Tensão</w:t>
            </w:r>
          </w:p>
        </w:tc>
      </w:tr>
      <w:tr w:rsidR="00DF1269" w14:paraId="634A358F"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A467CC3"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2D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2D05F4"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Duas Dimensões</w:t>
            </w:r>
          </w:p>
        </w:tc>
      </w:tr>
      <w:tr w:rsidR="00DF1269" w14:paraId="0AECBCFD"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0F59993"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3D</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59116216"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Três Dimensões</w:t>
            </w:r>
          </w:p>
        </w:tc>
      </w:tr>
      <w:tr w:rsidR="00DF1269" w14:paraId="1DE67B0F"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71AE4F7"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lastRenderedPageBreak/>
              <w:t>BIM</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DCEB445"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proofErr w:type="spellStart"/>
            <w:r>
              <w:rPr>
                <w:rFonts w:ascii="Times New Roman" w:eastAsia="Times New Roman" w:hAnsi="Times New Roman" w:cs="Times New Roman"/>
                <w:b/>
                <w:bCs/>
                <w:kern w:val="0"/>
                <w14:ligatures w14:val="none"/>
              </w:rPr>
              <w:t>Building</w:t>
            </w:r>
            <w:proofErr w:type="spellEnd"/>
            <w:r>
              <w:rPr>
                <w:rFonts w:ascii="Times New Roman" w:eastAsia="Times New Roman" w:hAnsi="Times New Roman" w:cs="Times New Roman"/>
                <w:b/>
                <w:bCs/>
                <w:kern w:val="0"/>
                <w14:ligatures w14:val="none"/>
              </w:rPr>
              <w:t xml:space="preserve"> </w:t>
            </w:r>
            <w:proofErr w:type="spellStart"/>
            <w:r>
              <w:rPr>
                <w:rFonts w:ascii="Times New Roman" w:eastAsia="Times New Roman" w:hAnsi="Times New Roman" w:cs="Times New Roman"/>
                <w:b/>
                <w:bCs/>
                <w:kern w:val="0"/>
                <w14:ligatures w14:val="none"/>
              </w:rPr>
              <w:t>Information</w:t>
            </w:r>
            <w:proofErr w:type="spellEnd"/>
            <w:r>
              <w:rPr>
                <w:rFonts w:ascii="Times New Roman" w:eastAsia="Times New Roman" w:hAnsi="Times New Roman" w:cs="Times New Roman"/>
                <w:b/>
                <w:bCs/>
                <w:kern w:val="0"/>
                <w14:ligatures w14:val="none"/>
              </w:rPr>
              <w:t xml:space="preserve"> </w:t>
            </w:r>
            <w:proofErr w:type="spellStart"/>
            <w:r>
              <w:rPr>
                <w:rFonts w:ascii="Times New Roman" w:eastAsia="Times New Roman" w:hAnsi="Times New Roman" w:cs="Times New Roman"/>
                <w:b/>
                <w:bCs/>
                <w:kern w:val="0"/>
                <w14:ligatures w14:val="none"/>
              </w:rPr>
              <w:t>Modeling</w:t>
            </w:r>
            <w:proofErr w:type="spellEnd"/>
            <w:r>
              <w:rPr>
                <w:rFonts w:ascii="Times New Roman" w:eastAsia="Times New Roman" w:hAnsi="Times New Roman" w:cs="Times New Roman"/>
                <w:b/>
                <w:bCs/>
                <w:kern w:val="0"/>
                <w14:ligatures w14:val="none"/>
              </w:rPr>
              <w:t xml:space="preserve"> — Modelação da Informação da Construção</w:t>
            </w:r>
          </w:p>
        </w:tc>
      </w:tr>
      <w:tr w:rsidR="00DF1269" w14:paraId="39634E2D"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2E0BA692"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QMT</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10020AC1"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Quadro de Média Tensão</w:t>
            </w:r>
          </w:p>
        </w:tc>
      </w:tr>
      <w:tr w:rsidR="00DF1269" w14:paraId="4DE51D9D" w14:textId="77777777">
        <w:tc>
          <w:tcPr>
            <w:tcW w:w="19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31BAF9CD"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RSSPTS</w:t>
            </w:r>
          </w:p>
        </w:tc>
        <w:tc>
          <w:tcPr>
            <w:tcW w:w="737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14:paraId="6D0E0510" w14:textId="77777777" w:rsidR="00DF1269" w:rsidRPr="004A4AAC" w:rsidRDefault="00000000" w:rsidP="004A4AAC">
            <w:pPr>
              <w:spacing w:after="200" w:line="276"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Regulamento de Segurança de Subestações e Postos de Transformação e de Seccionamento</w:t>
            </w:r>
          </w:p>
        </w:tc>
      </w:tr>
    </w:tbl>
    <w:p w14:paraId="69ADF1F7" w14:textId="77777777" w:rsidR="000A2120" w:rsidRDefault="000A2120" w:rsidP="000A2120">
      <w:pPr>
        <w:spacing w:after="200" w:line="276" w:lineRule="auto"/>
        <w:rPr>
          <w:rFonts w:ascii="Calibri" w:eastAsia="Calibri" w:hAnsi="Calibri" w:cs="Times New Roman"/>
          <w:kern w:val="0"/>
          <w14:ligatures w14:val="none"/>
        </w:rPr>
      </w:pPr>
    </w:p>
    <w:p w14:paraId="51287A14" w14:textId="77777777" w:rsidR="000A2120" w:rsidRDefault="000A2120" w:rsidP="000A2120">
      <w:pPr>
        <w:rPr>
          <w:rFonts w:ascii="Calibri" w:eastAsia="Calibri" w:hAnsi="Calibri" w:cs="Times New Roman"/>
          <w:kern w:val="0"/>
          <w14:ligatures w14:val="none"/>
        </w:rPr>
      </w:pPr>
      <w:r>
        <w:rPr>
          <w:rFonts w:ascii="Calibri" w:eastAsia="Calibri" w:hAnsi="Calibri" w:cs="Times New Roman"/>
          <w:kern w:val="0"/>
          <w14:ligatures w14:val="none"/>
        </w:rPr>
        <w:br w:type="page"/>
      </w:r>
    </w:p>
    <w:p w14:paraId="18E039F1" w14:textId="77777777" w:rsidR="000A2120" w:rsidRPr="00747DA7" w:rsidRDefault="000A2120" w:rsidP="00747DA7">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0" w:name="_Toc232301026"/>
      <w:r>
        <w:rPr>
          <w:rFonts w:ascii="Times New Roman" w:eastAsia="Times New Roman" w:hAnsi="Times New Roman" w:cs="Times New Roman"/>
          <w:b/>
          <w:bCs/>
          <w:kern w:val="36"/>
          <w:sz w:val="28"/>
          <w:szCs w:val="28"/>
          <w:lang w:eastAsia="pt-PT"/>
          <w14:ligatures w14:val="none"/>
        </w:rPr>
        <w:lastRenderedPageBreak/>
        <w:t>Introdução</w:t>
      </w:r>
      <w:bookmarkEnd w:id="0"/>
    </w:p>
    <w:p w14:paraId="6D1BA2DF"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1" w:name="_Toc76320097"/>
      <w:bookmarkStart w:id="2" w:name="_Toc76320124"/>
      <w:bookmarkStart w:id="3" w:name="_Toc76320165"/>
      <w:bookmarkStart w:id="4" w:name="_Toc232301027"/>
      <w:r>
        <w:rPr>
          <w:rFonts w:ascii="Times New Roman" w:eastAsia="Times New Roman" w:hAnsi="Times New Roman" w:cs="Times New Roman"/>
          <w:b/>
          <w:bCs/>
          <w:kern w:val="0"/>
          <w14:ligatures w14:val="none"/>
        </w:rPr>
        <w:t>Apresentação do alun</w:t>
      </w:r>
      <w:bookmarkEnd w:id="1"/>
      <w:bookmarkEnd w:id="2"/>
      <w:bookmarkEnd w:id="3"/>
      <w:r>
        <w:rPr>
          <w:rFonts w:ascii="Times New Roman" w:eastAsia="Times New Roman" w:hAnsi="Times New Roman" w:cs="Times New Roman"/>
          <w:b/>
          <w:bCs/>
          <w:kern w:val="0"/>
          <w14:ligatures w14:val="none"/>
        </w:rPr>
        <w:t>o</w:t>
      </w:r>
      <w:bookmarkEnd w:id="4"/>
    </w:p>
    <w:p w14:paraId="58443A6C"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João Castro, nascido a 22/03/2003 e residente na cidade de Matosinhos. Finalista do Curso de Licenciatura em Engenharia Eletrotécnica – Sistemas Elétricos de Energia (LEE-SEE), do Instituto Superior de Engenharia do Porto (ISEP), Universidade Técnica do Porto.</w:t>
      </w:r>
    </w:p>
    <w:p w14:paraId="4C82335A"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5" w:name="_Toc76320098"/>
      <w:bookmarkStart w:id="6" w:name="_Toc76320125"/>
      <w:bookmarkStart w:id="7" w:name="_Toc76320166"/>
      <w:bookmarkStart w:id="8" w:name="_Toc232301028"/>
      <w:r>
        <w:rPr>
          <w:rFonts w:ascii="Times New Roman" w:eastAsia="Times New Roman" w:hAnsi="Times New Roman" w:cs="Times New Roman"/>
          <w:b/>
          <w:bCs/>
          <w:kern w:val="0"/>
          <w14:ligatures w14:val="none"/>
        </w:rPr>
        <w:t>Apresentação dos orientadores</w:t>
      </w:r>
      <w:bookmarkEnd w:id="5"/>
      <w:bookmarkEnd w:id="6"/>
      <w:bookmarkEnd w:id="7"/>
      <w:bookmarkEnd w:id="8"/>
    </w:p>
    <w:p w14:paraId="39F8CFAC"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Rui Castro –</w:t>
      </w:r>
      <w:hyperlink r:id="rId16" w:history="1"/>
      <w:r>
        <w:rPr>
          <w:rFonts w:ascii="Times New Roman" w:eastAsia="Calibri" w:hAnsi="Times New Roman" w:cs="Times New Roman"/>
          <w:kern w:val="0"/>
          <w14:ligatures w14:val="none"/>
        </w:rPr>
        <w:t xml:space="preserve"> Engenheiro Eletrotécnico docente no Departamento de Engenharia Eletrotécnica do ISEP. Contacto: </w:t>
      </w:r>
      <w:hyperlink r:id="rId17" w:history="1">
        <w:r>
          <w:rPr>
            <w:rFonts w:ascii="Times New Roman" w:eastAsia="Calibri" w:hAnsi="Times New Roman" w:cs="Times New Roman"/>
            <w:color w:val="0000FF"/>
            <w:kern w:val="0"/>
            <w:u w:val="single"/>
            <w14:ligatures w14:val="none"/>
          </w:rPr>
          <w:t>rrc@isep.ipp.pt</w:t>
        </w:r>
      </w:hyperlink>
    </w:p>
    <w:p w14:paraId="1943DA5F" w14:textId="77777777" w:rsidR="000A2120" w:rsidRPr="000A2120" w:rsidRDefault="000A2120" w:rsidP="000A2120">
      <w:pPr>
        <w:spacing w:after="200" w:line="360" w:lineRule="auto"/>
        <w:jc w:val="both"/>
        <w:rPr>
          <w:rFonts w:ascii="Times New Roman" w:eastAsia="Calibri" w:hAnsi="Times New Roman" w:cs="Times New Roman"/>
          <w:kern w:val="0"/>
          <w:u w:val="single"/>
          <w14:ligatures w14:val="none"/>
        </w:rPr>
      </w:pPr>
      <w:r>
        <w:rPr>
          <w:rFonts w:ascii="Times New Roman" w:eastAsia="Calibri" w:hAnsi="Times New Roman" w:cs="Times New Roman"/>
          <w:kern w:val="0"/>
          <w14:ligatures w14:val="none"/>
        </w:rPr>
        <w:t>César Seixas – Engenheiro Eletrotécnico na SISINT – Gestor de projetos. Contacto: </w:t>
      </w:r>
      <w:hyperlink r:id="rId18" w:history="1">
        <w:r>
          <w:rPr>
            <w:rFonts w:ascii="Times New Roman" w:eastAsia="Calibri" w:hAnsi="Times New Roman" w:cs="Times New Roman"/>
            <w:color w:val="0000FF"/>
            <w:kern w:val="0"/>
            <w:u w:val="single"/>
            <w14:ligatures w14:val="none"/>
          </w:rPr>
          <w:t>CBS@sisint.pt</w:t>
        </w:r>
      </w:hyperlink>
      <w:r>
        <w:rPr>
          <w:rFonts w:ascii="Times New Roman" w:eastAsia="Calibri" w:hAnsi="Times New Roman" w:cs="Times New Roman"/>
          <w:kern w:val="0"/>
          <w14:ligatures w14:val="none"/>
        </w:rPr>
        <w:t xml:space="preserve"> </w:t>
      </w:r>
    </w:p>
    <w:p w14:paraId="5B1D1CAB"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9" w:name="_Toc232301029"/>
      <w:r>
        <w:rPr>
          <w:rFonts w:ascii="Times New Roman" w:eastAsia="Times New Roman" w:hAnsi="Times New Roman" w:cs="Times New Roman"/>
          <w:b/>
          <w:bCs/>
          <w:kern w:val="0"/>
          <w14:ligatures w14:val="none"/>
        </w:rPr>
        <w:t>Empresa de acolhimento</w:t>
      </w:r>
      <w:bookmarkEnd w:id="9"/>
    </w:p>
    <w:p w14:paraId="06E1A1C5" w14:textId="77777777" w:rsidR="000A2120" w:rsidRPr="000A2120" w:rsidRDefault="000A2120" w:rsidP="000A2120">
      <w:pPr>
        <w:spacing w:after="12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A SISINT – Sistemas Integrados, Supervisão, Conservação, Manutenção e Gestão de Redes de Energia, Lda., é uma empresa portuguesa fundada em 2003, com sede na </w:t>
      </w:r>
      <w:hyperlink r:id="rId19" w:history="1">
        <w:r>
          <w:rPr>
            <w:rFonts w:ascii="Times New Roman" w:eastAsia="Calibri" w:hAnsi="Times New Roman" w:cs="Times New Roman"/>
            <w:color w:val="0000FF"/>
            <w:kern w:val="0"/>
            <w:u w:val="single"/>
            <w14:ligatures w14:val="none"/>
          </w:rPr>
          <w:t>R. Industrial de São Caetano 79, 4410-311 Vila Nova de Gaia</w:t>
        </w:r>
      </w:hyperlink>
      <w:r>
        <w:rPr>
          <w:rFonts w:ascii="Times New Roman" w:eastAsia="Calibri" w:hAnsi="Times New Roman" w:cs="Times New Roman"/>
          <w:kern w:val="0"/>
          <w14:ligatures w14:val="none"/>
        </w:rPr>
        <w:t>. Desenvolve atividades de projeto, construção, remodelação e manutenção, incluindo subestações, instalações associadas a parques eólicos e fotovoltaicos. A empresa conta com um historial de projetos nacionais e internacionais, tendo desenvolvido trabalhos em países como Angola, Portugal e Reino Unido, o que evidencia a sua dimensão e a diversidade de contextos em que atua.</w:t>
      </w:r>
    </w:p>
    <w:p w14:paraId="1907A749" w14:textId="77777777" w:rsidR="000A2120" w:rsidRPr="000A2120" w:rsidRDefault="000A2120" w:rsidP="000A2120">
      <w:pPr>
        <w:spacing w:after="12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 estágio decorreu no departamento de Automação e Controlo (A&amp;C), onde o aluno foi integrado numa equipa multidisciplinar. Desde o primeiro momento, o acolhimento por parte da empresa e dos colegas revelou-se extremamente positivo, marcado pela disponibilidade, pela partilha de conhecimento e por um ambiente de trabalho colaborativo que facilitou a integração e a aprendizagem ao longo de todo o período de estágio.</w:t>
      </w:r>
    </w:p>
    <w:p w14:paraId="55A94F25" w14:textId="77777777" w:rsidR="000A2120" w:rsidRPr="000A2120" w:rsidRDefault="000A2120" w:rsidP="000A2120">
      <w:pPr>
        <w:spacing w:after="120" w:line="360" w:lineRule="auto"/>
        <w:jc w:val="both"/>
        <w:rPr>
          <w:rFonts w:ascii="Times New Roman" w:eastAsia="Calibri" w:hAnsi="Times New Roman" w:cs="Times New Roman"/>
          <w:kern w:val="0"/>
          <w14:ligatures w14:val="none"/>
        </w:rPr>
      </w:pPr>
    </w:p>
    <w:p w14:paraId="5B4E1E0C" w14:textId="77777777" w:rsidR="000A2120" w:rsidRPr="000A2120" w:rsidRDefault="000A2120" w:rsidP="000A2120">
      <w:pPr>
        <w:spacing w:before="60" w:after="60" w:line="360" w:lineRule="auto"/>
        <w:jc w:val="both"/>
        <w:rPr>
          <w:rFonts w:ascii="Times New Roman" w:eastAsia="Calibri" w:hAnsi="Times New Roman" w:cs="Times New Roman"/>
          <w:i/>
          <w:iCs/>
          <w:color w:val="7F7F7F"/>
          <w:kern w:val="0"/>
          <w14:ligatures w14:val="none"/>
        </w:rPr>
      </w:pPr>
      <w:r>
        <w:rPr>
          <w:rFonts w:ascii="Times New Roman" w:eastAsia="Calibri" w:hAnsi="Times New Roman" w:cs="Times New Roman"/>
          <w:i/>
          <w:iCs/>
          <w:color w:val="7F7F7F"/>
          <w:kern w:val="0"/>
          <w:highlight w:val="green"/>
          <w14:ligatures w14:val="none"/>
        </w:rPr>
        <w:t xml:space="preserve">[Figura sugerida: logótipo ou fotografia das instalações da SISINT — disponível em </w:t>
      </w:r>
      <w:hyperlink r:id="rId20" w:history="1">
        <w:r>
          <w:rPr>
            <w:rFonts w:ascii="Times New Roman" w:eastAsia="Calibri" w:hAnsi="Times New Roman" w:cs="Times New Roman"/>
            <w:i/>
            <w:iCs/>
            <w:color w:val="0000FF"/>
            <w:kern w:val="0"/>
            <w:highlight w:val="green"/>
            <w:u w:val="single"/>
            <w14:ligatures w14:val="none"/>
          </w:rPr>
          <w:t>www.sisint.pt</w:t>
        </w:r>
      </w:hyperlink>
      <w:r>
        <w:rPr>
          <w:rFonts w:ascii="Times New Roman" w:eastAsia="Calibri" w:hAnsi="Times New Roman" w:cs="Times New Roman"/>
          <w:i/>
          <w:iCs/>
          <w:color w:val="7F7F7F"/>
          <w:kern w:val="0"/>
          <w:highlight w:val="green"/>
          <w14:ligatures w14:val="none"/>
        </w:rPr>
        <w:t>]</w:t>
      </w:r>
    </w:p>
    <w:p w14:paraId="5EE3A9DE" w14:textId="77777777" w:rsidR="000A2120" w:rsidRPr="000A2120" w:rsidRDefault="000A2120" w:rsidP="000A2120">
      <w:pPr>
        <w:spacing w:before="60" w:after="60" w:line="360" w:lineRule="auto"/>
        <w:jc w:val="both"/>
        <w:rPr>
          <w:rFonts w:ascii="Times New Roman" w:eastAsia="Calibri" w:hAnsi="Times New Roman" w:cs="Times New Roman"/>
          <w:i/>
          <w:iCs/>
          <w:color w:val="7F7F7F"/>
          <w:kern w:val="0"/>
          <w14:ligatures w14:val="none"/>
        </w:rPr>
      </w:pPr>
    </w:p>
    <w:p w14:paraId="5EF89EFC"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10" w:name="_Toc232301030"/>
      <w:bookmarkStart w:id="11" w:name="_Toc76320099"/>
      <w:bookmarkStart w:id="12" w:name="_Toc76320126"/>
      <w:bookmarkStart w:id="13" w:name="_Toc76320167"/>
      <w:r>
        <w:rPr>
          <w:rFonts w:ascii="Times New Roman" w:eastAsia="Times New Roman" w:hAnsi="Times New Roman" w:cs="Times New Roman"/>
          <w:b/>
          <w:bCs/>
          <w:kern w:val="0"/>
          <w14:ligatures w14:val="none"/>
        </w:rPr>
        <w:lastRenderedPageBreak/>
        <w:t>Enquadramento geral</w:t>
      </w:r>
      <w:bookmarkEnd w:id="10"/>
      <w:r>
        <w:rPr>
          <w:rFonts w:ascii="Times New Roman" w:eastAsia="Times New Roman" w:hAnsi="Times New Roman" w:cs="Times New Roman"/>
          <w:b/>
          <w:bCs/>
          <w:kern w:val="0"/>
          <w14:ligatures w14:val="none"/>
        </w:rPr>
        <w:t xml:space="preserve"> </w:t>
      </w:r>
      <w:bookmarkEnd w:id="11"/>
      <w:bookmarkEnd w:id="12"/>
      <w:bookmarkEnd w:id="13"/>
    </w:p>
    <w:p w14:paraId="02F814A0" w14:textId="77777777" w:rsidR="00DF1269" w:rsidRPr="004A4AAC" w:rsidRDefault="00000000">
      <w:pPr>
        <w:spacing w:after="12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 projeto primário de subestações de alta e média tensão constitui uma das áreas mais exigentes da engenharia eletrotécnica, pela diversidade de especialidades que envolve e pelo rigor que impõe a cada fase do processo. O desenvolvimento de um projeto desta natureza exige a articulação entre as componentes civil, eletrotécnica e eletromecânica, a interpretação de normas técnicas internacionais e a coordenação com clientes e fornecedores com requisitos frequentemente distintos. É neste contexto que a modelação tridimensional com ferramentas BIM tem vindo a assumir um papel cada vez mais central, ao permitir reunir num único modelo a totalidade da informação necessária à execução do projeto, facilitar a coordenação entre disciplinas e reduzir erros decorrentes de inconsistências entre peças desenhadas.</w:t>
      </w:r>
    </w:p>
    <w:p w14:paraId="023BE0E5" w14:textId="209C21DE" w:rsidR="00DF1269" w:rsidRPr="004A4AAC" w:rsidRDefault="00000000">
      <w:pPr>
        <w:spacing w:after="12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O estágio realizado na SISINT insere-se precisamente neste domínio, com enfoque no desenvolvimento de competências na ferramenta </w:t>
      </w:r>
      <w:proofErr w:type="spellStart"/>
      <w:r>
        <w:rPr>
          <w:rFonts w:ascii="Times New Roman" w:eastAsia="Calibri" w:hAnsi="Times New Roman" w:cs="Times New Roman"/>
          <w:kern w:val="0"/>
          <w14:ligatures w14:val="none"/>
        </w:rPr>
        <w:t>Revit</w:t>
      </w:r>
      <w:proofErr w:type="spellEnd"/>
      <w:r>
        <w:rPr>
          <w:rFonts w:ascii="Times New Roman" w:eastAsia="Calibri" w:hAnsi="Times New Roman" w:cs="Times New Roman"/>
          <w:kern w:val="0"/>
          <w14:ligatures w14:val="none"/>
        </w:rPr>
        <w:t xml:space="preserve"> e na sua aplicação ao projeto de subestações em contexto empresarial real. O contacto com projetos internacionais em curso, a exposição a diferentes níveis de tensão e tipologias de instalação, e a integração numa equipa multidisciplinar constituem o enquadramento prático em que o trabalho descrito neste relatório foi desenvolvido.</w:t>
      </w:r>
    </w:p>
    <w:p w14:paraId="4E2F6F75"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p>
    <w:p w14:paraId="0CD3CA2C"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14" w:name="_Toc76320100"/>
      <w:bookmarkStart w:id="15" w:name="_Toc76320127"/>
      <w:bookmarkStart w:id="16" w:name="_Toc76320168"/>
      <w:bookmarkStart w:id="17" w:name="_Toc232301031"/>
      <w:r>
        <w:rPr>
          <w:rFonts w:ascii="Times New Roman" w:eastAsia="Times New Roman" w:hAnsi="Times New Roman" w:cs="Times New Roman"/>
          <w:b/>
          <w:bCs/>
          <w:kern w:val="0"/>
          <w14:ligatures w14:val="none"/>
        </w:rPr>
        <w:t>Objetivos e tempo de duração</w:t>
      </w:r>
      <w:bookmarkEnd w:id="14"/>
      <w:bookmarkEnd w:id="15"/>
      <w:bookmarkEnd w:id="16"/>
      <w:bookmarkEnd w:id="17"/>
    </w:p>
    <w:p w14:paraId="33FFB0AF" w14:textId="77777777" w:rsidR="000A2120" w:rsidRPr="000A2120" w:rsidRDefault="000A2120" w:rsidP="000A2120">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O presente estágio teve como objetivo geral desenvolver competências técnicas nas áreas de projeto e modelação tridimensional de subestações de alta tensão (AT), com particular foco na ferramenta </w:t>
      </w:r>
      <w:proofErr w:type="spellStart"/>
      <w:r>
        <w:rPr>
          <w:rFonts w:ascii="Times New Roman" w:eastAsia="Calibri" w:hAnsi="Times New Roman" w:cs="Times New Roman"/>
          <w:kern w:val="0"/>
          <w14:ligatures w14:val="none"/>
        </w:rPr>
        <w:t>Revit</w:t>
      </w:r>
      <w:proofErr w:type="spellEnd"/>
      <w:r>
        <w:rPr>
          <w:rFonts w:ascii="Times New Roman" w:eastAsia="Calibri" w:hAnsi="Times New Roman" w:cs="Times New Roman"/>
          <w:kern w:val="0"/>
          <w14:ligatures w14:val="none"/>
        </w:rPr>
        <w:t xml:space="preserve"> como instrumento de trabalho integrado, consolidando os conhecimentos teóricos em casos práticos através de aplicação direta e diária em projetos reais. O estágio decorreu entre 01/12/2025 e 31/07/2026. </w:t>
      </w:r>
    </w:p>
    <w:p w14:paraId="2B81A5D3" w14:textId="24086BBE" w:rsidR="00DF1269" w:rsidRPr="004A4AAC" w:rsidRDefault="000A2120" w:rsidP="00941808">
      <w:pPr>
        <w:spacing w:after="200" w:line="360" w:lineRule="auto"/>
        <w:jc w:val="both"/>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 estágio estrutura-se em torno dos seguintes objetivos específ</w:t>
      </w:r>
      <w:r w:rsidR="00941808">
        <w:rPr>
          <w:rFonts w:ascii="Times New Roman" w:eastAsia="Calibri" w:hAnsi="Times New Roman" w:cs="Times New Roman"/>
          <w:kern w:val="0"/>
          <w14:ligatures w14:val="none"/>
        </w:rPr>
        <w:t xml:space="preserve">icos, </w:t>
      </w:r>
      <w:r w:rsidR="00000000">
        <w:rPr>
          <w:rFonts w:ascii="Times New Roman" w:eastAsia="Calibri" w:hAnsi="Times New Roman" w:cs="Times New Roman"/>
          <w:kern w:val="0"/>
          <w14:ligatures w14:val="none"/>
        </w:rPr>
        <w:t xml:space="preserve">aquisição e consolidação de competências técnicas na ferramenta </w:t>
      </w:r>
      <w:proofErr w:type="spellStart"/>
      <w:r w:rsidR="00000000">
        <w:rPr>
          <w:rFonts w:ascii="Times New Roman" w:eastAsia="Calibri" w:hAnsi="Times New Roman" w:cs="Times New Roman"/>
          <w:kern w:val="0"/>
          <w14:ligatures w14:val="none"/>
        </w:rPr>
        <w:t>Revit</w:t>
      </w:r>
      <w:proofErr w:type="spellEnd"/>
      <w:r w:rsidR="00000000">
        <w:rPr>
          <w:rFonts w:ascii="Times New Roman" w:eastAsia="Calibri" w:hAnsi="Times New Roman" w:cs="Times New Roman"/>
          <w:kern w:val="0"/>
          <w14:ligatures w14:val="none"/>
        </w:rPr>
        <w:t xml:space="preserve">, nomeadamente na modelação tridimensional de componentes eletromecânicos, e todas as atividades complementares associadas; a compreensão e aplicação prática das metodologias de projeto primário de subestações, incluindo a seleção de equipamentos com base em especificações de fornecedores e conformidade com normas técnicas internacionais da IEC; o desenvolvimento de capacidade de trabalho integrado em equipa multidisciplinar; a aplicação prática em projetos reais de subestações internacionais operando em múltiplos níveis de tensão (15 kV, 30 kV, 275 kV, 400 kV); e o desenvolvimento de pensamento </w:t>
      </w:r>
      <w:r w:rsidR="00000000">
        <w:rPr>
          <w:rFonts w:ascii="Times New Roman" w:eastAsia="Calibri" w:hAnsi="Times New Roman" w:cs="Times New Roman"/>
          <w:kern w:val="0"/>
          <w14:ligatures w14:val="none"/>
        </w:rPr>
        <w:lastRenderedPageBreak/>
        <w:t>crítico face aos processos de trabalho, métodos de engenharia e boas práticas consolidadas no departamento de Automação e Controlo (A&amp;C).</w:t>
      </w:r>
    </w:p>
    <w:p w14:paraId="27C347A0" w14:textId="77777777" w:rsidR="000A2120" w:rsidRPr="000A2120" w:rsidRDefault="000A2120" w:rsidP="000A2120">
      <w:pPr>
        <w:keepNext/>
        <w:keepLines/>
        <w:numPr>
          <w:ilvl w:val="1"/>
          <w:numId w:val="1"/>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18" w:name="_Toc76320102"/>
      <w:bookmarkStart w:id="19" w:name="_Toc76320129"/>
      <w:bookmarkStart w:id="20" w:name="_Toc76320170"/>
      <w:bookmarkStart w:id="21" w:name="_Toc232301032"/>
      <w:r>
        <w:rPr>
          <w:rFonts w:ascii="Times New Roman" w:eastAsia="Times New Roman" w:hAnsi="Times New Roman" w:cs="Times New Roman"/>
          <w:b/>
          <w:bCs/>
          <w:kern w:val="0"/>
          <w14:ligatures w14:val="none"/>
        </w:rPr>
        <w:t>Organização do relatório</w:t>
      </w:r>
      <w:bookmarkEnd w:id="18"/>
      <w:bookmarkEnd w:id="19"/>
      <w:bookmarkEnd w:id="20"/>
      <w:bookmarkEnd w:id="21"/>
    </w:p>
    <w:p w14:paraId="099F92E7" w14:textId="77777777"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 presente relatório documenta o trabalho desenvolvido durante o período de estágio na SISINT, e encontra-se organizado em cinco capítulos principais:</w:t>
      </w:r>
    </w:p>
    <w:p w14:paraId="49D37039" w14:textId="77777777"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Capítulo 1 – Introdução – apresentação do aluno, apresentação dos orientadores, empresa de acolhimento, enquadramento geral, objetivos e tempo de duração e por sua vez organização do relatório.</w:t>
      </w:r>
    </w:p>
    <w:p w14:paraId="4F851F69" w14:textId="77777777"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 Capítulo 2 – Estado da Arte – desenvolve sobre projetos de subestações AT/MT e metodologia BIM, repartindo-se em subcapítulos como tipos e fases dos projetos, subestações de AT/MT, metodologia BIM e o próprio conceito aplicado em subestações elétricas, auxiliado por normas e regulamentações aplicáveis.</w:t>
      </w:r>
    </w:p>
    <w:p w14:paraId="4112DDC7" w14:textId="6CD547C0"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 xml:space="preserve">O Capítulo 3 – Evolução e Desenvolvimento de Competências no </w:t>
      </w:r>
      <w:proofErr w:type="spellStart"/>
      <w:r>
        <w:rPr>
          <w:rFonts w:ascii="Times New Roman" w:eastAsia="Calibri" w:hAnsi="Times New Roman" w:cs="Times New Roman"/>
          <w:kern w:val="0"/>
          <w14:ligatures w14:val="none"/>
        </w:rPr>
        <w:t>Revit</w:t>
      </w:r>
      <w:proofErr w:type="spellEnd"/>
      <w:r>
        <w:rPr>
          <w:rFonts w:ascii="Times New Roman" w:eastAsia="Calibri" w:hAnsi="Times New Roman" w:cs="Times New Roman"/>
          <w:kern w:val="0"/>
          <w14:ligatures w14:val="none"/>
        </w:rPr>
        <w:t xml:space="preserve"> – aborda o percurso de aprendizagem e aplicação da ferramenta ao longo do estágio, organizando-se em subcapítulos, como criar famílias e parametrizá-las para subestações AT/MT, a modelação de subestações, incluindo o processo de projeto, as revisões e validação técnica em contexto real, e a produção de documentação técnica.</w:t>
      </w:r>
    </w:p>
    <w:p w14:paraId="0BD304F2" w14:textId="77777777"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 Capítulo 4 – Atividades Complementares – apresenta as restantes tarefas desenvolvidas durante o estágio, nomeadamente a interpretação de diagramas unifilares, revisão de documentação técnica com base em comentários de clientes, seleção de equipamentos em diversos fornecedores entre outras.</w:t>
      </w:r>
    </w:p>
    <w:p w14:paraId="39716FBD" w14:textId="77777777"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O Capítulo 5 – Conclusões – apresenta uma análise crítica do trabalho realizado face aos objetivos iniciais, perspetivas futuras e projetos nos quais o aluno esteve envolvido.</w:t>
      </w:r>
    </w:p>
    <w:p w14:paraId="4FD86580" w14:textId="77777777" w:rsidR="000A2120" w:rsidRPr="000A2120" w:rsidRDefault="000A2120" w:rsidP="000A2120">
      <w:pPr>
        <w:spacing w:after="200" w:line="360" w:lineRule="auto"/>
        <w:rPr>
          <w:rFonts w:ascii="Times New Roman" w:eastAsia="Calibri" w:hAnsi="Times New Roman" w:cs="Times New Roman"/>
          <w:kern w:val="0"/>
          <w14:ligatures w14:val="none"/>
        </w:rPr>
      </w:pPr>
      <w:r>
        <w:rPr>
          <w:rFonts w:ascii="Times New Roman" w:eastAsia="Calibri" w:hAnsi="Times New Roman" w:cs="Times New Roman"/>
          <w:kern w:val="0"/>
          <w14:ligatures w14:val="none"/>
        </w:rPr>
        <w:t>Por fim, apresentam-se as Referências Bibliográficas consultadas e, em Anexo, os documentos complementares de suporte ao relatório.</w:t>
      </w:r>
    </w:p>
    <w:p w14:paraId="3BBAB00C" w14:textId="77777777" w:rsidR="000A2120" w:rsidRDefault="000A2120" w:rsidP="000A2120">
      <w:pPr>
        <w:spacing w:after="200" w:line="360" w:lineRule="auto"/>
        <w:rPr>
          <w:rFonts w:ascii="Times New Roman" w:eastAsia="Calibri" w:hAnsi="Times New Roman" w:cs="Times New Roman"/>
          <w:kern w:val="0"/>
          <w14:ligatures w14:val="none"/>
        </w:rPr>
      </w:pPr>
    </w:p>
    <w:p w14:paraId="6C8B5B6B" w14:textId="77777777" w:rsidR="00941808" w:rsidRDefault="00941808" w:rsidP="000A2120">
      <w:pPr>
        <w:spacing w:after="200" w:line="360" w:lineRule="auto"/>
        <w:rPr>
          <w:rFonts w:ascii="Times New Roman" w:eastAsia="Calibri" w:hAnsi="Times New Roman" w:cs="Times New Roman"/>
          <w:kern w:val="0"/>
          <w14:ligatures w14:val="none"/>
        </w:rPr>
      </w:pPr>
    </w:p>
    <w:p w14:paraId="271302BE" w14:textId="77777777" w:rsidR="005D3EB2" w:rsidRPr="000A2120" w:rsidRDefault="005D3EB2" w:rsidP="000A2120">
      <w:pPr>
        <w:spacing w:after="200" w:line="360" w:lineRule="auto"/>
        <w:rPr>
          <w:rFonts w:ascii="Times New Roman" w:eastAsia="Calibri" w:hAnsi="Times New Roman" w:cs="Times New Roman"/>
          <w:kern w:val="0"/>
          <w14:ligatures w14:val="none"/>
        </w:rPr>
      </w:pPr>
    </w:p>
    <w:p w14:paraId="1F5CF929" w14:textId="77777777" w:rsidR="000A2120" w:rsidRPr="000A2120" w:rsidRDefault="000A2120" w:rsidP="000A2120">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22" w:name="_Toc232098053"/>
      <w:bookmarkStart w:id="23" w:name="_Toc232301033"/>
      <w:r>
        <w:rPr>
          <w:rFonts w:ascii="Times New Roman" w:eastAsia="Times New Roman" w:hAnsi="Times New Roman" w:cs="Times New Roman"/>
          <w:b/>
          <w:bCs/>
          <w:kern w:val="36"/>
          <w:sz w:val="28"/>
          <w:szCs w:val="28"/>
          <w:lang w:eastAsia="pt-PT"/>
          <w14:ligatures w14:val="none"/>
        </w:rPr>
        <w:lastRenderedPageBreak/>
        <w:t>Estado da Arte</w:t>
      </w:r>
      <w:bookmarkEnd w:id="22"/>
      <w:bookmarkEnd w:id="23"/>
    </w:p>
    <w:p w14:paraId="4CCF4DF8"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b/>
      </w:r>
      <w:bookmarkStart w:id="24" w:name="_Toc232301034"/>
      <w:r>
        <w:rPr>
          <w:rFonts w:ascii="Times New Roman" w:eastAsia="Times New Roman" w:hAnsi="Times New Roman" w:cs="Times New Roman"/>
          <w:b/>
          <w:bCs/>
          <w:kern w:val="0"/>
          <w14:ligatures w14:val="none"/>
        </w:rPr>
        <w:t>Projeto elétrico de subestações AT/MT e metodologia BIM</w:t>
      </w:r>
      <w:bookmarkEnd w:id="24"/>
    </w:p>
    <w:p w14:paraId="47EF0626" w14:textId="5C120251"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No contexto específico de subestações de média tensão (MT) e alta tensão (AT), a complexidade técnica e a necessidade de coordenação multidisciplinar tornam o projeto de execução particularmente exigente. A elaboração desta documentação tem vindo a beneficiar da adoção de metodologias de modelação tridimensional integrada, como o </w:t>
      </w:r>
      <w:proofErr w:type="spellStart"/>
      <w:r>
        <w:rPr>
          <w:rFonts w:ascii="Times New Roman" w:eastAsia="Times New Roman" w:hAnsi="Times New Roman" w:cs="Times New Roman"/>
          <w:i/>
          <w:iCs/>
          <w:kern w:val="0"/>
          <w:lang w:eastAsia="pt-PT"/>
          <w14:ligatures w14:val="none"/>
        </w:rPr>
        <w:t>Building</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Information</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Modelling</w:t>
      </w:r>
      <w:proofErr w:type="spellEnd"/>
      <w:r>
        <w:rPr>
          <w:rFonts w:ascii="Times New Roman" w:eastAsia="Times New Roman" w:hAnsi="Times New Roman" w:cs="Times New Roman"/>
          <w:kern w:val="0"/>
          <w:lang w:eastAsia="pt-PT"/>
          <w14:ligatures w14:val="none"/>
        </w:rPr>
        <w:t xml:space="preserve"> (BIM), e de ferramentas como 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cuja aplicação no projeto de execução permite uma representação detalhada e rigorosa dos componentes civis, eletrotécnicos e eletromecânicos, facilitando assim a deteção precoce de conflitos como sobreposição de engenharias.</w:t>
      </w:r>
    </w:p>
    <w:p w14:paraId="37CBBE97"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25" w:name="_Toc232301035"/>
      <w:r>
        <w:rPr>
          <w:rFonts w:ascii="Times New Roman" w:eastAsia="Times New Roman" w:hAnsi="Times New Roman" w:cs="Times New Roman"/>
          <w:b/>
          <w:bCs/>
          <w:kern w:val="0"/>
          <w14:ligatures w14:val="none"/>
        </w:rPr>
        <w:t>Projetos de instalações elétricas</w:t>
      </w:r>
      <w:bookmarkEnd w:id="25"/>
    </w:p>
    <w:p w14:paraId="361A6D36" w14:textId="61CED382" w:rsidR="000A2120" w:rsidRPr="000A2120" w:rsidRDefault="0000000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O projeto de instalações elétricas organiza-se em duas tipologias principais: o Projeto de Licenciamento, destinado à aprovação legal junto das entidades reguladoras, e o Projeto de Execução, que fornece a informação técnica completa necessária à realização da obra. No qual inclui a memória descritiva, o caderno de encargos, o mapa de quantidades e as peças desenhadas. O desenvolvimento de um projeto de instalações elétricas obedece, de um modo geral, a um conjunto de fases sucessivas, cada uma com objetivos e níveis de detalhe próprios. Numa fase inicial, designada por estudo prévio ou anteprojeto, são analisadas as necessidades da instalação, as condições do local e as soluções técnicas disponíveis, estabelecendo-se as opções fundamentais que orientarão o desenvolvimento posterior. Segue-se o projeto base, no qual essas opções são consolidadas e quantificadas, para ser feita a submissão às entidades competentes para efeitos de licenciamento. Por fim, o projeto de execução constitui a fase mais detalhada, agrupando toda a informação técnica indispensável à concretização da obra </w:t>
      </w:r>
      <w:r>
        <w:rPr>
          <w:rFonts w:ascii="Times New Roman" w:eastAsia="Times New Roman" w:hAnsi="Times New Roman" w:cs="Times New Roman"/>
          <w:kern w:val="0"/>
          <w:shd w:val="clear" w:color="auto" w:fill="FFFF00"/>
          <w:lang w:eastAsia="pt-PT"/>
          <w14:ligatures w14:val="none"/>
        </w:rPr>
        <w:t>[Portaria 255/2023]</w:t>
      </w:r>
      <w:r>
        <w:rPr>
          <w:rFonts w:ascii="Times New Roman" w:eastAsia="Times New Roman" w:hAnsi="Times New Roman" w:cs="Times New Roman"/>
          <w:kern w:val="0"/>
          <w:lang w:eastAsia="pt-PT"/>
          <w14:ligatures w14:val="none"/>
        </w:rPr>
        <w:t>.</w:t>
      </w:r>
    </w:p>
    <w:p w14:paraId="2EDC7135"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cyan"/>
          <w:lang w:eastAsia="pt-PT"/>
          <w14:ligatures w14:val="none"/>
        </w:rPr>
        <w:t>No caso particular das subestações de AT/MT, o projeto de execução assume uma importância acrescida, dada a complexidade e a diversidade de especialidades envolvidas. A documentação produzida nesta fase deve articular de forma coerente as componentes civil, eletrotécnica e eletromecânica, o que exige um elevado grau de coordenação entre as diferentes disciplinas</w:t>
      </w:r>
      <w:r>
        <w:rPr>
          <w:rFonts w:ascii="Times New Roman" w:eastAsia="Times New Roman" w:hAnsi="Times New Roman" w:cs="Times New Roman"/>
          <w:kern w:val="0"/>
          <w:lang w:eastAsia="pt-PT"/>
          <w14:ligatures w14:val="none"/>
        </w:rPr>
        <w:t xml:space="preserve"> </w:t>
      </w:r>
      <w:r>
        <w:rPr>
          <w:rFonts w:ascii="Times New Roman" w:eastAsia="Times New Roman" w:hAnsi="Times New Roman" w:cs="Times New Roman"/>
          <w:kern w:val="0"/>
          <w:highlight w:val="yellow"/>
          <w:lang w:eastAsia="pt-PT"/>
          <w14:ligatures w14:val="none"/>
        </w:rPr>
        <w:t>[Bolotinha, 2019a]</w:t>
      </w:r>
      <w:r>
        <w:rPr>
          <w:rFonts w:ascii="Times New Roman" w:eastAsia="Times New Roman" w:hAnsi="Times New Roman" w:cs="Times New Roman"/>
          <w:kern w:val="0"/>
          <w:lang w:eastAsia="pt-PT"/>
          <w14:ligatures w14:val="none"/>
        </w:rPr>
        <w:t xml:space="preserve">. O enquadramento legal destas instalações em Portugal é estabelecido pelo Regulamento de Segurança de Subestações e Postos de Transformação e de Seccionamento (RSSPTS), que fixa as condições técnicas a que deve obedecer o estabelecimento e a exploração das instalações elétricas em causa </w:t>
      </w:r>
      <w:r>
        <w:rPr>
          <w:rFonts w:ascii="Times New Roman" w:eastAsia="Times New Roman" w:hAnsi="Times New Roman" w:cs="Times New Roman"/>
          <w:kern w:val="0"/>
          <w:highlight w:val="yellow"/>
          <w:lang w:eastAsia="pt-PT"/>
          <w14:ligatures w14:val="none"/>
        </w:rPr>
        <w:t>[RSSPTS, 1960]</w:t>
      </w:r>
      <w:r>
        <w:rPr>
          <w:rFonts w:ascii="Times New Roman" w:eastAsia="Times New Roman" w:hAnsi="Times New Roman" w:cs="Times New Roman"/>
          <w:kern w:val="0"/>
          <w:lang w:eastAsia="pt-PT"/>
          <w14:ligatures w14:val="none"/>
        </w:rPr>
        <w:t xml:space="preserve">. É precisamente neste contexto que as metodologias de modelação tridimensional integrada, abordadas nos subcapítulos seguintes, têm </w:t>
      </w:r>
      <w:r>
        <w:rPr>
          <w:rFonts w:ascii="Times New Roman" w:eastAsia="Times New Roman" w:hAnsi="Times New Roman" w:cs="Times New Roman"/>
          <w:kern w:val="0"/>
          <w:lang w:eastAsia="pt-PT"/>
          <w14:ligatures w14:val="none"/>
        </w:rPr>
        <w:lastRenderedPageBreak/>
        <w:t>vindo a assumir um papel determinante, ao permitirem reunir num único modelo a totalidade da informação necessária à execução do projeto.</w:t>
      </w:r>
    </w:p>
    <w:p w14:paraId="59EFC7C2"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26" w:name="_Toc232301036"/>
      <w:r>
        <w:rPr>
          <w:rFonts w:ascii="Times New Roman" w:eastAsia="Times New Roman" w:hAnsi="Times New Roman" w:cs="Times New Roman"/>
          <w:b/>
          <w:bCs/>
          <w:kern w:val="0"/>
          <w14:ligatures w14:val="none"/>
        </w:rPr>
        <w:t>Subestações de AT/MT</w:t>
      </w:r>
      <w:bookmarkEnd w:id="26"/>
    </w:p>
    <w:p w14:paraId="5ECF3E95" w14:textId="15861B61"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cyan"/>
          <w:lang w:eastAsia="pt-PT"/>
          <w14:ligatures w14:val="none"/>
        </w:rPr>
        <w:t xml:space="preserve">Uma subestação elétrica consiste numa instalação destinada a receber energia elétrica proveniente da rede de transporte ou de produção, transformá-la e distribuí-la para consumidores, desempenhando simultaneamente funções de manobra, proteção e </w:t>
      </w:r>
      <w:r>
        <w:rPr>
          <w:rFonts w:ascii="Times New Roman" w:eastAsia="Times New Roman" w:hAnsi="Times New Roman" w:cs="Times New Roman"/>
          <w:kern w:val="0"/>
          <w:highlight w:val="yellow"/>
          <w:lang w:eastAsia="pt-PT"/>
          <w14:ligatures w14:val="none"/>
        </w:rPr>
        <w:t>medição</w:t>
      </w:r>
      <w:r>
        <w:rPr>
          <w:rFonts w:ascii="Times New Roman" w:eastAsia="Times New Roman" w:hAnsi="Times New Roman" w:cs="Times New Roman"/>
          <w:kern w:val="0"/>
          <w:highlight w:val="cyan"/>
          <w:lang w:eastAsia="pt-PT"/>
          <w14:ligatures w14:val="none"/>
        </w:rPr>
        <w:t>. Do ponto de vista da tensão de serviço, distinguem-se dois grandes níveis: a média tensão (MT), que abrange tensões nominais entre 1 kV e 60 kV, utilizada predominantemente nas redes de distribuição, e a alta tensão (AT), que compreende tensões entre 60 kV e 400 kV, característica das redes de transporte de energia. Esta distinção tem implicações diretas no dimensionamento dos equipamentos, nas distâncias de segurança a respeitar e nas soluções construtivas adotadas em cada instalação.</w:t>
      </w:r>
    </w:p>
    <w:p w14:paraId="4FA0C38D"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657AE7DD" w14:textId="77777777" w:rsidR="000A2120" w:rsidRPr="000A2120" w:rsidRDefault="000A2120" w:rsidP="000A2120">
      <w:pPr>
        <w:spacing w:before="60" w:after="60" w:line="360" w:lineRule="auto"/>
        <w:jc w:val="both"/>
        <w:rPr>
          <w:rFonts w:ascii="Times New Roman" w:eastAsia="Times New Roman" w:hAnsi="Times New Roman" w:cs="Times New Roman"/>
          <w:i/>
          <w:iCs/>
          <w:color w:val="7F7F7F"/>
          <w:kern w:val="0"/>
          <w:highlight w:val="green"/>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rede elétrica com posição da SE AT/MT na cadeia </w:t>
      </w:r>
      <w:proofErr w:type="spellStart"/>
      <w:r>
        <w:rPr>
          <w:rFonts w:ascii="Times New Roman" w:eastAsia="Times New Roman" w:hAnsi="Times New Roman" w:cs="Times New Roman"/>
          <w:i/>
          <w:iCs/>
          <w:color w:val="7F7F7F"/>
          <w:kern w:val="0"/>
          <w:highlight w:val="green"/>
          <w:lang w:eastAsia="pt-PT"/>
          <w14:ligatures w14:val="none"/>
        </w:rPr>
        <w:t>produção→transporte→distribuição→CF</w:t>
      </w:r>
      <w:proofErr w:type="spellEnd"/>
      <w:r>
        <w:rPr>
          <w:rFonts w:ascii="Times New Roman" w:eastAsia="Times New Roman" w:hAnsi="Times New Roman" w:cs="Times New Roman"/>
          <w:i/>
          <w:iCs/>
          <w:color w:val="7F7F7F"/>
          <w:kern w:val="0"/>
          <w:highlight w:val="green"/>
          <w:lang w:eastAsia="pt-PT"/>
          <w14:ligatures w14:val="none"/>
        </w:rPr>
        <w:t>]</w:t>
      </w:r>
    </w:p>
    <w:p w14:paraId="371DFBDA" w14:textId="77777777" w:rsidR="000A2120" w:rsidRP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1453A99F" w14:textId="4033B77B"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cyan"/>
          <w:lang w:eastAsia="pt-PT"/>
          <w14:ligatures w14:val="none"/>
        </w:rPr>
        <w:t xml:space="preserve">No que respeita aos tipos construtivos, as subestações classificam-se fundamentalmente em dois tipos: as subestações isoladas a ar, designadas </w:t>
      </w:r>
      <w:proofErr w:type="spellStart"/>
      <w:r>
        <w:rPr>
          <w:rFonts w:ascii="Times New Roman" w:eastAsia="Times New Roman" w:hAnsi="Times New Roman" w:cs="Times New Roman"/>
          <w:i/>
          <w:iCs/>
          <w:kern w:val="0"/>
          <w:highlight w:val="cyan"/>
          <w:lang w:eastAsia="pt-PT"/>
          <w14:ligatures w14:val="none"/>
        </w:rPr>
        <w:t>Air</w:t>
      </w:r>
      <w:proofErr w:type="spellEnd"/>
      <w:r>
        <w:rPr>
          <w:rFonts w:ascii="Times New Roman" w:eastAsia="Times New Roman" w:hAnsi="Times New Roman" w:cs="Times New Roman"/>
          <w:i/>
          <w:iCs/>
          <w:kern w:val="0"/>
          <w:highlight w:val="cyan"/>
          <w:lang w:eastAsia="pt-PT"/>
          <w14:ligatures w14:val="none"/>
        </w:rPr>
        <w:t xml:space="preserve"> </w:t>
      </w:r>
      <w:proofErr w:type="spellStart"/>
      <w:r>
        <w:rPr>
          <w:rFonts w:ascii="Times New Roman" w:eastAsia="Times New Roman" w:hAnsi="Times New Roman" w:cs="Times New Roman"/>
          <w:i/>
          <w:iCs/>
          <w:kern w:val="0"/>
          <w:highlight w:val="cyan"/>
          <w:lang w:eastAsia="pt-PT"/>
          <w14:ligatures w14:val="none"/>
        </w:rPr>
        <w:t>Insulated</w:t>
      </w:r>
      <w:proofErr w:type="spellEnd"/>
      <w:r>
        <w:rPr>
          <w:rFonts w:ascii="Times New Roman" w:eastAsia="Times New Roman" w:hAnsi="Times New Roman" w:cs="Times New Roman"/>
          <w:i/>
          <w:iCs/>
          <w:kern w:val="0"/>
          <w:highlight w:val="cyan"/>
          <w:lang w:eastAsia="pt-PT"/>
          <w14:ligatures w14:val="none"/>
        </w:rPr>
        <w:t xml:space="preserve"> </w:t>
      </w:r>
      <w:proofErr w:type="spellStart"/>
      <w:r>
        <w:rPr>
          <w:rFonts w:ascii="Times New Roman" w:eastAsia="Times New Roman" w:hAnsi="Times New Roman" w:cs="Times New Roman"/>
          <w:i/>
          <w:iCs/>
          <w:kern w:val="0"/>
          <w:highlight w:val="cyan"/>
          <w:lang w:eastAsia="pt-PT"/>
          <w14:ligatures w14:val="none"/>
        </w:rPr>
        <w:t>Substations</w:t>
      </w:r>
      <w:proofErr w:type="spellEnd"/>
      <w:r>
        <w:rPr>
          <w:rFonts w:ascii="Times New Roman" w:eastAsia="Times New Roman" w:hAnsi="Times New Roman" w:cs="Times New Roman"/>
          <w:kern w:val="0"/>
          <w:highlight w:val="cyan"/>
          <w:lang w:eastAsia="pt-PT"/>
          <w14:ligatures w14:val="none"/>
        </w:rPr>
        <w:t xml:space="preserve"> (AIS), nas quais os equipamentos se encontram dispostos ao ar livre com isolamento garantido pelo próprio ar atmosférico, e as subestações de isolamento a gás, designadas </w:t>
      </w:r>
      <w:proofErr w:type="spellStart"/>
      <w:r>
        <w:rPr>
          <w:rFonts w:ascii="Times New Roman" w:eastAsia="Times New Roman" w:hAnsi="Times New Roman" w:cs="Times New Roman"/>
          <w:i/>
          <w:iCs/>
          <w:kern w:val="0"/>
          <w:highlight w:val="cyan"/>
          <w:lang w:eastAsia="pt-PT"/>
          <w14:ligatures w14:val="none"/>
        </w:rPr>
        <w:t>Gas</w:t>
      </w:r>
      <w:proofErr w:type="spellEnd"/>
      <w:r>
        <w:rPr>
          <w:rFonts w:ascii="Times New Roman" w:eastAsia="Times New Roman" w:hAnsi="Times New Roman" w:cs="Times New Roman"/>
          <w:i/>
          <w:iCs/>
          <w:kern w:val="0"/>
          <w:highlight w:val="cyan"/>
          <w:lang w:eastAsia="pt-PT"/>
          <w14:ligatures w14:val="none"/>
        </w:rPr>
        <w:t xml:space="preserve"> </w:t>
      </w:r>
      <w:proofErr w:type="spellStart"/>
      <w:r>
        <w:rPr>
          <w:rFonts w:ascii="Times New Roman" w:eastAsia="Times New Roman" w:hAnsi="Times New Roman" w:cs="Times New Roman"/>
          <w:i/>
          <w:iCs/>
          <w:kern w:val="0"/>
          <w:highlight w:val="cyan"/>
          <w:lang w:eastAsia="pt-PT"/>
          <w14:ligatures w14:val="none"/>
        </w:rPr>
        <w:t>Insulated</w:t>
      </w:r>
      <w:proofErr w:type="spellEnd"/>
      <w:r>
        <w:rPr>
          <w:rFonts w:ascii="Times New Roman" w:eastAsia="Times New Roman" w:hAnsi="Times New Roman" w:cs="Times New Roman"/>
          <w:i/>
          <w:iCs/>
          <w:kern w:val="0"/>
          <w:highlight w:val="cyan"/>
          <w:lang w:eastAsia="pt-PT"/>
          <w14:ligatures w14:val="none"/>
        </w:rPr>
        <w:t xml:space="preserve"> </w:t>
      </w:r>
      <w:proofErr w:type="spellStart"/>
      <w:r>
        <w:rPr>
          <w:rFonts w:ascii="Times New Roman" w:eastAsia="Times New Roman" w:hAnsi="Times New Roman" w:cs="Times New Roman"/>
          <w:i/>
          <w:iCs/>
          <w:kern w:val="0"/>
          <w:highlight w:val="cyan"/>
          <w:lang w:eastAsia="pt-PT"/>
          <w14:ligatures w14:val="none"/>
        </w:rPr>
        <w:t>Substations</w:t>
      </w:r>
      <w:proofErr w:type="spellEnd"/>
      <w:r>
        <w:rPr>
          <w:rFonts w:ascii="Times New Roman" w:eastAsia="Times New Roman" w:hAnsi="Times New Roman" w:cs="Times New Roman"/>
          <w:kern w:val="0"/>
          <w:highlight w:val="cyan"/>
          <w:lang w:eastAsia="pt-PT"/>
          <w14:ligatures w14:val="none"/>
        </w:rPr>
        <w:t xml:space="preserve"> (GIS), nas quais todos os componentes se encontram encapsulados num invólucro metálico preenchido com hexafluoreto de enxofre (SF6), em conformidade com o estipulado na norma IEC 62271-203. Refira-se, contudo, que a utilização do SF6 se encontra atualmente sujeita a restrições regulamentares de natureza ambiental, assunto desenvolvido no subcapítulo 2.1.5. As subestações do tipo AIS são a solução mais comum em contextos onde o espaço disponível é amplo e as condições ambientais são favoráveis, ao contrário das do tipo GIS se impõem em situações de espaço reduzido ou de ambiente particularmente agressivo, e apresentando como vantagem principal uma pegada física significativamente menor</w:t>
      </w:r>
      <w:r>
        <w:rPr>
          <w:rFonts w:ascii="Times New Roman" w:eastAsia="Times New Roman" w:hAnsi="Times New Roman" w:cs="Times New Roman"/>
          <w:kern w:val="0"/>
          <w:lang w:eastAsia="pt-PT"/>
          <w14:ligatures w14:val="none"/>
        </w:rPr>
        <w:t xml:space="preserve"> </w:t>
      </w:r>
      <w:r>
        <w:rPr>
          <w:rFonts w:ascii="Times New Roman" w:eastAsia="Times New Roman" w:hAnsi="Times New Roman" w:cs="Times New Roman"/>
          <w:kern w:val="0"/>
          <w:highlight w:val="yellow"/>
          <w:lang w:eastAsia="pt-PT"/>
          <w14:ligatures w14:val="none"/>
        </w:rPr>
        <w:t>[Bolotinha, 2019a]</w:t>
      </w:r>
      <w:r>
        <w:rPr>
          <w:rFonts w:ascii="Times New Roman" w:eastAsia="Times New Roman" w:hAnsi="Times New Roman" w:cs="Times New Roman"/>
          <w:kern w:val="0"/>
          <w:lang w:eastAsia="pt-PT"/>
          <w14:ligatures w14:val="none"/>
        </w:rPr>
        <w:t>.</w:t>
      </w:r>
    </w:p>
    <w:p w14:paraId="689F00EA"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36F30E24" w14:textId="77777777" w:rsidR="000A2120" w:rsidRPr="000A2120" w:rsidRDefault="000A2120"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fotografia ou esquema comparativo entre </w:t>
      </w:r>
      <w:proofErr w:type="gramStart"/>
      <w:r>
        <w:rPr>
          <w:rFonts w:ascii="Times New Roman" w:eastAsia="Times New Roman" w:hAnsi="Times New Roman" w:cs="Times New Roman"/>
          <w:i/>
          <w:iCs/>
          <w:color w:val="7F7F7F"/>
          <w:kern w:val="0"/>
          <w:highlight w:val="green"/>
          <w:lang w:eastAsia="pt-PT"/>
          <w14:ligatures w14:val="none"/>
        </w:rPr>
        <w:t>subestação AIS exterior</w:t>
      </w:r>
      <w:proofErr w:type="gramEnd"/>
      <w:r>
        <w:rPr>
          <w:rFonts w:ascii="Times New Roman" w:eastAsia="Times New Roman" w:hAnsi="Times New Roman" w:cs="Times New Roman"/>
          <w:i/>
          <w:iCs/>
          <w:color w:val="7F7F7F"/>
          <w:kern w:val="0"/>
          <w:highlight w:val="green"/>
          <w:lang w:eastAsia="pt-PT"/>
          <w14:ligatures w14:val="none"/>
        </w:rPr>
        <w:t xml:space="preserve"> e subestação GIS</w:t>
      </w:r>
    </w:p>
    <w:p w14:paraId="25723B98" w14:textId="77777777" w:rsid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0F4CA26B" w14:textId="77777777" w:rsidR="0062647E" w:rsidRPr="000A2120" w:rsidRDefault="0062647E" w:rsidP="000A2120">
      <w:pPr>
        <w:spacing w:before="60" w:after="60" w:line="360" w:lineRule="auto"/>
        <w:jc w:val="both"/>
        <w:rPr>
          <w:rFonts w:ascii="Times New Roman" w:eastAsia="Times New Roman" w:hAnsi="Times New Roman" w:cs="Times New Roman"/>
          <w:kern w:val="0"/>
          <w:lang w:eastAsia="pt-PT"/>
          <w14:ligatures w14:val="none"/>
        </w:rPr>
      </w:pPr>
    </w:p>
    <w:p w14:paraId="2A64F8C2" w14:textId="448A7A1F"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cyan"/>
          <w:lang w:eastAsia="pt-PT"/>
          <w14:ligatures w14:val="none"/>
        </w:rPr>
        <w:lastRenderedPageBreak/>
        <w:t>Independentemente do tipo construtivo, as subestações AT/MT integram um conjunto de equipamentos primários cuja função é assegurar a transformação, a manobra e a proteção da instalação. O transformador de potência constitui o elemento central, responsável pela transformação do nível de tensão entre os diferentes barramentos da subestação. Os disjuntores asseguram a interrupção da corrente em carga e em situações de defeito, enquanto os seccionadores garantem o isolamento visível dos circuitos durante operações de manutenção. Os transformadores de intensidade (TI) e os transformadores de tensão (TT) fornecem aos sistemas de proteção e medida grandezas proporcionais às correntes e tensões da instalação, com classes de precisão definidas em função da aplicação. Por fim, os descarregadores de sobretensões, também designados para-raios, protegem a instalação contra sobretensões de origem atmosférica ou de manobra</w:t>
      </w:r>
      <w:r>
        <w:rPr>
          <w:rFonts w:ascii="Times New Roman" w:eastAsia="Times New Roman" w:hAnsi="Times New Roman" w:cs="Times New Roman"/>
          <w:kern w:val="0"/>
          <w:lang w:eastAsia="pt-PT"/>
          <w14:ligatures w14:val="none"/>
        </w:rPr>
        <w:t xml:space="preserve"> </w:t>
      </w:r>
      <w:r>
        <w:rPr>
          <w:rFonts w:ascii="Times New Roman" w:eastAsia="Times New Roman" w:hAnsi="Times New Roman" w:cs="Times New Roman"/>
          <w:kern w:val="0"/>
          <w:highlight w:val="yellow"/>
          <w:lang w:eastAsia="pt-PT"/>
          <w14:ligatures w14:val="none"/>
        </w:rPr>
        <w:t>[Bolotinha, 2019a]</w:t>
      </w:r>
      <w:r>
        <w:rPr>
          <w:rFonts w:ascii="Times New Roman" w:eastAsia="Times New Roman" w:hAnsi="Times New Roman" w:cs="Times New Roman"/>
          <w:kern w:val="0"/>
          <w:lang w:eastAsia="pt-PT"/>
          <w14:ligatures w14:val="none"/>
        </w:rPr>
        <w:t>.</w:t>
      </w:r>
    </w:p>
    <w:p w14:paraId="7EA7E957"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0AAF97A9" w14:textId="77777777" w:rsidR="000A2120" w:rsidRPr="000A2120" w:rsidRDefault="000A2120"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transformador de potência em subestação AIS, com legenda a identificar os equipamentos primários visíveis — transformador, disjuntores, seccionadores e para-raios</w:t>
      </w:r>
    </w:p>
    <w:p w14:paraId="0D59D4FC" w14:textId="77777777" w:rsidR="000A2120" w:rsidRP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4A4C8FED"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cyan"/>
          <w:lang w:eastAsia="pt-PT"/>
          <w14:ligatures w14:val="none"/>
        </w:rPr>
        <w:t>A arquitetura interna de uma subestação é igualmente definida pela configuração dos barramentos, que determina a forma como os diferentes painéis se interligam e condiciona a flexibilidade de exploração e a continuidade de serviço da instalação. A configuração mais simples é a de barramento simples, na qual todos os painéis se ligam a um único barramento comum, solução económica, mas que implica a indisponibilidade total da subestação em caso de defeito ou manutenção no barramento [Bolotinha, 2019a]. A configuração de barramento duplo introduz redundância ao dispor de dois barramentos paralelos, permitindo transferir cargas de um para o outro sem interrupção do serviço, sendo a solução mais frequente em subestações AT/MT de maior relevância na rede de distribuição. Nos quadros de média tensão, a configuração de barramento simples seccionado é também uma solução corrente, na qual o barramento se divide em dois troços ligados por um disjuntor de acoplamento, possibilitando a alimentação de cada troço por uma fonte independente e aumentando assim a fiabilidade do fornecimento</w:t>
      </w:r>
      <w:r>
        <w:rPr>
          <w:rFonts w:ascii="Times New Roman" w:eastAsia="Times New Roman" w:hAnsi="Times New Roman" w:cs="Times New Roman"/>
          <w:kern w:val="0"/>
          <w:lang w:eastAsia="pt-PT"/>
          <w14:ligatures w14:val="none"/>
        </w:rPr>
        <w:t xml:space="preserve"> </w:t>
      </w:r>
      <w:r>
        <w:rPr>
          <w:rFonts w:ascii="Times New Roman" w:eastAsia="Times New Roman" w:hAnsi="Times New Roman" w:cs="Times New Roman"/>
          <w:kern w:val="0"/>
          <w:highlight w:val="yellow"/>
          <w:lang w:eastAsia="pt-PT"/>
          <w14:ligatures w14:val="none"/>
        </w:rPr>
        <w:t>[Bolotinha, 2019a]</w:t>
      </w:r>
      <w:r>
        <w:rPr>
          <w:rFonts w:ascii="Times New Roman" w:eastAsia="Times New Roman" w:hAnsi="Times New Roman" w:cs="Times New Roman"/>
          <w:kern w:val="0"/>
          <w:lang w:eastAsia="pt-PT"/>
          <w14:ligatures w14:val="none"/>
        </w:rPr>
        <w:t>.</w:t>
      </w:r>
    </w:p>
    <w:p w14:paraId="763A62C4"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38EBFA15" w14:textId="77777777" w:rsidR="000A2120" w:rsidRPr="000A2120" w:rsidRDefault="000A2120"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[Figura sugerida: esquema unifilar comparativo de barra simples e barra dupla — Fascículo 1 OE contém esquemas adequados]</w:t>
      </w:r>
    </w:p>
    <w:p w14:paraId="4FE5BB4A" w14:textId="77777777" w:rsidR="000A2120" w:rsidRP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3B4EE08C"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27" w:name="_Toc232301037"/>
      <w:r>
        <w:rPr>
          <w:rFonts w:ascii="Times New Roman" w:eastAsia="Times New Roman" w:hAnsi="Times New Roman" w:cs="Times New Roman"/>
          <w:b/>
          <w:bCs/>
          <w:kern w:val="0"/>
          <w14:ligatures w14:val="none"/>
        </w:rPr>
        <w:lastRenderedPageBreak/>
        <w:t>Metodologia BIM</w:t>
      </w:r>
      <w:bookmarkEnd w:id="27"/>
    </w:p>
    <w:p w14:paraId="5C092C74"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Para compreender a metodologia </w:t>
      </w:r>
      <w:proofErr w:type="spellStart"/>
      <w:r>
        <w:rPr>
          <w:rFonts w:ascii="Times New Roman" w:eastAsia="Times New Roman" w:hAnsi="Times New Roman" w:cs="Times New Roman"/>
          <w:i/>
          <w:iCs/>
          <w:kern w:val="0"/>
          <w:lang w:eastAsia="pt-PT"/>
          <w14:ligatures w14:val="none"/>
        </w:rPr>
        <w:t>Building</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Information</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Modeling</w:t>
      </w:r>
      <w:proofErr w:type="spellEnd"/>
      <w:r>
        <w:rPr>
          <w:rFonts w:ascii="Times New Roman" w:eastAsia="Times New Roman" w:hAnsi="Times New Roman" w:cs="Times New Roman"/>
          <w:kern w:val="0"/>
          <w:lang w:eastAsia="pt-PT"/>
          <w14:ligatures w14:val="none"/>
        </w:rPr>
        <w:t xml:space="preserve"> (BIM), importa primeiro considerar o método tradicional de projeto que esta veio substituir. Durante décadas, o projeto de instalações elétricas, incluindo subestações, foi desenvolvido através de desenho assistido por computador a duas dimensões (2D), como exemplo dessa aplicação temos o auxílio da ferramenta </w:t>
      </w:r>
      <w:proofErr w:type="spellStart"/>
      <w:r>
        <w:rPr>
          <w:rFonts w:ascii="Times New Roman" w:eastAsia="Times New Roman" w:hAnsi="Times New Roman" w:cs="Times New Roman"/>
          <w:kern w:val="0"/>
          <w:lang w:eastAsia="pt-PT"/>
          <w14:ligatures w14:val="none"/>
        </w:rPr>
        <w:t>AutoCAD</w:t>
      </w:r>
      <w:proofErr w:type="spellEnd"/>
      <w:r>
        <w:rPr>
          <w:rFonts w:ascii="Times New Roman" w:eastAsia="Times New Roman" w:hAnsi="Times New Roman" w:cs="Times New Roman"/>
          <w:kern w:val="0"/>
          <w:lang w:eastAsia="pt-PT"/>
          <w14:ligatures w14:val="none"/>
        </w:rPr>
        <w:t xml:space="preserve">, no qual a informação relativa ao projeto é capturada e apresentada sob a forma de um conjunto de desenhos independentes </w:t>
      </w:r>
      <w:r>
        <w:rPr>
          <w:rFonts w:ascii="Times New Roman" w:eastAsia="Times New Roman" w:hAnsi="Times New Roman" w:cs="Times New Roman"/>
          <w:kern w:val="0"/>
          <w:highlight w:val="yellow"/>
          <w:lang w:eastAsia="pt-PT"/>
          <w14:ligatures w14:val="none"/>
        </w:rPr>
        <w:t>[Redmond, 2022]</w:t>
      </w:r>
      <w:r>
        <w:rPr>
          <w:rFonts w:ascii="Times New Roman" w:eastAsia="Times New Roman" w:hAnsi="Times New Roman" w:cs="Times New Roman"/>
          <w:kern w:val="0"/>
          <w:lang w:eastAsia="pt-PT"/>
          <w14:ligatures w14:val="none"/>
        </w:rPr>
        <w:t xml:space="preserve">. Neste método, as notas de projeto e os cálculos têm de ser adicionados manualmente aos desenhos, e qualquer alteração obriga a rever individualmente cada desenho afetado, frequentemente através de marcações em cópias impressas ou em ficheiros PDF. Esta abordagem é não só morosa, como propensa a erros: uma das fontes de erro mais comuns reside no facto de as alterações a um conjunto de desenhos serem omitidas ou mal interpretadas, exigindo tempo adicional de verificação </w:t>
      </w:r>
      <w:r>
        <w:rPr>
          <w:rFonts w:ascii="Times New Roman" w:eastAsia="Times New Roman" w:hAnsi="Times New Roman" w:cs="Times New Roman"/>
          <w:kern w:val="0"/>
          <w:highlight w:val="yellow"/>
          <w:lang w:eastAsia="pt-PT"/>
          <w14:ligatures w14:val="none"/>
        </w:rPr>
        <w:t>[Redmond, 2022]</w:t>
      </w:r>
      <w:r>
        <w:rPr>
          <w:rFonts w:ascii="Times New Roman" w:eastAsia="Times New Roman" w:hAnsi="Times New Roman" w:cs="Times New Roman"/>
          <w:kern w:val="0"/>
          <w:lang w:eastAsia="pt-PT"/>
          <w14:ligatures w14:val="none"/>
        </w:rPr>
        <w:t>.</w:t>
      </w:r>
    </w:p>
    <w:p w14:paraId="66FB56EC"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metodologia BIM responde a estas limitações através de uma mudança fundamental de paradigma: em vez de um conjunto de desenhos separados, o projeto passa a assentar num modelo digital único e centralizado, que integra simultaneamente a geometria tridimensional, a informação técnica e a inteligência associada a cada elemento representado </w:t>
      </w:r>
      <w:r>
        <w:rPr>
          <w:rFonts w:ascii="Times New Roman" w:eastAsia="Times New Roman" w:hAnsi="Times New Roman" w:cs="Times New Roman"/>
          <w:kern w:val="0"/>
          <w:highlight w:val="yellow"/>
          <w:lang w:eastAsia="pt-PT"/>
          <w14:ligatures w14:val="none"/>
        </w:rPr>
        <w:t>[</w:t>
      </w:r>
      <w:proofErr w:type="spellStart"/>
      <w:r>
        <w:rPr>
          <w:rFonts w:ascii="Times New Roman" w:eastAsia="Times New Roman" w:hAnsi="Times New Roman" w:cs="Times New Roman"/>
          <w:kern w:val="0"/>
          <w:highlight w:val="yellow"/>
          <w:lang w:eastAsia="pt-PT"/>
          <w14:ligatures w14:val="none"/>
        </w:rPr>
        <w:t>Kokorus</w:t>
      </w:r>
      <w:proofErr w:type="spellEnd"/>
      <w:r>
        <w:rPr>
          <w:rFonts w:ascii="Times New Roman" w:eastAsia="Times New Roman" w:hAnsi="Times New Roman" w:cs="Times New Roman"/>
          <w:kern w:val="0"/>
          <w:highlight w:val="yellow"/>
          <w:lang w:eastAsia="pt-PT"/>
          <w14:ligatures w14:val="none"/>
        </w:rPr>
        <w:t xml:space="preserve"> </w:t>
      </w:r>
      <w:proofErr w:type="spellStart"/>
      <w:r>
        <w:rPr>
          <w:rFonts w:ascii="Times New Roman" w:eastAsia="Times New Roman" w:hAnsi="Times New Roman" w:cs="Times New Roman"/>
          <w:i/>
          <w:iCs/>
          <w:kern w:val="0"/>
          <w:highlight w:val="yellow"/>
          <w:lang w:eastAsia="pt-PT"/>
          <w14:ligatures w14:val="none"/>
        </w:rPr>
        <w:t>et</w:t>
      </w:r>
      <w:proofErr w:type="spellEnd"/>
      <w:r>
        <w:rPr>
          <w:rFonts w:ascii="Times New Roman" w:eastAsia="Times New Roman" w:hAnsi="Times New Roman" w:cs="Times New Roman"/>
          <w:i/>
          <w:iCs/>
          <w:kern w:val="0"/>
          <w:highlight w:val="yellow"/>
          <w:lang w:eastAsia="pt-PT"/>
          <w14:ligatures w14:val="none"/>
        </w:rPr>
        <w:t xml:space="preserve"> al.</w:t>
      </w:r>
      <w:r>
        <w:rPr>
          <w:rFonts w:ascii="Times New Roman" w:eastAsia="Times New Roman" w:hAnsi="Times New Roman" w:cs="Times New Roman"/>
          <w:kern w:val="0"/>
          <w:highlight w:val="yellow"/>
          <w:lang w:eastAsia="pt-PT"/>
          <w14:ligatures w14:val="none"/>
        </w:rPr>
        <w:t>, 2016]</w:t>
      </w:r>
      <w:r>
        <w:rPr>
          <w:rFonts w:ascii="Times New Roman" w:eastAsia="Times New Roman" w:hAnsi="Times New Roman" w:cs="Times New Roman"/>
          <w:kern w:val="0"/>
          <w:lang w:eastAsia="pt-PT"/>
          <w14:ligatures w14:val="none"/>
        </w:rPr>
        <w:t xml:space="preserve">. Cada objeto do modelo — seja um transformador, um disjuntor ou uma estrutura metálica ou não metálica — não constitui apenas um desenho, mas uma entidade que reúne em si os atributos que a caracterizam, como o fabricante, as dimensões, a tensão nominal ou a referência comercial. O conjunto destes objetos, importados para o projeto, constitui o chamado modelo de informação da instalação </w:t>
      </w:r>
      <w:r>
        <w:rPr>
          <w:rFonts w:ascii="Times New Roman" w:eastAsia="Times New Roman" w:hAnsi="Times New Roman" w:cs="Times New Roman"/>
          <w:kern w:val="0"/>
          <w:highlight w:val="yellow"/>
          <w:lang w:eastAsia="pt-PT"/>
          <w14:ligatures w14:val="none"/>
        </w:rPr>
        <w:t>[</w:t>
      </w:r>
      <w:proofErr w:type="spellStart"/>
      <w:r>
        <w:rPr>
          <w:rFonts w:ascii="Times New Roman" w:eastAsia="Times New Roman" w:hAnsi="Times New Roman" w:cs="Times New Roman"/>
          <w:kern w:val="0"/>
          <w:highlight w:val="yellow"/>
          <w:lang w:eastAsia="pt-PT"/>
          <w14:ligatures w14:val="none"/>
        </w:rPr>
        <w:t>Kokorus</w:t>
      </w:r>
      <w:proofErr w:type="spellEnd"/>
      <w:r>
        <w:rPr>
          <w:rFonts w:ascii="Times New Roman" w:eastAsia="Times New Roman" w:hAnsi="Times New Roman" w:cs="Times New Roman"/>
          <w:kern w:val="0"/>
          <w:highlight w:val="yellow"/>
          <w:lang w:eastAsia="pt-PT"/>
          <w14:ligatures w14:val="none"/>
        </w:rPr>
        <w:t xml:space="preserve"> </w:t>
      </w:r>
      <w:proofErr w:type="spellStart"/>
      <w:r>
        <w:rPr>
          <w:rFonts w:ascii="Times New Roman" w:eastAsia="Times New Roman" w:hAnsi="Times New Roman" w:cs="Times New Roman"/>
          <w:i/>
          <w:iCs/>
          <w:kern w:val="0"/>
          <w:highlight w:val="yellow"/>
          <w:lang w:eastAsia="pt-PT"/>
          <w14:ligatures w14:val="none"/>
        </w:rPr>
        <w:t>et</w:t>
      </w:r>
      <w:proofErr w:type="spellEnd"/>
      <w:r>
        <w:rPr>
          <w:rFonts w:ascii="Times New Roman" w:eastAsia="Times New Roman" w:hAnsi="Times New Roman" w:cs="Times New Roman"/>
          <w:i/>
          <w:iCs/>
          <w:kern w:val="0"/>
          <w:highlight w:val="yellow"/>
          <w:lang w:eastAsia="pt-PT"/>
          <w14:ligatures w14:val="none"/>
        </w:rPr>
        <w:t xml:space="preserve"> al.</w:t>
      </w:r>
      <w:r>
        <w:rPr>
          <w:rFonts w:ascii="Times New Roman" w:eastAsia="Times New Roman" w:hAnsi="Times New Roman" w:cs="Times New Roman"/>
          <w:kern w:val="0"/>
          <w:highlight w:val="yellow"/>
          <w:lang w:eastAsia="pt-PT"/>
          <w14:ligatures w14:val="none"/>
        </w:rPr>
        <w:t>, 2016]</w:t>
      </w:r>
      <w:r>
        <w:rPr>
          <w:rFonts w:ascii="Times New Roman" w:eastAsia="Times New Roman" w:hAnsi="Times New Roman" w:cs="Times New Roman"/>
          <w:kern w:val="0"/>
          <w:lang w:eastAsia="pt-PT"/>
          <w14:ligatures w14:val="none"/>
        </w:rPr>
        <w:t>.</w:t>
      </w:r>
    </w:p>
    <w:p w14:paraId="53429471" w14:textId="1A5ED8E3"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principal vantagem deste </w:t>
      </w:r>
      <w:r w:rsidRPr="00CF1973">
        <w:rPr>
          <w:rFonts w:ascii="Times New Roman" w:eastAsia="Times New Roman" w:hAnsi="Times New Roman" w:cs="Times New Roman"/>
          <w:kern w:val="0"/>
          <w:lang w:eastAsia="pt-PT"/>
          <w14:ligatures w14:val="none"/>
        </w:rPr>
        <w:t>conceito reside</w:t>
      </w:r>
      <w:r>
        <w:rPr>
          <w:rFonts w:ascii="Times New Roman" w:eastAsia="Times New Roman" w:hAnsi="Times New Roman" w:cs="Times New Roman"/>
          <w:kern w:val="0"/>
          <w:lang w:eastAsia="pt-PT"/>
          <w14:ligatures w14:val="none"/>
        </w:rPr>
        <w:t xml:space="preserve"> na forma como a informação é gerida. Num modelo BIM, qualquer alteração introduzida num elemento propaga-se automaticamente a todas as representações em que esse elemento intervém, em vez de ter de ser replicada manualmente </w:t>
      </w:r>
      <w:r>
        <w:rPr>
          <w:rFonts w:ascii="Times New Roman" w:eastAsia="Times New Roman" w:hAnsi="Times New Roman" w:cs="Times New Roman"/>
          <w:kern w:val="0"/>
          <w:highlight w:val="yellow"/>
          <w:lang w:eastAsia="pt-PT"/>
          <w14:ligatures w14:val="none"/>
        </w:rPr>
        <w:t>[Redmond, 2022]</w:t>
      </w:r>
      <w:r>
        <w:rPr>
          <w:rFonts w:ascii="Times New Roman" w:eastAsia="Times New Roman" w:hAnsi="Times New Roman" w:cs="Times New Roman"/>
          <w:kern w:val="0"/>
          <w:lang w:eastAsia="pt-PT"/>
          <w14:ligatures w14:val="none"/>
        </w:rPr>
        <w:t xml:space="preserve">. A título ilustrativo, se um disjuntor for adicionado ao modelo pela especialidade de elétricas e, posteriormente, o seu número de identificação ou as suas dimensões forem alterados, essa alteração é refletida de forma automática em todo o modelo </w:t>
      </w:r>
      <w:r>
        <w:rPr>
          <w:rFonts w:ascii="Times New Roman" w:eastAsia="Times New Roman" w:hAnsi="Times New Roman" w:cs="Times New Roman"/>
          <w:kern w:val="0"/>
          <w:highlight w:val="yellow"/>
          <w:lang w:eastAsia="pt-PT"/>
          <w14:ligatures w14:val="none"/>
        </w:rPr>
        <w:t>[Redmond, 2022]</w:t>
      </w:r>
      <w:r>
        <w:rPr>
          <w:rFonts w:ascii="Times New Roman" w:eastAsia="Times New Roman" w:hAnsi="Times New Roman" w:cs="Times New Roman"/>
          <w:kern w:val="0"/>
          <w:lang w:eastAsia="pt-PT"/>
          <w14:ligatures w14:val="none"/>
        </w:rPr>
        <w:t>. Esta característica, designada associação bidirecional, garante a coerência permanente do projeto e elimina o risco de versões não atualizadas ou contraditórias.</w:t>
      </w:r>
    </w:p>
    <w:p w14:paraId="3C45A4CB"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O processo BIM assenta, assim, em três aspetos essenciais: os modelos são criados e operados sobre bases de dados digitais que suportam a colaboração; as alterações são propagadas ao longo de toda a base de dados, assegurando a atualização integral do modelo; e a informação é capturada </w:t>
      </w:r>
      <w:r>
        <w:rPr>
          <w:rFonts w:ascii="Times New Roman" w:eastAsia="Times New Roman" w:hAnsi="Times New Roman" w:cs="Times New Roman"/>
          <w:kern w:val="0"/>
          <w:lang w:eastAsia="pt-PT"/>
          <w14:ligatures w14:val="none"/>
        </w:rPr>
        <w:lastRenderedPageBreak/>
        <w:t xml:space="preserve">e preservada para reutilização noutras aplicações e fases do projeto. É precisamente este armazenamento estruturado em base de dados que distingue o BIM da simples modelação tridimensional, conferindo-lhe a inteligência que o caracteriza </w:t>
      </w:r>
      <w:r>
        <w:rPr>
          <w:rFonts w:ascii="Times New Roman" w:eastAsia="Times New Roman" w:hAnsi="Times New Roman" w:cs="Times New Roman"/>
          <w:kern w:val="0"/>
          <w:highlight w:val="yellow"/>
          <w:lang w:eastAsia="pt-PT"/>
          <w14:ligatures w14:val="none"/>
        </w:rPr>
        <w:t>[Redmond, 2022]</w:t>
      </w:r>
      <w:r>
        <w:rPr>
          <w:rFonts w:ascii="Times New Roman" w:eastAsia="Times New Roman" w:hAnsi="Times New Roman" w:cs="Times New Roman"/>
          <w:kern w:val="0"/>
          <w:lang w:eastAsia="pt-PT"/>
          <w14:ligatures w14:val="none"/>
        </w:rPr>
        <w:t>.</w:t>
      </w:r>
    </w:p>
    <w:p w14:paraId="56CFCF3E"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Por fim, uma característica determinante da metodologia BIM é a sua vocação colaborativa. Uma vez que todas as especialidades — elétrica, civil, estrutural e arquitetónica — trabalham sobre o mesmo modelo, partilhando uma fonte única de informação, a coordenação entre disciplinas encontra-se integrada no próprio processo de trabalho. Esta partilha elimina perdas de informação e sobreposições entre intervenientes e entre fases do projeto, melhorando a comunicação e permitindo que as decisões sejam tomadas com base em simulações e análises efetuadas diretamente sobre o modelo, antes mesmo de a instalação ser construída </w:t>
      </w:r>
      <w:r>
        <w:rPr>
          <w:rFonts w:ascii="Times New Roman" w:eastAsia="Times New Roman" w:hAnsi="Times New Roman" w:cs="Times New Roman"/>
          <w:kern w:val="0"/>
          <w:highlight w:val="yellow"/>
          <w:lang w:eastAsia="pt-PT"/>
          <w14:ligatures w14:val="none"/>
        </w:rPr>
        <w:t>[</w:t>
      </w:r>
      <w:proofErr w:type="spellStart"/>
      <w:r>
        <w:rPr>
          <w:rFonts w:ascii="Times New Roman" w:eastAsia="Times New Roman" w:hAnsi="Times New Roman" w:cs="Times New Roman"/>
          <w:kern w:val="0"/>
          <w:highlight w:val="yellow"/>
          <w:lang w:eastAsia="pt-PT"/>
          <w14:ligatures w14:val="none"/>
        </w:rPr>
        <w:t>Kokorus</w:t>
      </w:r>
      <w:proofErr w:type="spellEnd"/>
      <w:r>
        <w:rPr>
          <w:rFonts w:ascii="Times New Roman" w:eastAsia="Times New Roman" w:hAnsi="Times New Roman" w:cs="Times New Roman"/>
          <w:kern w:val="0"/>
          <w:highlight w:val="yellow"/>
          <w:lang w:eastAsia="pt-PT"/>
          <w14:ligatures w14:val="none"/>
        </w:rPr>
        <w:t xml:space="preserve"> </w:t>
      </w:r>
      <w:proofErr w:type="spellStart"/>
      <w:r>
        <w:rPr>
          <w:rFonts w:ascii="Times New Roman" w:eastAsia="Times New Roman" w:hAnsi="Times New Roman" w:cs="Times New Roman"/>
          <w:i/>
          <w:iCs/>
          <w:kern w:val="0"/>
          <w:highlight w:val="yellow"/>
          <w:lang w:eastAsia="pt-PT"/>
          <w14:ligatures w14:val="none"/>
        </w:rPr>
        <w:t>et</w:t>
      </w:r>
      <w:proofErr w:type="spellEnd"/>
      <w:r>
        <w:rPr>
          <w:rFonts w:ascii="Times New Roman" w:eastAsia="Times New Roman" w:hAnsi="Times New Roman" w:cs="Times New Roman"/>
          <w:i/>
          <w:iCs/>
          <w:kern w:val="0"/>
          <w:highlight w:val="yellow"/>
          <w:lang w:eastAsia="pt-PT"/>
          <w14:ligatures w14:val="none"/>
        </w:rPr>
        <w:t xml:space="preserve"> al.</w:t>
      </w:r>
      <w:r>
        <w:rPr>
          <w:rFonts w:ascii="Times New Roman" w:eastAsia="Times New Roman" w:hAnsi="Times New Roman" w:cs="Times New Roman"/>
          <w:kern w:val="0"/>
          <w:highlight w:val="yellow"/>
          <w:lang w:eastAsia="pt-PT"/>
          <w14:ligatures w14:val="none"/>
        </w:rPr>
        <w:t>, 2016]</w:t>
      </w:r>
      <w:r>
        <w:rPr>
          <w:rFonts w:ascii="Times New Roman" w:eastAsia="Times New Roman" w:hAnsi="Times New Roman" w:cs="Times New Roman"/>
          <w:kern w:val="0"/>
          <w:lang w:eastAsia="pt-PT"/>
          <w14:ligatures w14:val="none"/>
        </w:rPr>
        <w:t>.</w:t>
      </w:r>
    </w:p>
    <w:p w14:paraId="7D4E7302"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459F0CBC" w14:textId="77777777" w:rsidR="000A2120" w:rsidRPr="000A2120" w:rsidRDefault="000A2120"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[Figura sugerida: esquema comparativo entre o fluxo de trabalho tradicional 2D e o processo BIM, ou esquema da abrangência do processo BIM com as várias especialidades em torno do modelo central — </w:t>
      </w:r>
      <w:proofErr w:type="spellStart"/>
      <w:r>
        <w:rPr>
          <w:rFonts w:ascii="Times New Roman" w:eastAsia="Times New Roman" w:hAnsi="Times New Roman" w:cs="Times New Roman"/>
          <w:i/>
          <w:iCs/>
          <w:color w:val="7F7F7F"/>
          <w:kern w:val="0"/>
          <w:highlight w:val="green"/>
          <w:lang w:eastAsia="pt-PT"/>
          <w14:ligatures w14:val="none"/>
        </w:rPr>
        <w:t>Kokorus</w:t>
      </w:r>
      <w:proofErr w:type="spellEnd"/>
      <w:r>
        <w:rPr>
          <w:rFonts w:ascii="Times New Roman" w:eastAsia="Times New Roman" w:hAnsi="Times New Roman" w:cs="Times New Roman"/>
          <w:i/>
          <w:iCs/>
          <w:color w:val="7F7F7F"/>
          <w:kern w:val="0"/>
          <w:highlight w:val="green"/>
          <w:lang w:eastAsia="pt-PT"/>
          <w14:ligatures w14:val="none"/>
        </w:rPr>
        <w:t xml:space="preserve"> </w:t>
      </w:r>
      <w:proofErr w:type="spellStart"/>
      <w:r>
        <w:rPr>
          <w:rFonts w:ascii="Times New Roman" w:eastAsia="Times New Roman" w:hAnsi="Times New Roman" w:cs="Times New Roman"/>
          <w:i/>
          <w:iCs/>
          <w:color w:val="7F7F7F"/>
          <w:kern w:val="0"/>
          <w:highlight w:val="green"/>
          <w:lang w:eastAsia="pt-PT"/>
          <w14:ligatures w14:val="none"/>
        </w:rPr>
        <w:t>et</w:t>
      </w:r>
      <w:proofErr w:type="spellEnd"/>
      <w:r>
        <w:rPr>
          <w:rFonts w:ascii="Times New Roman" w:eastAsia="Times New Roman" w:hAnsi="Times New Roman" w:cs="Times New Roman"/>
          <w:i/>
          <w:iCs/>
          <w:color w:val="7F7F7F"/>
          <w:kern w:val="0"/>
          <w:highlight w:val="green"/>
          <w:lang w:eastAsia="pt-PT"/>
          <w14:ligatures w14:val="none"/>
        </w:rPr>
        <w:t xml:space="preserve"> al., 2016, Fig. 1]</w:t>
      </w:r>
    </w:p>
    <w:p w14:paraId="01B86FA1" w14:textId="77777777" w:rsidR="000A2120" w:rsidRP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1B9F131C"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28" w:name="_Toc232301038"/>
      <w:r>
        <w:rPr>
          <w:rFonts w:ascii="Times New Roman" w:eastAsia="Times New Roman" w:hAnsi="Times New Roman" w:cs="Times New Roman"/>
          <w:b/>
          <w:bCs/>
          <w:kern w:val="0"/>
          <w14:ligatures w14:val="none"/>
        </w:rPr>
        <w:t>Aplicação do BIM em subestações elétricas</w:t>
      </w:r>
      <w:bookmarkEnd w:id="28"/>
    </w:p>
    <w:p w14:paraId="43F3F9C9" w14:textId="185BC2FA" w:rsidR="00DF1269" w:rsidRPr="00D678B7" w:rsidRDefault="0000000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aplicação da metodologia BIM ao projeto de subestações de alta e média tensão traduz-se em ganhos concretos em coordenação, verificação técnica, documentação e eficiência. No que respeita à coordenação, o facto de projetistas das áreas elétrica, civil, estruturas e arquitetura trabalharem sobre um modelo único e partilhado elimina a necessidade de troca manual de informação entre disciplinas, integrando a colaboração no próprio processo de trabalho. Verificar distâncias mínimas de segurança, necessárias em qualquer subestação do tipo AIS, é uma das áreas em que o modelo tridimensional oferece vantagem mais direta </w:t>
      </w:r>
      <w:r>
        <w:rPr>
          <w:rFonts w:ascii="Times New Roman" w:eastAsia="Times New Roman" w:hAnsi="Times New Roman" w:cs="Times New Roman"/>
          <w:kern w:val="0"/>
          <w:highlight w:val="yellow"/>
          <w:lang w:eastAsia="pt-PT"/>
          <w14:ligatures w14:val="none"/>
        </w:rPr>
        <w:t xml:space="preserve">[Redmond, 2022; </w:t>
      </w:r>
      <w:proofErr w:type="spellStart"/>
      <w:r>
        <w:rPr>
          <w:rFonts w:ascii="Times New Roman" w:eastAsia="Times New Roman" w:hAnsi="Times New Roman" w:cs="Times New Roman"/>
          <w:kern w:val="0"/>
          <w:highlight w:val="yellow"/>
          <w:lang w:eastAsia="pt-PT"/>
          <w14:ligatures w14:val="none"/>
        </w:rPr>
        <w:t>Kokorus</w:t>
      </w:r>
      <w:proofErr w:type="spellEnd"/>
      <w:r>
        <w:rPr>
          <w:rFonts w:ascii="Times New Roman" w:eastAsia="Times New Roman" w:hAnsi="Times New Roman" w:cs="Times New Roman"/>
          <w:kern w:val="0"/>
          <w:highlight w:val="yellow"/>
          <w:lang w:eastAsia="pt-PT"/>
          <w14:ligatures w14:val="none"/>
        </w:rPr>
        <w:t xml:space="preserve"> </w:t>
      </w:r>
      <w:proofErr w:type="spellStart"/>
      <w:r>
        <w:rPr>
          <w:rFonts w:ascii="Times New Roman" w:eastAsia="Times New Roman" w:hAnsi="Times New Roman" w:cs="Times New Roman"/>
          <w:i/>
          <w:iCs/>
          <w:kern w:val="0"/>
          <w:highlight w:val="yellow"/>
          <w:lang w:eastAsia="pt-PT"/>
          <w14:ligatures w14:val="none"/>
        </w:rPr>
        <w:t>et</w:t>
      </w:r>
      <w:proofErr w:type="spellEnd"/>
      <w:r>
        <w:rPr>
          <w:rFonts w:ascii="Times New Roman" w:eastAsia="Times New Roman" w:hAnsi="Times New Roman" w:cs="Times New Roman"/>
          <w:i/>
          <w:iCs/>
          <w:kern w:val="0"/>
          <w:highlight w:val="yellow"/>
          <w:lang w:eastAsia="pt-PT"/>
          <w14:ligatures w14:val="none"/>
        </w:rPr>
        <w:t xml:space="preserve"> al</w:t>
      </w:r>
      <w:r>
        <w:rPr>
          <w:rFonts w:ascii="Times New Roman" w:eastAsia="Times New Roman" w:hAnsi="Times New Roman" w:cs="Times New Roman"/>
          <w:kern w:val="0"/>
          <w:highlight w:val="yellow"/>
          <w:lang w:eastAsia="pt-PT"/>
          <w14:ligatures w14:val="none"/>
        </w:rPr>
        <w:t>., 2016]</w:t>
      </w:r>
      <w:r>
        <w:rPr>
          <w:rFonts w:ascii="Times New Roman" w:eastAsia="Times New Roman" w:hAnsi="Times New Roman" w:cs="Times New Roman"/>
          <w:kern w:val="0"/>
          <w:lang w:eastAsia="pt-PT"/>
          <w14:ligatures w14:val="none"/>
        </w:rPr>
        <w:t>, pois partir do modelo, é possível determinar automaticamente as distâncias entre fases, entre partes ativas e partes ligadas à terra, e assinalar visualmente as zonas que não cumprem os afastamentos regulamentares. Esta capacidade de deteção de conflitos (</w:t>
      </w:r>
      <w:proofErr w:type="spellStart"/>
      <w:r>
        <w:rPr>
          <w:rFonts w:ascii="Times New Roman" w:eastAsia="Times New Roman" w:hAnsi="Times New Roman" w:cs="Times New Roman"/>
          <w:i/>
          <w:iCs/>
          <w:kern w:val="0"/>
          <w:lang w:eastAsia="pt-PT"/>
          <w14:ligatures w14:val="none"/>
        </w:rPr>
        <w:t>collision</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detection</w:t>
      </w:r>
      <w:proofErr w:type="spellEnd"/>
      <w:r>
        <w:rPr>
          <w:rFonts w:ascii="Times New Roman" w:eastAsia="Times New Roman" w:hAnsi="Times New Roman" w:cs="Times New Roman"/>
          <w:kern w:val="0"/>
          <w:lang w:eastAsia="pt-PT"/>
          <w14:ligatures w14:val="none"/>
        </w:rPr>
        <w:t xml:space="preserve">), aplicada ainda em fase de projeto, reduz significativamente os erros que no método tradicional apenas seriam identificados em obra </w:t>
      </w:r>
      <w:r>
        <w:rPr>
          <w:rFonts w:ascii="Times New Roman" w:eastAsia="Times New Roman" w:hAnsi="Times New Roman" w:cs="Times New Roman"/>
          <w:kern w:val="0"/>
          <w:highlight w:val="yellow"/>
          <w:lang w:eastAsia="pt-PT"/>
          <w14:ligatures w14:val="none"/>
        </w:rPr>
        <w:t>[</w:t>
      </w:r>
      <w:proofErr w:type="spellStart"/>
      <w:r>
        <w:rPr>
          <w:rFonts w:ascii="Times New Roman" w:eastAsia="Times New Roman" w:hAnsi="Times New Roman" w:cs="Times New Roman"/>
          <w:kern w:val="0"/>
          <w:highlight w:val="yellow"/>
          <w:lang w:eastAsia="pt-PT"/>
          <w14:ligatures w14:val="none"/>
        </w:rPr>
        <w:t>Du</w:t>
      </w:r>
      <w:proofErr w:type="spellEnd"/>
      <w:r>
        <w:rPr>
          <w:rFonts w:ascii="Times New Roman" w:eastAsia="Times New Roman" w:hAnsi="Times New Roman" w:cs="Times New Roman"/>
          <w:kern w:val="0"/>
          <w:highlight w:val="yellow"/>
          <w:lang w:eastAsia="pt-PT"/>
          <w14:ligatures w14:val="none"/>
        </w:rPr>
        <w:t xml:space="preserve"> &amp; Min, 2025].</w:t>
      </w:r>
    </w:p>
    <w:p w14:paraId="01C268FE" w14:textId="3D0BA5A2" w:rsidR="00DF1269" w:rsidRDefault="00000000">
      <w:pPr>
        <w:spacing w:after="120" w:line="360" w:lineRule="auto"/>
        <w:jc w:val="both"/>
        <w:rPr>
          <w:rFonts w:ascii="Times New Roman" w:hAnsi="Times New Roman" w:cs="Times New Roman"/>
        </w:rPr>
      </w:pPr>
      <w:r>
        <w:rPr>
          <w:rFonts w:ascii="Times New Roman" w:eastAsia="Times New Roman" w:hAnsi="Times New Roman" w:cs="Times New Roman"/>
          <w:kern w:val="0"/>
          <w:lang w:eastAsia="pt-PT"/>
          <w14:ligatures w14:val="none"/>
        </w:rPr>
        <w:t xml:space="preserve">Na produção de documentação, o BIM permite que os conjuntos de desenhos de cada especialidade sejam diretamente criados a partir do modelo. Como todos os intervenientes trabalham sobre a mesma fonte de informação, as peças desenhadas refletem sempre o estado atual do modelo, </w:t>
      </w:r>
      <w:r>
        <w:rPr>
          <w:rFonts w:ascii="Times New Roman" w:eastAsia="Times New Roman" w:hAnsi="Times New Roman" w:cs="Times New Roman"/>
          <w:kern w:val="0"/>
          <w:lang w:eastAsia="pt-PT"/>
          <w14:ligatures w14:val="none"/>
        </w:rPr>
        <w:lastRenderedPageBreak/>
        <w:t xml:space="preserve">dificultando inconsistências. Do ponto de vista da eficiência, a centralização da informação e a propagação automática de alterações permitem que equipas mais compactas realizem mais trabalho com menor probabilidade de erro, traduzindo-se numa redução direta dos custos de engenharia.  </w:t>
      </w:r>
      <w:r>
        <w:rPr>
          <w:rFonts w:ascii="Times New Roman" w:eastAsia="Times New Roman" w:hAnsi="Times New Roman" w:cs="Times New Roman"/>
          <w:kern w:val="0"/>
          <w:highlight w:val="yellow"/>
          <w:lang w:eastAsia="pt-PT"/>
          <w14:ligatures w14:val="none"/>
        </w:rPr>
        <w:t xml:space="preserve">[Redmond, 2022; </w:t>
      </w:r>
      <w:proofErr w:type="spellStart"/>
      <w:r>
        <w:rPr>
          <w:rFonts w:ascii="Times New Roman" w:eastAsia="Times New Roman" w:hAnsi="Times New Roman" w:cs="Times New Roman"/>
          <w:kern w:val="0"/>
          <w:highlight w:val="yellow"/>
          <w:lang w:eastAsia="pt-PT"/>
          <w14:ligatures w14:val="none"/>
        </w:rPr>
        <w:t>Kokorus</w:t>
      </w:r>
      <w:proofErr w:type="spellEnd"/>
      <w:r>
        <w:rPr>
          <w:rFonts w:ascii="Times New Roman" w:eastAsia="Times New Roman" w:hAnsi="Times New Roman" w:cs="Times New Roman"/>
          <w:kern w:val="0"/>
          <w:highlight w:val="yellow"/>
          <w:lang w:eastAsia="pt-PT"/>
          <w14:ligatures w14:val="none"/>
        </w:rPr>
        <w:t xml:space="preserve"> </w:t>
      </w:r>
      <w:proofErr w:type="spellStart"/>
      <w:r>
        <w:rPr>
          <w:rFonts w:ascii="Times New Roman" w:eastAsia="Times New Roman" w:hAnsi="Times New Roman" w:cs="Times New Roman"/>
          <w:i/>
          <w:iCs/>
          <w:kern w:val="0"/>
          <w:highlight w:val="yellow"/>
          <w:lang w:eastAsia="pt-PT"/>
          <w14:ligatures w14:val="none"/>
        </w:rPr>
        <w:t>et</w:t>
      </w:r>
      <w:proofErr w:type="spellEnd"/>
      <w:r>
        <w:rPr>
          <w:rFonts w:ascii="Times New Roman" w:eastAsia="Times New Roman" w:hAnsi="Times New Roman" w:cs="Times New Roman"/>
          <w:i/>
          <w:iCs/>
          <w:kern w:val="0"/>
          <w:highlight w:val="yellow"/>
          <w:lang w:eastAsia="pt-PT"/>
          <w14:ligatures w14:val="none"/>
        </w:rPr>
        <w:t xml:space="preserve"> al</w:t>
      </w:r>
      <w:r>
        <w:rPr>
          <w:rFonts w:ascii="Times New Roman" w:eastAsia="Times New Roman" w:hAnsi="Times New Roman" w:cs="Times New Roman"/>
          <w:kern w:val="0"/>
          <w:highlight w:val="yellow"/>
          <w:lang w:eastAsia="pt-PT"/>
          <w14:ligatures w14:val="none"/>
        </w:rPr>
        <w:t>., 2016]</w:t>
      </w:r>
      <w:r>
        <w:rPr>
          <w:rFonts w:ascii="Times New Roman" w:eastAsia="Times New Roman" w:hAnsi="Times New Roman" w:cs="Times New Roman"/>
          <w:kern w:val="0"/>
          <w:lang w:eastAsia="pt-PT"/>
          <w14:ligatures w14:val="none"/>
        </w:rPr>
        <w:t>.</w:t>
      </w:r>
    </w:p>
    <w:p w14:paraId="05DB57B9" w14:textId="257462AA" w:rsidR="000A2120" w:rsidRPr="00D65DAD" w:rsidRDefault="00000000" w:rsidP="000A2120">
      <w:pPr>
        <w:spacing w:after="120" w:line="360" w:lineRule="auto"/>
        <w:jc w:val="both"/>
        <w:rPr>
          <w:rFonts w:ascii="Times New Roman" w:hAnsi="Times New Roman" w:cs="Times New Roman"/>
        </w:rPr>
      </w:pPr>
      <w:r>
        <w:rPr>
          <w:rFonts w:ascii="Times New Roman" w:eastAsia="Times New Roman" w:hAnsi="Times New Roman" w:cs="Times New Roman"/>
          <w:kern w:val="0"/>
          <w:lang w:eastAsia="pt-PT"/>
          <w14:ligatures w14:val="none"/>
        </w:rPr>
        <w:t xml:space="preserve">A possibilidade de visualizar a totalidade da subestação antes de qualquer obra física ter dado início constitui uma vantagem que beneficia todas as partes envolvidas no processo. Um aspeto determinante para a aplicação eficiente do BIM ao projeto de subestações reside na constituição de famílias. A modelação destas instalações exige uma biblioteca de objetos paramétricos que representem os equipamentos elétricos — transformadores, disjuntores, barramentos, entre outros reutilizáveis em projetos distintos </w:t>
      </w:r>
      <w:r>
        <w:rPr>
          <w:rFonts w:ascii="Times New Roman" w:eastAsia="Times New Roman" w:hAnsi="Times New Roman" w:cs="Times New Roman"/>
          <w:kern w:val="0"/>
          <w:highlight w:val="yellow"/>
          <w:lang w:eastAsia="pt-PT"/>
          <w14:ligatures w14:val="none"/>
        </w:rPr>
        <w:t>[</w:t>
      </w:r>
      <w:proofErr w:type="spellStart"/>
      <w:r>
        <w:rPr>
          <w:rFonts w:ascii="Times New Roman" w:eastAsia="Times New Roman" w:hAnsi="Times New Roman" w:cs="Times New Roman"/>
          <w:kern w:val="0"/>
          <w:highlight w:val="yellow"/>
          <w:lang w:eastAsia="pt-PT"/>
          <w14:ligatures w14:val="none"/>
        </w:rPr>
        <w:t>Du</w:t>
      </w:r>
      <w:proofErr w:type="spellEnd"/>
      <w:r>
        <w:rPr>
          <w:rFonts w:ascii="Times New Roman" w:eastAsia="Times New Roman" w:hAnsi="Times New Roman" w:cs="Times New Roman"/>
          <w:kern w:val="0"/>
          <w:highlight w:val="yellow"/>
          <w:lang w:eastAsia="pt-PT"/>
          <w14:ligatures w14:val="none"/>
        </w:rPr>
        <w:t xml:space="preserve"> &amp; Min, 2025]</w:t>
      </w:r>
      <w:r>
        <w:rPr>
          <w:rFonts w:ascii="Times New Roman" w:eastAsia="Times New Roman" w:hAnsi="Times New Roman" w:cs="Times New Roman"/>
          <w:kern w:val="0"/>
          <w:lang w:eastAsia="pt-PT"/>
          <w14:ligatures w14:val="none"/>
        </w:rPr>
        <w:t>. A organização destes componentes numa biblioteca estruturada permite acelerar significativamente a modelação e assegurar a coerência entre projetos. A constituição desta biblioteca exige, contudo, um esforço inicial considerável, sobretudo pela necessidade de associar a cada objeto a informação técnica que caracteriza o equipamento, tarefa cuja complexidade é acrescida pelas limitações dos parâmetros nativos das ferramentas de modelação</w:t>
      </w:r>
      <w:r>
        <w:rPr>
          <w:rFonts w:ascii="Times New Roman" w:eastAsia="Times New Roman" w:hAnsi="Times New Roman" w:cs="Times New Roman"/>
          <w:kern w:val="0"/>
          <w:shd w:val="clear" w:color="auto" w:fill="FFFF00"/>
          <w:lang w:eastAsia="pt-PT"/>
          <w14:ligatures w14:val="none"/>
        </w:rPr>
        <w:t xml:space="preserve"> </w:t>
      </w:r>
      <w:r>
        <w:rPr>
          <w:rFonts w:ascii="Times New Roman" w:eastAsia="Times New Roman" w:hAnsi="Times New Roman" w:cs="Times New Roman"/>
          <w:kern w:val="0"/>
          <w:highlight w:val="yellow"/>
          <w:shd w:val="clear" w:color="auto" w:fill="FFFF00"/>
          <w:lang w:eastAsia="pt-PT"/>
          <w14:ligatures w14:val="none"/>
        </w:rPr>
        <w:t>[</w:t>
      </w:r>
      <w:proofErr w:type="spellStart"/>
      <w:r>
        <w:rPr>
          <w:rFonts w:ascii="Times New Roman" w:eastAsia="Times New Roman" w:hAnsi="Times New Roman" w:cs="Times New Roman"/>
          <w:kern w:val="0"/>
          <w:highlight w:val="yellow"/>
          <w:lang w:eastAsia="pt-PT"/>
          <w14:ligatures w14:val="none"/>
        </w:rPr>
        <w:t>Shi</w:t>
      </w:r>
      <w:proofErr w:type="spellEnd"/>
      <w:r>
        <w:rPr>
          <w:rFonts w:ascii="Times New Roman" w:eastAsia="Times New Roman" w:hAnsi="Times New Roman" w:cs="Times New Roman"/>
          <w:kern w:val="0"/>
          <w:highlight w:val="yellow"/>
          <w:lang w:eastAsia="pt-PT"/>
          <w14:ligatures w14:val="none"/>
        </w:rPr>
        <w:t xml:space="preserve"> </w:t>
      </w:r>
      <w:proofErr w:type="spellStart"/>
      <w:r>
        <w:rPr>
          <w:rFonts w:ascii="Times New Roman" w:eastAsia="Times New Roman" w:hAnsi="Times New Roman" w:cs="Times New Roman"/>
          <w:i/>
          <w:iCs/>
          <w:kern w:val="0"/>
          <w:highlight w:val="yellow"/>
          <w:lang w:eastAsia="pt-PT"/>
          <w14:ligatures w14:val="none"/>
        </w:rPr>
        <w:t>et</w:t>
      </w:r>
      <w:proofErr w:type="spellEnd"/>
      <w:r>
        <w:rPr>
          <w:rFonts w:ascii="Times New Roman" w:eastAsia="Times New Roman" w:hAnsi="Times New Roman" w:cs="Times New Roman"/>
          <w:i/>
          <w:iCs/>
          <w:kern w:val="0"/>
          <w:highlight w:val="yellow"/>
          <w:lang w:eastAsia="pt-PT"/>
          <w14:ligatures w14:val="none"/>
        </w:rPr>
        <w:t xml:space="preserve"> al</w:t>
      </w:r>
      <w:r>
        <w:rPr>
          <w:rFonts w:ascii="Times New Roman" w:eastAsia="Times New Roman" w:hAnsi="Times New Roman" w:cs="Times New Roman"/>
          <w:kern w:val="0"/>
          <w:highlight w:val="yellow"/>
          <w:lang w:eastAsia="pt-PT"/>
          <w14:ligatures w14:val="none"/>
        </w:rPr>
        <w:t>., 2021]</w:t>
      </w:r>
      <w:r>
        <w:rPr>
          <w:rFonts w:ascii="Times New Roman" w:eastAsia="Times New Roman" w:hAnsi="Times New Roman" w:cs="Times New Roman"/>
          <w:kern w:val="0"/>
          <w:lang w:eastAsia="pt-PT"/>
          <w14:ligatures w14:val="none"/>
        </w:rPr>
        <w:t>.</w:t>
      </w:r>
    </w:p>
    <w:p w14:paraId="4AC0FAB8"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p>
    <w:p w14:paraId="685F4C9E" w14:textId="77777777" w:rsidR="000A2120" w:rsidRPr="000A2120" w:rsidRDefault="000A2120" w:rsidP="000A2120">
      <w:pPr>
        <w:spacing w:before="60" w:after="60" w:line="360" w:lineRule="auto"/>
        <w:jc w:val="both"/>
        <w:rPr>
          <w:rFonts w:ascii="Times New Roman" w:eastAsia="Times New Roman" w:hAnsi="Times New Roman" w:cs="Times New Roman"/>
          <w:i/>
          <w:iCs/>
          <w:color w:val="7F7F7F"/>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deteção de conflitos sobre o modelo 3D</w:t>
      </w:r>
    </w:p>
    <w:p w14:paraId="2B0B3931" w14:textId="77777777" w:rsidR="000A2120" w:rsidRPr="000A2120" w:rsidRDefault="000A2120" w:rsidP="000A2120">
      <w:pPr>
        <w:spacing w:before="60" w:after="60" w:line="360" w:lineRule="auto"/>
        <w:jc w:val="both"/>
        <w:rPr>
          <w:rFonts w:ascii="Times New Roman" w:eastAsia="Times New Roman" w:hAnsi="Times New Roman" w:cs="Times New Roman"/>
          <w:kern w:val="0"/>
          <w:lang w:eastAsia="pt-PT"/>
          <w14:ligatures w14:val="none"/>
        </w:rPr>
      </w:pPr>
    </w:p>
    <w:p w14:paraId="689DE6F0" w14:textId="77777777"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29" w:name="_Toc232301039"/>
      <w:r>
        <w:rPr>
          <w:rFonts w:ascii="Times New Roman" w:eastAsia="Times New Roman" w:hAnsi="Times New Roman" w:cs="Times New Roman"/>
          <w:b/>
          <w:bCs/>
          <w:kern w:val="0"/>
          <w14:ligatures w14:val="none"/>
        </w:rPr>
        <w:t>Normas e regulamentação aplicável</w:t>
      </w:r>
      <w:bookmarkEnd w:id="29"/>
    </w:p>
    <w:p w14:paraId="13D01D9E" w14:textId="3D202DAF" w:rsidR="000A2120" w:rsidRPr="000A2120" w:rsidRDefault="00826BD3"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cyan"/>
          <w:lang w:eastAsia="pt-PT"/>
          <w14:ligatures w14:val="none"/>
        </w:rPr>
        <w:t>As subestações encontram-se enquadradas por um vasto conjunto de normas e regulamentos que asseguram a segurança, a fiabilidade e a interoperabilidade das instalações. A nível internacional, a referência fundamental é a norma IEC 61936-1, que estabelece os requisitos gerais de execução das instalações elétricas com tensões superiores a 1 kV em corrente alternada, abrangendo aspetos como as distâncias de segurança, a coordenação de isolamento e as medidas de proteção de pessoas e bens</w:t>
      </w:r>
      <w:r>
        <w:rPr>
          <w:rFonts w:ascii="Times New Roman" w:eastAsia="Times New Roman" w:hAnsi="Times New Roman" w:cs="Times New Roman"/>
          <w:kern w:val="0"/>
          <w:lang w:eastAsia="pt-PT"/>
          <w14:ligatures w14:val="none"/>
        </w:rPr>
        <w:t xml:space="preserve">. No domínio da aparelhagem de manobra e comando, a série de normas IEC 62271 reveste-se de particular importância. A norma IEC 62271-1 define os requisitos comuns à aparelhagem de alta tensão, enquanto a IEC 62271-200 se aplica especificamente à aparelhagem sob invólucro metálico para tensões compreendidas entre 1 kV e 52 kV, característica dos quadros de média tensão. Por seu turno, a IEC 62271-203 regula a aparelhagem isolada a gás (GIS), estabelecendo os requisitos aplicáveis às instalações encapsuladas em invólucro metálico preenchido com gás </w:t>
      </w:r>
      <w:proofErr w:type="gramStart"/>
      <w:r>
        <w:rPr>
          <w:rFonts w:ascii="Times New Roman" w:eastAsia="Times New Roman" w:hAnsi="Times New Roman" w:cs="Times New Roman"/>
          <w:kern w:val="0"/>
          <w:lang w:eastAsia="pt-PT"/>
          <w14:ligatures w14:val="none"/>
        </w:rPr>
        <w:t>isolante</w:t>
      </w:r>
      <w:r>
        <w:rPr>
          <w:rFonts w:ascii="Times New Roman" w:eastAsia="Times New Roman" w:hAnsi="Times New Roman" w:cs="Times New Roman"/>
          <w:kern w:val="0"/>
          <w:shd w:val="clear" w:color="auto" w:fill="FFFF00"/>
          <w:lang w:eastAsia="pt-PT"/>
          <w14:ligatures w14:val="none"/>
        </w:rPr>
        <w:t>[</w:t>
      </w:r>
      <w:proofErr w:type="gramEnd"/>
      <w:r>
        <w:rPr>
          <w:rFonts w:ascii="Times New Roman" w:eastAsia="Times New Roman" w:hAnsi="Times New Roman" w:cs="Times New Roman"/>
          <w:kern w:val="0"/>
          <w:shd w:val="clear" w:color="auto" w:fill="FFFF00"/>
          <w:lang w:eastAsia="pt-PT"/>
          <w14:ligatures w14:val="none"/>
        </w:rPr>
        <w:t>Bolotinha, 2019a].</w:t>
      </w:r>
    </w:p>
    <w:p w14:paraId="320CF411"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lastRenderedPageBreak/>
        <w:t xml:space="preserve">A nível nacional, o projeto de subestações encontra-se sujeito à regulamentação portuguesa aplicável às instalações elétricas de alta tensão, designadamente o Regulamento de Segurança de Subestações e Postos de Transformação e de Seccionamento (RSSPTS), aprovado pelo Decreto n.º 42895, de 31 de março de 1960, e posteriormente atualizado pelos Decretos Regulamentares n.º 14/77 e n.º 56/85 </w:t>
      </w:r>
      <w:r>
        <w:rPr>
          <w:rFonts w:ascii="Times New Roman" w:eastAsia="Times New Roman" w:hAnsi="Times New Roman" w:cs="Times New Roman"/>
          <w:kern w:val="0"/>
          <w:highlight w:val="yellow"/>
          <w:lang w:eastAsia="pt-PT"/>
          <w14:ligatures w14:val="none"/>
        </w:rPr>
        <w:t>[RSSPTS, 1960]</w:t>
      </w:r>
      <w:r>
        <w:rPr>
          <w:rFonts w:ascii="Times New Roman" w:eastAsia="Times New Roman" w:hAnsi="Times New Roman" w:cs="Times New Roman"/>
          <w:kern w:val="0"/>
          <w:lang w:eastAsia="pt-PT"/>
          <w14:ligatures w14:val="none"/>
        </w:rPr>
        <w:t xml:space="preserve">. Este regulamento fixa as condições técnicas a que devem obedecer o estabelecimento e a exploração das instalações elétricas em causa, com vista à proteção de pessoas e bens e à salvaguarda dos interesses coletivos. No âmbito de projetos desenvolvidos para o mercado do Reino Unido, como sucede nos trabalhos realizados para a </w:t>
      </w:r>
      <w:proofErr w:type="spellStart"/>
      <w:r>
        <w:rPr>
          <w:rFonts w:ascii="Times New Roman" w:eastAsia="Times New Roman" w:hAnsi="Times New Roman" w:cs="Times New Roman"/>
          <w:i/>
          <w:iCs/>
          <w:kern w:val="0"/>
          <w:lang w:eastAsia="pt-PT"/>
          <w14:ligatures w14:val="none"/>
        </w:rPr>
        <w:t>Scottish</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and</w:t>
      </w:r>
      <w:proofErr w:type="spellEnd"/>
      <w:r>
        <w:rPr>
          <w:rFonts w:ascii="Times New Roman" w:eastAsia="Times New Roman" w:hAnsi="Times New Roman" w:cs="Times New Roman"/>
          <w:i/>
          <w:iCs/>
          <w:kern w:val="0"/>
          <w:lang w:eastAsia="pt-PT"/>
          <w14:ligatures w14:val="none"/>
        </w:rPr>
        <w:t xml:space="preserve"> Southern </w:t>
      </w:r>
      <w:proofErr w:type="spellStart"/>
      <w:r>
        <w:rPr>
          <w:rFonts w:ascii="Times New Roman" w:eastAsia="Times New Roman" w:hAnsi="Times New Roman" w:cs="Times New Roman"/>
          <w:i/>
          <w:iCs/>
          <w:kern w:val="0"/>
          <w:lang w:eastAsia="pt-PT"/>
          <w14:ligatures w14:val="none"/>
        </w:rPr>
        <w:t>Electricity</w:t>
      </w:r>
      <w:proofErr w:type="spellEnd"/>
      <w:r>
        <w:rPr>
          <w:rFonts w:ascii="Times New Roman" w:eastAsia="Times New Roman" w:hAnsi="Times New Roman" w:cs="Times New Roman"/>
          <w:i/>
          <w:iCs/>
          <w:kern w:val="0"/>
          <w:lang w:eastAsia="pt-PT"/>
          <w14:ligatures w14:val="none"/>
        </w:rPr>
        <w:t xml:space="preserve"> Networks </w:t>
      </w:r>
      <w:r>
        <w:rPr>
          <w:rFonts w:ascii="Times New Roman" w:eastAsia="Times New Roman" w:hAnsi="Times New Roman" w:cs="Times New Roman"/>
          <w:kern w:val="0"/>
          <w:lang w:eastAsia="pt-PT"/>
          <w14:ligatures w14:val="none"/>
        </w:rPr>
        <w:t>(SSEN), é igualmente aplicável a norma britânica BS EN 61936-1, que corresponde à transposição da norma europeia equivalente.</w:t>
      </w:r>
    </w:p>
    <w:p w14:paraId="35FBF676" w14:textId="77777777" w:rsidR="000A2120" w:rsidRP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Importa ainda salientar que a utilização do hexafluoreto de enxofre (SF6), apesar de constituir o gás isolante predominante em aparelhagem de média e alta tensão devido às suas excelentes propriedades dielétricas, possui um potencial de aquecimento global muito elevado, na ordem de várias dezenas de milhares de vezes superior ao do dióxido de carbono, bem como um tempo de permanência na atmosfera de vários milhares de anos </w:t>
      </w:r>
      <w:r>
        <w:rPr>
          <w:rFonts w:ascii="Times New Roman" w:eastAsia="Times New Roman" w:hAnsi="Times New Roman" w:cs="Times New Roman"/>
          <w:kern w:val="0"/>
          <w:highlight w:val="yellow"/>
          <w:lang w:eastAsia="pt-PT"/>
          <w14:ligatures w14:val="none"/>
        </w:rPr>
        <w:t>[UE, 2024]</w:t>
      </w:r>
      <w:r>
        <w:rPr>
          <w:rFonts w:ascii="Times New Roman" w:eastAsia="Times New Roman" w:hAnsi="Times New Roman" w:cs="Times New Roman"/>
          <w:kern w:val="0"/>
          <w:lang w:eastAsia="pt-PT"/>
          <w14:ligatures w14:val="none"/>
        </w:rPr>
        <w:t>. Por este motivo, o Regulamento (UE) 2024/573, relativo aos gases fluorados com efeito de estufa, estabelece a descontinuação progressiva da sua utilização, proibindo a entrada em funcionamento de comutadores elétricos de</w:t>
      </w:r>
      <w:r>
        <w:rPr>
          <w:rFonts w:ascii="Times New Roman" w:eastAsia="Times New Roman" w:hAnsi="Times New Roman" w:cs="Times New Roman"/>
          <w:kern w:val="0"/>
          <w:shd w:val="clear" w:color="auto" w:fill="FFFF00"/>
          <w:lang w:eastAsia="pt-PT"/>
          <w14:ligatures w14:val="none"/>
        </w:rPr>
        <w:t xml:space="preserve"> </w:t>
      </w:r>
      <w:r>
        <w:rPr>
          <w:rFonts w:ascii="Times New Roman" w:eastAsia="Times New Roman" w:hAnsi="Times New Roman" w:cs="Times New Roman"/>
          <w:kern w:val="0"/>
          <w:lang w:eastAsia="pt-PT"/>
          <w14:ligatures w14:val="none"/>
        </w:rPr>
        <w:t xml:space="preserve">média tensão para distribuição primária e secundária até 24 kV que recorram ao SF6 como meio isolante ou de interrupção, a partir de 1 de janeiro de 2026, estendendo-se a proibição a equipamentos de tensão superior em fases posteriores </w:t>
      </w:r>
      <w:r>
        <w:rPr>
          <w:rFonts w:ascii="Times New Roman" w:eastAsia="Times New Roman" w:hAnsi="Times New Roman" w:cs="Times New Roman"/>
          <w:kern w:val="0"/>
          <w:highlight w:val="yellow"/>
          <w:lang w:eastAsia="pt-PT"/>
          <w14:ligatures w14:val="none"/>
        </w:rPr>
        <w:t>[UE, 2024]</w:t>
      </w:r>
      <w:r>
        <w:rPr>
          <w:rFonts w:ascii="Times New Roman" w:eastAsia="Times New Roman" w:hAnsi="Times New Roman" w:cs="Times New Roman"/>
          <w:kern w:val="0"/>
          <w:lang w:eastAsia="pt-PT"/>
          <w14:ligatures w14:val="none"/>
        </w:rPr>
        <w:t>. Neste contexto, têm vindo a ser desenvolvidas soluções isentas de SF6 (</w:t>
      </w:r>
      <w:r>
        <w:rPr>
          <w:rFonts w:ascii="Times New Roman" w:eastAsia="Times New Roman" w:hAnsi="Times New Roman" w:cs="Times New Roman"/>
          <w:i/>
          <w:iCs/>
          <w:kern w:val="0"/>
          <w:lang w:eastAsia="pt-PT"/>
          <w14:ligatures w14:val="none"/>
        </w:rPr>
        <w:t>SF6-free</w:t>
      </w:r>
      <w:r>
        <w:rPr>
          <w:rFonts w:ascii="Times New Roman" w:eastAsia="Times New Roman" w:hAnsi="Times New Roman" w:cs="Times New Roman"/>
          <w:kern w:val="0"/>
          <w:lang w:eastAsia="pt-PT"/>
          <w14:ligatures w14:val="none"/>
        </w:rPr>
        <w:t>), baseadas no isolamento a ar puro combinado com isolamento sólido e em tecnologias de corte no vácuo, que tenderão a substituir gradualmente as soluções convencionais.</w:t>
      </w:r>
    </w:p>
    <w:p w14:paraId="1E2ACEE2" w14:textId="77777777" w:rsidR="000A2120" w:rsidRDefault="000A2120" w:rsidP="000A212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Por fim, no que respeita à própria metodologia de modelação, a série de normas ISO 19650 estabelece os princípios e os requisitos para a organização e a gestão da informação ao longo do ciclo de vida dos ativos construídos, recorrendo ao BIM. A norma ISO 19650-1 define os conceitos e princípios gerais aplicáveis à gestão da informação suportada por modelos digitais, constituindo a referência normativa de enquadramento para a adoção desta metodologia em projetos de infraestruturas, incluindo as subestações elétricas </w:t>
      </w:r>
      <w:r>
        <w:rPr>
          <w:rFonts w:ascii="Times New Roman" w:eastAsia="Times New Roman" w:hAnsi="Times New Roman" w:cs="Times New Roman"/>
          <w:kern w:val="0"/>
          <w:highlight w:val="yellow"/>
          <w:lang w:eastAsia="pt-PT"/>
          <w14:ligatures w14:val="none"/>
        </w:rPr>
        <w:t>[ISO 19650-1, 2018]</w:t>
      </w:r>
      <w:r>
        <w:rPr>
          <w:rFonts w:ascii="Times New Roman" w:eastAsia="Times New Roman" w:hAnsi="Times New Roman" w:cs="Times New Roman"/>
          <w:kern w:val="0"/>
          <w:lang w:eastAsia="pt-PT"/>
          <w14:ligatures w14:val="none"/>
        </w:rPr>
        <w:t>.</w:t>
      </w:r>
    </w:p>
    <w:p w14:paraId="188005F7" w14:textId="77777777" w:rsidR="00F66A39" w:rsidRDefault="00F66A39" w:rsidP="000A2120">
      <w:pPr>
        <w:spacing w:after="120" w:line="360" w:lineRule="auto"/>
        <w:jc w:val="both"/>
        <w:rPr>
          <w:rFonts w:ascii="Times New Roman" w:eastAsia="Times New Roman" w:hAnsi="Times New Roman" w:cs="Times New Roman"/>
          <w:kern w:val="0"/>
          <w:lang w:eastAsia="pt-PT"/>
          <w14:ligatures w14:val="none"/>
        </w:rPr>
      </w:pPr>
    </w:p>
    <w:p w14:paraId="5B65E9B0" w14:textId="77777777" w:rsidR="00F66A39" w:rsidRPr="000A2120" w:rsidRDefault="00F66A39" w:rsidP="000A2120">
      <w:pPr>
        <w:spacing w:after="120" w:line="360" w:lineRule="auto"/>
        <w:jc w:val="both"/>
        <w:rPr>
          <w:rFonts w:ascii="Times New Roman" w:eastAsia="Times New Roman" w:hAnsi="Times New Roman" w:cs="Times New Roman"/>
          <w:kern w:val="0"/>
          <w:lang w:eastAsia="pt-PT"/>
          <w14:ligatures w14:val="none"/>
        </w:rPr>
      </w:pPr>
    </w:p>
    <w:p w14:paraId="6B4F688D" w14:textId="77777777" w:rsidR="000A2120" w:rsidRPr="000A2120" w:rsidRDefault="000A2120" w:rsidP="000A2120">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30" w:name="_Toc232301040"/>
      <w:r>
        <w:rPr>
          <w:rFonts w:ascii="Times New Roman" w:eastAsia="Times New Roman" w:hAnsi="Times New Roman" w:cs="Times New Roman"/>
          <w:b/>
          <w:bCs/>
          <w:kern w:val="36"/>
          <w:sz w:val="28"/>
          <w:szCs w:val="28"/>
          <w:lang w:eastAsia="pt-PT"/>
          <w14:ligatures w14:val="none"/>
        </w:rPr>
        <w:lastRenderedPageBreak/>
        <w:t xml:space="preserve">Evolução e desenvolvimento de competências no </w:t>
      </w:r>
      <w:proofErr w:type="spellStart"/>
      <w:r>
        <w:rPr>
          <w:rFonts w:ascii="Times New Roman" w:eastAsia="Times New Roman" w:hAnsi="Times New Roman" w:cs="Times New Roman"/>
          <w:b/>
          <w:bCs/>
          <w:kern w:val="36"/>
          <w:sz w:val="28"/>
          <w:szCs w:val="28"/>
          <w:lang w:eastAsia="pt-PT"/>
          <w14:ligatures w14:val="none"/>
        </w:rPr>
        <w:t>Revit</w:t>
      </w:r>
      <w:bookmarkEnd w:id="30"/>
      <w:proofErr w:type="spellEnd"/>
    </w:p>
    <w:p w14:paraId="606AC8C1"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31" w:name="_Toc232301041"/>
      <w:r>
        <w:rPr>
          <w:rFonts w:ascii="Times New Roman" w:eastAsia="Times New Roman" w:hAnsi="Times New Roman" w:cs="Times New Roman"/>
          <w:b/>
          <w:bCs/>
          <w:kern w:val="0"/>
          <w14:ligatures w14:val="none"/>
        </w:rPr>
        <w:t>Introdução à ferramenta e primeiros desafios</w:t>
      </w:r>
      <w:bookmarkEnd w:id="31"/>
    </w:p>
    <w:p w14:paraId="7BA484BA" w14:textId="26296E99" w:rsidR="00DF1269" w:rsidRDefault="00F66A39">
      <w:pPr>
        <w:spacing w:after="120" w:line="360" w:lineRule="auto"/>
        <w:jc w:val="both"/>
        <w:rPr>
          <w:rFonts w:ascii="Times New Roman" w:hAnsi="Times New Roman" w:cs="Times New Roman"/>
        </w:rPr>
      </w:pPr>
      <w:r>
        <w:rPr>
          <w:rFonts w:ascii="Times New Roman" w:hAnsi="Times New Roman" w:cs="Times New Roman"/>
        </w:rPr>
        <w:t>Apresenta-se uma ferramenta de modelação tridimensional integrada no conceito BIM (</w:t>
      </w:r>
      <w:proofErr w:type="spellStart"/>
      <w:r>
        <w:rPr>
          <w:rFonts w:ascii="Times New Roman" w:hAnsi="Times New Roman" w:cs="Times New Roman"/>
          <w:i/>
          <w:iCs/>
        </w:rPr>
        <w:t>Building</w:t>
      </w:r>
      <w:proofErr w:type="spellEnd"/>
      <w:r>
        <w:rPr>
          <w:rFonts w:ascii="Times New Roman" w:hAnsi="Times New Roman" w:cs="Times New Roman"/>
          <w:i/>
          <w:iCs/>
        </w:rPr>
        <w:t xml:space="preserve"> </w:t>
      </w:r>
      <w:proofErr w:type="spellStart"/>
      <w:r>
        <w:rPr>
          <w:rFonts w:ascii="Times New Roman" w:hAnsi="Times New Roman" w:cs="Times New Roman"/>
          <w:i/>
          <w:iCs/>
        </w:rPr>
        <w:t>Information</w:t>
      </w:r>
      <w:proofErr w:type="spellEnd"/>
      <w:r>
        <w:rPr>
          <w:rFonts w:ascii="Times New Roman" w:hAnsi="Times New Roman" w:cs="Times New Roman"/>
          <w:i/>
          <w:iCs/>
        </w:rPr>
        <w:t xml:space="preserve"> </w:t>
      </w:r>
      <w:proofErr w:type="spellStart"/>
      <w:r>
        <w:rPr>
          <w:rFonts w:ascii="Times New Roman" w:hAnsi="Times New Roman" w:cs="Times New Roman"/>
          <w:i/>
          <w:iCs/>
        </w:rPr>
        <w:t>Modeling</w:t>
      </w:r>
      <w:proofErr w:type="spellEnd"/>
      <w:r>
        <w:rPr>
          <w:rFonts w:ascii="Times New Roman" w:hAnsi="Times New Roman" w:cs="Times New Roman"/>
        </w:rPr>
        <w:t xml:space="preserve">), amplamente utilizada em projetos de engenharia e arquitetura. Ao contrário do </w:t>
      </w:r>
      <w:proofErr w:type="spellStart"/>
      <w:r>
        <w:rPr>
          <w:rFonts w:ascii="Times New Roman" w:hAnsi="Times New Roman" w:cs="Times New Roman"/>
        </w:rPr>
        <w:t>AutoCAD</w:t>
      </w:r>
      <w:proofErr w:type="spellEnd"/>
      <w:r>
        <w:rPr>
          <w:rFonts w:ascii="Times New Roman" w:hAnsi="Times New Roman" w:cs="Times New Roman"/>
        </w:rPr>
        <w:t xml:space="preserve">, não opera sobre ficheiros de linhas e geometrias independentes, mas sobre um modelo centralizado no qual cada elemento possui atributos técnicos associados, dimensões, materiais, referências de fabricante. Esta diferença fundamental implica uma mudança de abordagem, enquanto, no </w:t>
      </w:r>
      <w:proofErr w:type="spellStart"/>
      <w:r>
        <w:rPr>
          <w:rFonts w:ascii="Times New Roman" w:hAnsi="Times New Roman" w:cs="Times New Roman"/>
        </w:rPr>
        <w:t>AutoCAD</w:t>
      </w:r>
      <w:proofErr w:type="spellEnd"/>
      <w:r>
        <w:rPr>
          <w:rFonts w:ascii="Times New Roman" w:hAnsi="Times New Roman" w:cs="Times New Roman"/>
        </w:rPr>
        <w:t xml:space="preserve"> o trabalho é essencialmente bidimensional e organizado por vistas independentes, o modelo é tridimensional e único, e as diversas vistas como plantas, cortes, elevações são geradas automaticamente a partir desse modelo.</w:t>
      </w:r>
    </w:p>
    <w:p w14:paraId="654AAFF8" w14:textId="067F7326" w:rsidR="0045601C" w:rsidRDefault="00A5473F" w:rsidP="00A5473F">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Numa fase inicial de aprendizagem, é comum que o utilizador recorra ao </w:t>
      </w:r>
      <w:proofErr w:type="spellStart"/>
      <w:r>
        <w:rPr>
          <w:rFonts w:ascii="Times New Roman" w:eastAsia="Times New Roman" w:hAnsi="Times New Roman" w:cs="Times New Roman"/>
          <w:kern w:val="0"/>
          <w:lang w:eastAsia="pt-PT"/>
          <w14:ligatures w14:val="none"/>
        </w:rPr>
        <w:t>AutoCAD</w:t>
      </w:r>
      <w:proofErr w:type="spellEnd"/>
      <w:r>
        <w:rPr>
          <w:rFonts w:ascii="Times New Roman" w:eastAsia="Times New Roman" w:hAnsi="Times New Roman" w:cs="Times New Roman"/>
          <w:kern w:val="0"/>
          <w:lang w:eastAsia="pt-PT"/>
          <w14:ligatures w14:val="none"/>
        </w:rPr>
        <w:t xml:space="preserve"> como ponto de partida para a modelação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processo típico que consiste em desenvolver o elemento em a duas dimensões, ao definir as vistas com rigor, e posteriormente construir uma perspetiva tridimensional no próprio </w:t>
      </w:r>
      <w:proofErr w:type="spellStart"/>
      <w:r>
        <w:rPr>
          <w:rFonts w:ascii="Times New Roman" w:eastAsia="Times New Roman" w:hAnsi="Times New Roman" w:cs="Times New Roman"/>
          <w:kern w:val="0"/>
          <w:lang w:eastAsia="pt-PT"/>
          <w14:ligatures w14:val="none"/>
        </w:rPr>
        <w:t>AutoCAD</w:t>
      </w:r>
      <w:proofErr w:type="spellEnd"/>
      <w:r>
        <w:rPr>
          <w:rFonts w:ascii="Times New Roman" w:eastAsia="Times New Roman" w:hAnsi="Times New Roman" w:cs="Times New Roman"/>
          <w:kern w:val="0"/>
          <w:lang w:eastAsia="pt-PT"/>
          <w14:ligatures w14:val="none"/>
        </w:rPr>
        <w:t xml:space="preserve"> como referência visual. Este modelo de referência é então utilizado como base para a modelação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sendo assim importando para o mesmo, onde o utilizador navega entre as seis vistas </w:t>
      </w:r>
      <w:proofErr w:type="spellStart"/>
      <w:r>
        <w:rPr>
          <w:rFonts w:ascii="Times New Roman" w:eastAsia="Times New Roman" w:hAnsi="Times New Roman" w:cs="Times New Roman"/>
          <w:kern w:val="0"/>
          <w:lang w:eastAsia="pt-PT"/>
          <w14:ligatures w14:val="none"/>
        </w:rPr>
        <w:t>disponiveis</w:t>
      </w:r>
      <w:proofErr w:type="spellEnd"/>
      <w:r>
        <w:rPr>
          <w:rFonts w:ascii="Times New Roman" w:eastAsia="Times New Roman" w:hAnsi="Times New Roman" w:cs="Times New Roman"/>
          <w:kern w:val="0"/>
          <w:lang w:eastAsia="pt-PT"/>
          <w14:ligatures w14:val="none"/>
        </w:rPr>
        <w:t xml:space="preserve"> e vai desenhando por cima, desse esboço, ajustando as geometrias até obter o elemento pretendido. Esta abordagem, embora eficaz para quem está a iniciar o contacto com a ferramenta, revela-se progressivamente demorada, e à medida que o utilizador consolida o domínio, tende a abandoná-la em favor da modelação direta na ferramenta. Com a prática, o utilizador passa a trabalhar diretamente, construindo as geometrias a partir de perfis bidimensionais desenhados nos planos de referência da própria ferramenta, que são depois convertidos em volumes tridimensionais, esta é, de facto, a lógica central do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w:t>
      </w:r>
    </w:p>
    <w:p w14:paraId="0FC5C45E" w14:textId="25805C90" w:rsidR="00A5473F" w:rsidRPr="007765A4" w:rsidRDefault="0045601C" w:rsidP="00A5473F">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geometria 3D resulta da operação sobre perfis 2D definidos em planos de trabalho, todos os elementos modelados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são organizados sob o conceito de família, um objeto paramétrico reutilizável ou não, com geometria e parâmetros definidos, que pode ser instanciado múltiplas vezes num projeto ou com diferentes tipos transportados entre vários projetos. A distinção entre família e modelo de projeto é um dos primeiros conceitos que o utilizador tem de assimilar, e a sua compreensão plena apenas se consolida com o uso diário da ferramenta.</w:t>
      </w:r>
    </w:p>
    <w:p w14:paraId="310AFED3" w14:textId="608A1B41" w:rsidR="00DF1269" w:rsidRDefault="00000000">
      <w:pPr>
        <w:spacing w:after="120" w:line="360" w:lineRule="auto"/>
        <w:jc w:val="both"/>
        <w:rPr>
          <w:rFonts w:ascii="Times New Roman" w:hAnsi="Times New Roman" w:cs="Times New Roman"/>
        </w:rPr>
      </w:pPr>
      <w:r>
        <w:rPr>
          <w:rFonts w:ascii="Times New Roman" w:hAnsi="Times New Roman" w:cs="Times New Roman"/>
        </w:rPr>
        <w:t xml:space="preserve">Uma das características mais marcantes do </w:t>
      </w:r>
      <w:proofErr w:type="spellStart"/>
      <w:r>
        <w:rPr>
          <w:rFonts w:ascii="Times New Roman" w:hAnsi="Times New Roman" w:cs="Times New Roman"/>
        </w:rPr>
        <w:t>Revit</w:t>
      </w:r>
      <w:proofErr w:type="spellEnd"/>
      <w:r>
        <w:rPr>
          <w:rFonts w:ascii="Times New Roman" w:hAnsi="Times New Roman" w:cs="Times New Roman"/>
        </w:rPr>
        <w:t xml:space="preserve">, e que exige adaptação por parte de quem esta iniciar, é a forma como a ferramenta gere as restrições geométricas, impõe uma lógica interna rigorosa, na qual determinadas operações só são possíveis em condições específicas, e o programa </w:t>
      </w:r>
      <w:r>
        <w:rPr>
          <w:rFonts w:ascii="Times New Roman" w:hAnsi="Times New Roman" w:cs="Times New Roman"/>
        </w:rPr>
        <w:lastRenderedPageBreak/>
        <w:t>sinaliza através de mensagens de erro. Esta característica, que num utilizador experiente se traduz em consistência e rapidez do modelo, representa uma aprendizagem significativa de como conseguir resolver esses problemas. Com a prática diária, a lógica torna-se intuitiva na medida em que garante a coerência geométrica de todos os elementos do modelo.</w:t>
      </w:r>
    </w:p>
    <w:p w14:paraId="0DDEB2BB"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32" w:name="_Toc232301042"/>
      <w:r>
        <w:rPr>
          <w:rFonts w:ascii="Times New Roman" w:eastAsia="Times New Roman" w:hAnsi="Times New Roman" w:cs="Times New Roman"/>
          <w:b/>
          <w:bCs/>
          <w:kern w:val="0"/>
          <w14:ligatures w14:val="none"/>
        </w:rPr>
        <w:t>Famílias</w:t>
      </w:r>
      <w:bookmarkEnd w:id="32"/>
    </w:p>
    <w:p w14:paraId="337B6DC0" w14:textId="46A23399" w:rsidR="0004140F" w:rsidRPr="0004140F" w:rsidRDefault="0004140F" w:rsidP="0004140F">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 No contexto do projeto de subestações de alta e média tensão, a criação de famílias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constitui uma das tarefas mais exigentes e determinantes para a qualidade do modelo. Uma subestação é composta por uma grande diversidade de componentes tanto civis, eletrotécnicos como eletromecânicos cuja representação tridimensional fiel exige que cada família seja construída de raiz, uma vez que o mesmo não dispõe nativamente das famílias específicas necessárias a este tipo de instalação. O processo para criar famílias envolve três fases distintas e sequenciais: a investigação das referências técnica do componente a modelar, a modelação e parametrização e a sua integração no modelo de subestação.</w:t>
      </w:r>
    </w:p>
    <w:p w14:paraId="212E32F9" w14:textId="77777777" w:rsidR="004D1B20" w:rsidRPr="00817AEA" w:rsidRDefault="00817AEA" w:rsidP="00817AEA">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3" w:name="_Toc232301043"/>
      <w:r>
        <w:rPr>
          <w:rFonts w:ascii="Times New Roman" w:eastAsia="Times New Roman" w:hAnsi="Times New Roman" w:cs="Times New Roman"/>
          <w:b/>
          <w:bCs/>
          <w:kern w:val="0"/>
          <w14:ligatures w14:val="none"/>
        </w:rPr>
        <w:t>Processo de investigação e referenciação técnica</w:t>
      </w:r>
      <w:bookmarkEnd w:id="33"/>
    </w:p>
    <w:p w14:paraId="0466343B" w14:textId="77777777" w:rsidR="0004140F" w:rsidRPr="0004140F" w:rsidRDefault="0004140F" w:rsidP="0004140F">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Antes de iniciar a modelação de qualquer componente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é necessário reunir a informação dimensional e técnica que sustente a representação geométrica a construir. Esta etapa é determinante para garantir que a família criada reflita com fidelidade o equipamento real, assegurando a utilidade do modelo para efeitos de projeto, verificação de distâncias e produção de documentação técnica.</w:t>
      </w:r>
    </w:p>
    <w:p w14:paraId="5FEE70A2" w14:textId="7324A556" w:rsidR="0004140F" w:rsidRPr="0004140F" w:rsidRDefault="0004140F" w:rsidP="0004140F">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 informação dimensional pode ter diferentes origens consoante o tipo de componente e o contexto do projeto. Para equipamentos normalizados como vigas e cabos as dimensões encontram-se tipicamente definidas em normas técnicas, que fixam as geometrias e tolerâncias admissíveis para cada tipo. Para equipamentos mais específicos, como transformadores, quadros de média tensão (QMT), parafusos, ligadores, terminais de cabo, tubos e barramentos, recorre-se às fichas técnicas (</w:t>
      </w:r>
      <w:proofErr w:type="spellStart"/>
      <w:r>
        <w:rPr>
          <w:rFonts w:ascii="Times New Roman" w:eastAsia="Times New Roman" w:hAnsi="Times New Roman" w:cs="Times New Roman"/>
          <w:i/>
          <w:iCs/>
          <w:kern w:val="0"/>
          <w:lang w:eastAsia="pt-PT"/>
          <w14:ligatures w14:val="none"/>
        </w:rPr>
        <w:t>datasheets</w:t>
      </w:r>
      <w:proofErr w:type="spellEnd"/>
      <w:r>
        <w:rPr>
          <w:rFonts w:ascii="Times New Roman" w:eastAsia="Times New Roman" w:hAnsi="Times New Roman" w:cs="Times New Roman"/>
          <w:i/>
          <w:iCs/>
          <w:kern w:val="0"/>
          <w:lang w:eastAsia="pt-PT"/>
          <w14:ligatures w14:val="none"/>
        </w:rPr>
        <w:t>)</w:t>
      </w:r>
      <w:r>
        <w:rPr>
          <w:rFonts w:ascii="Times New Roman" w:eastAsia="Times New Roman" w:hAnsi="Times New Roman" w:cs="Times New Roman"/>
          <w:kern w:val="0"/>
          <w:lang w:eastAsia="pt-PT"/>
          <w14:ligatures w14:val="none"/>
        </w:rPr>
        <w:t xml:space="preserve"> disponibilizados pelos fabricantes, que incluem as dimensões de conjunto, em alguns casos, desenhos técnicos em formato .</w:t>
      </w:r>
      <w:proofErr w:type="spellStart"/>
      <w:r>
        <w:rPr>
          <w:rFonts w:ascii="Times New Roman" w:eastAsia="Times New Roman" w:hAnsi="Times New Roman" w:cs="Times New Roman"/>
          <w:kern w:val="0"/>
          <w:lang w:eastAsia="pt-PT"/>
          <w14:ligatures w14:val="none"/>
        </w:rPr>
        <w:t>dwg</w:t>
      </w:r>
      <w:proofErr w:type="spellEnd"/>
      <w:r>
        <w:rPr>
          <w:rFonts w:ascii="Times New Roman" w:eastAsia="Times New Roman" w:hAnsi="Times New Roman" w:cs="Times New Roman"/>
          <w:kern w:val="0"/>
          <w:lang w:eastAsia="pt-PT"/>
          <w14:ligatures w14:val="none"/>
        </w:rPr>
        <w:t xml:space="preserve"> </w:t>
      </w:r>
      <w:proofErr w:type="gramStart"/>
      <w:r>
        <w:rPr>
          <w:rFonts w:ascii="Times New Roman" w:eastAsia="Times New Roman" w:hAnsi="Times New Roman" w:cs="Times New Roman"/>
          <w:kern w:val="0"/>
          <w:lang w:eastAsia="pt-PT"/>
          <w14:ligatures w14:val="none"/>
        </w:rPr>
        <w:t>ou .</w:t>
      </w:r>
      <w:proofErr w:type="spellStart"/>
      <w:r>
        <w:rPr>
          <w:rFonts w:ascii="Times New Roman" w:eastAsia="Times New Roman" w:hAnsi="Times New Roman" w:cs="Times New Roman"/>
          <w:kern w:val="0"/>
          <w:lang w:eastAsia="pt-PT"/>
          <w14:ligatures w14:val="none"/>
        </w:rPr>
        <w:t>rfa</w:t>
      </w:r>
      <w:proofErr w:type="spellEnd"/>
      <w:proofErr w:type="gramEnd"/>
      <w:r>
        <w:rPr>
          <w:rFonts w:ascii="Times New Roman" w:eastAsia="Times New Roman" w:hAnsi="Times New Roman" w:cs="Times New Roman"/>
          <w:kern w:val="0"/>
          <w:lang w:eastAsia="pt-PT"/>
          <w14:ligatures w14:val="none"/>
        </w:rPr>
        <w:t xml:space="preserve"> que servem de base à modelação.</w:t>
      </w:r>
    </w:p>
    <w:p w14:paraId="5963CF57" w14:textId="07AA4852" w:rsidR="00817AEA" w:rsidRPr="0004140F" w:rsidRDefault="004A5A09" w:rsidP="0004140F">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Existem, contudo, situações em que a informação dimensional não está completamente disponível, nomeadamente em componentes de maior dimensão ou de carácter mais específico, para os quais não existe documentação técnica de detalhe suficiente. Nestas circunstâncias, o processo de referenciação envolve a consulta a engenheiros experientes da equipa tanto da especialidade eletrotécnica como da especialidade civil, com base no seu conhecimento do projeto e das soluções </w:t>
      </w:r>
      <w:r>
        <w:rPr>
          <w:rFonts w:ascii="Times New Roman" w:eastAsia="Times New Roman" w:hAnsi="Times New Roman" w:cs="Times New Roman"/>
          <w:kern w:val="0"/>
          <w:lang w:eastAsia="pt-PT"/>
          <w14:ligatures w14:val="none"/>
        </w:rPr>
        <w:lastRenderedPageBreak/>
        <w:t>construtivas habituais, permitem estimar ou validar as dimensões a adotar. Esta articulação entre o modelador e os engenheiros encarregues do modelo é um aspeto intrínseco ao processo de criação de famílias em contexto de gabinete de projeto, e reflete a importância e a natureza multidisciplinar do trabalho desenvolvido.</w:t>
      </w:r>
    </w:p>
    <w:p w14:paraId="65162A4C" w14:textId="307C443F" w:rsidR="00817AEA" w:rsidRPr="00755DE1" w:rsidRDefault="00817AEA" w:rsidP="00817AEA">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4" w:name="_Toc232301044"/>
      <w:r>
        <w:rPr>
          <w:rFonts w:ascii="Times New Roman" w:eastAsia="Times New Roman" w:hAnsi="Times New Roman" w:cs="Times New Roman"/>
          <w:b/>
          <w:bCs/>
          <w:kern w:val="0"/>
          <w14:ligatures w14:val="none"/>
        </w:rPr>
        <w:t>Modelação e parametrização</w:t>
      </w:r>
      <w:bookmarkEnd w:id="34"/>
      <w:r>
        <w:rPr>
          <w:rFonts w:ascii="Times New Roman" w:eastAsia="Times New Roman" w:hAnsi="Times New Roman" w:cs="Times New Roman"/>
          <w:b/>
          <w:bCs/>
          <w:kern w:val="0"/>
          <w14:ligatures w14:val="none"/>
        </w:rPr>
        <w:t xml:space="preserve"> </w:t>
      </w:r>
    </w:p>
    <w:p w14:paraId="493B1FE9" w14:textId="3DFDFAFF" w:rsidR="00755DE1" w:rsidRPr="00755DE1" w:rsidRDefault="00755DE1" w:rsidP="00755DE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criação de uma família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realiza-se num ambiente de edição próprio, distinto do modelo, no qual o utilizador define a geometria do objeto a partir de operações sobre perfis bidimensionais. As operações de modelação mais frequentes na criação de famílias para subestações são a extrusão (</w:t>
      </w:r>
      <w:proofErr w:type="spellStart"/>
      <w:r>
        <w:rPr>
          <w:rFonts w:ascii="Times New Roman" w:eastAsia="Times New Roman" w:hAnsi="Times New Roman" w:cs="Times New Roman"/>
          <w:i/>
          <w:iCs/>
          <w:kern w:val="0"/>
          <w:lang w:eastAsia="pt-PT"/>
          <w14:ligatures w14:val="none"/>
        </w:rPr>
        <w:t>extrusion</w:t>
      </w:r>
      <w:proofErr w:type="spellEnd"/>
      <w:r>
        <w:rPr>
          <w:rFonts w:ascii="Times New Roman" w:eastAsia="Times New Roman" w:hAnsi="Times New Roman" w:cs="Times New Roman"/>
          <w:kern w:val="0"/>
          <w:lang w:eastAsia="pt-PT"/>
          <w14:ligatures w14:val="none"/>
        </w:rPr>
        <w:t>), o varrimento (</w:t>
      </w:r>
      <w:proofErr w:type="spellStart"/>
      <w:r>
        <w:rPr>
          <w:rFonts w:ascii="Times New Roman" w:eastAsia="Times New Roman" w:hAnsi="Times New Roman" w:cs="Times New Roman"/>
          <w:i/>
          <w:iCs/>
          <w:kern w:val="0"/>
          <w:lang w:eastAsia="pt-PT"/>
          <w14:ligatures w14:val="none"/>
        </w:rPr>
        <w:t>sweep</w:t>
      </w:r>
      <w:proofErr w:type="spellEnd"/>
      <w:r>
        <w:rPr>
          <w:rFonts w:ascii="Times New Roman" w:eastAsia="Times New Roman" w:hAnsi="Times New Roman" w:cs="Times New Roman"/>
          <w:kern w:val="0"/>
          <w:lang w:eastAsia="pt-PT"/>
          <w14:ligatures w14:val="none"/>
        </w:rPr>
        <w:t>), a mistura (</w:t>
      </w:r>
      <w:proofErr w:type="spellStart"/>
      <w:r>
        <w:rPr>
          <w:rFonts w:ascii="Times New Roman" w:eastAsia="Times New Roman" w:hAnsi="Times New Roman" w:cs="Times New Roman"/>
          <w:i/>
          <w:iCs/>
          <w:kern w:val="0"/>
          <w:lang w:eastAsia="pt-PT"/>
          <w14:ligatures w14:val="none"/>
        </w:rPr>
        <w:t>blend</w:t>
      </w:r>
      <w:proofErr w:type="spellEnd"/>
      <w:r>
        <w:rPr>
          <w:rFonts w:ascii="Times New Roman" w:eastAsia="Times New Roman" w:hAnsi="Times New Roman" w:cs="Times New Roman"/>
          <w:kern w:val="0"/>
          <w:lang w:eastAsia="pt-PT"/>
          <w14:ligatures w14:val="none"/>
        </w:rPr>
        <w:t>), o varrimento misturado (</w:t>
      </w:r>
      <w:proofErr w:type="spellStart"/>
      <w:r>
        <w:rPr>
          <w:rFonts w:ascii="Times New Roman" w:eastAsia="Times New Roman" w:hAnsi="Times New Roman" w:cs="Times New Roman"/>
          <w:i/>
          <w:iCs/>
          <w:kern w:val="0"/>
          <w:lang w:eastAsia="pt-PT"/>
          <w14:ligatures w14:val="none"/>
        </w:rPr>
        <w:t>sweep</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blend</w:t>
      </w:r>
      <w:proofErr w:type="spellEnd"/>
      <w:r>
        <w:rPr>
          <w:rFonts w:ascii="Times New Roman" w:eastAsia="Times New Roman" w:hAnsi="Times New Roman" w:cs="Times New Roman"/>
          <w:kern w:val="0"/>
          <w:lang w:eastAsia="pt-PT"/>
          <w14:ligatures w14:val="none"/>
        </w:rPr>
        <w:t>) e as respetivas versões de subtração (</w:t>
      </w:r>
      <w:proofErr w:type="spellStart"/>
      <w:r>
        <w:rPr>
          <w:rFonts w:ascii="Times New Roman" w:eastAsia="Times New Roman" w:hAnsi="Times New Roman" w:cs="Times New Roman"/>
          <w:i/>
          <w:iCs/>
          <w:kern w:val="0"/>
          <w:lang w:eastAsia="pt-PT"/>
          <w14:ligatures w14:val="none"/>
        </w:rPr>
        <w:t>void</w:t>
      </w:r>
      <w:proofErr w:type="spellEnd"/>
      <w:r>
        <w:rPr>
          <w:rFonts w:ascii="Times New Roman" w:eastAsia="Times New Roman" w:hAnsi="Times New Roman" w:cs="Times New Roman"/>
          <w:kern w:val="0"/>
          <w:lang w:eastAsia="pt-PT"/>
          <w14:ligatures w14:val="none"/>
        </w:rPr>
        <w:t>), apresentadas a seguir com exemplos de aplicação.</w:t>
      </w:r>
    </w:p>
    <w:p w14:paraId="7C4405E8" w14:textId="35C4E8C7" w:rsidR="00755DE1" w:rsidRPr="00755DE1" w:rsidRDefault="00755DE1" w:rsidP="00755DE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 extrusão (</w:t>
      </w:r>
      <w:proofErr w:type="spellStart"/>
      <w:r>
        <w:rPr>
          <w:rFonts w:ascii="Times New Roman" w:eastAsia="Times New Roman" w:hAnsi="Times New Roman" w:cs="Times New Roman"/>
          <w:i/>
          <w:iCs/>
          <w:kern w:val="0"/>
          <w:lang w:eastAsia="pt-PT"/>
          <w14:ligatures w14:val="none"/>
        </w:rPr>
        <w:t>extrusion</w:t>
      </w:r>
      <w:proofErr w:type="spellEnd"/>
      <w:r>
        <w:rPr>
          <w:rFonts w:ascii="Times New Roman" w:eastAsia="Times New Roman" w:hAnsi="Times New Roman" w:cs="Times New Roman"/>
          <w:kern w:val="0"/>
          <w:lang w:eastAsia="pt-PT"/>
          <w14:ligatures w14:val="none"/>
        </w:rPr>
        <w:t xml:space="preserve">) consiste em projetar um perfil 2D ao longo de uma direção perpendicular para gerar um volume, ao ser ajustado noutra vista, sendo adequada a elementos de secção constante ao longo de todo o seu comprimento, como um perfil de viga ou um barramento. </w:t>
      </w:r>
    </w:p>
    <w:p w14:paraId="58A3946F" w14:textId="77777777" w:rsidR="00755DE1" w:rsidRPr="00755DE1" w:rsidRDefault="00755DE1" w:rsidP="00755DE1">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[Figura [n] — extrusão aplicada a um perfil de viga: perfil 2D e respetivo volume gerado por extrusão.]</w:t>
      </w:r>
    </w:p>
    <w:p w14:paraId="1682499B" w14:textId="77777777" w:rsidR="00755DE1" w:rsidRPr="00755DE1" w:rsidRDefault="00755DE1" w:rsidP="00755DE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O varrimento (</w:t>
      </w:r>
      <w:proofErr w:type="spellStart"/>
      <w:r>
        <w:rPr>
          <w:rFonts w:ascii="Times New Roman" w:eastAsia="Times New Roman" w:hAnsi="Times New Roman" w:cs="Times New Roman"/>
          <w:kern w:val="0"/>
          <w:lang w:eastAsia="pt-PT"/>
          <w14:ligatures w14:val="none"/>
        </w:rPr>
        <w:t>sweep</w:t>
      </w:r>
      <w:proofErr w:type="spellEnd"/>
      <w:r>
        <w:rPr>
          <w:rFonts w:ascii="Times New Roman" w:eastAsia="Times New Roman" w:hAnsi="Times New Roman" w:cs="Times New Roman"/>
          <w:kern w:val="0"/>
          <w:lang w:eastAsia="pt-PT"/>
          <w14:ligatures w14:val="none"/>
        </w:rPr>
        <w:t>) percorre um perfil ao longo de uma trajetória definida, sendo particularmente útil para elementos cuja geometria acompanha um percurso, como tubos ou cabos.</w:t>
      </w:r>
    </w:p>
    <w:p w14:paraId="1F4E8CA3" w14:textId="77777777" w:rsidR="00755DE1" w:rsidRPr="00755DE1" w:rsidRDefault="00755DE1" w:rsidP="00755DE1">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[Figura [n+1] — </w:t>
      </w:r>
      <w:proofErr w:type="spellStart"/>
      <w:r>
        <w:rPr>
          <w:rFonts w:ascii="Times New Roman" w:eastAsia="Times New Roman" w:hAnsi="Times New Roman" w:cs="Times New Roman"/>
          <w:i/>
          <w:iCs/>
          <w:color w:val="7F7F7F"/>
          <w:kern w:val="0"/>
          <w:highlight w:val="green"/>
          <w:lang w:eastAsia="pt-PT"/>
          <w14:ligatures w14:val="none"/>
        </w:rPr>
        <w:t>sweep</w:t>
      </w:r>
      <w:proofErr w:type="spellEnd"/>
      <w:r>
        <w:rPr>
          <w:rFonts w:ascii="Times New Roman" w:eastAsia="Times New Roman" w:hAnsi="Times New Roman" w:cs="Times New Roman"/>
          <w:i/>
          <w:iCs/>
          <w:color w:val="7F7F7F"/>
          <w:kern w:val="0"/>
          <w:highlight w:val="green"/>
          <w:lang w:eastAsia="pt-PT"/>
          <w14:ligatures w14:val="none"/>
        </w:rPr>
        <w:t xml:space="preserve"> aplicado a um tubo: perfil de secção e trajetória percorrida.]</w:t>
      </w:r>
    </w:p>
    <w:p w14:paraId="23760E13" w14:textId="693A5F62" w:rsidR="00755DE1" w:rsidRPr="00755DE1" w:rsidRDefault="00755DE1" w:rsidP="00755DE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 mistura (</w:t>
      </w:r>
      <w:proofErr w:type="spellStart"/>
      <w:r>
        <w:rPr>
          <w:rFonts w:ascii="Times New Roman" w:eastAsia="Times New Roman" w:hAnsi="Times New Roman" w:cs="Times New Roman"/>
          <w:kern w:val="0"/>
          <w:lang w:eastAsia="pt-PT"/>
          <w14:ligatures w14:val="none"/>
        </w:rPr>
        <w:t>blend</w:t>
      </w:r>
      <w:proofErr w:type="spellEnd"/>
      <w:r>
        <w:rPr>
          <w:rFonts w:ascii="Times New Roman" w:eastAsia="Times New Roman" w:hAnsi="Times New Roman" w:cs="Times New Roman"/>
          <w:kern w:val="0"/>
          <w:lang w:eastAsia="pt-PT"/>
          <w14:ligatures w14:val="none"/>
        </w:rPr>
        <w:t xml:space="preserve">) utiliza dois planos paralelos, sendo adequada a elementos cuja secção varia entre as duas extremidades, como um parafuso de cabeça </w:t>
      </w:r>
      <w:r>
        <w:rPr>
          <w:rFonts w:ascii="Times New Roman" w:eastAsia="Times New Roman" w:hAnsi="Times New Roman" w:cs="Times New Roman"/>
          <w:kern w:val="0"/>
          <w:highlight w:val="yellow"/>
          <w:lang w:eastAsia="pt-PT"/>
          <w14:ligatures w14:val="none"/>
        </w:rPr>
        <w:t>sextavada, em que</w:t>
      </w:r>
      <w:r>
        <w:rPr>
          <w:rFonts w:ascii="Times New Roman" w:eastAsia="Times New Roman" w:hAnsi="Times New Roman" w:cs="Times New Roman"/>
          <w:kern w:val="0"/>
          <w:lang w:eastAsia="pt-PT"/>
          <w14:ligatures w14:val="none"/>
        </w:rPr>
        <w:t xml:space="preserve"> a base é mais larga do que a ponta.</w:t>
      </w:r>
    </w:p>
    <w:p w14:paraId="0306C5F9" w14:textId="77777777" w:rsidR="00755DE1" w:rsidRPr="00755DE1" w:rsidRDefault="00755DE1" w:rsidP="00755DE1">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[Figura [n+2] — </w:t>
      </w:r>
      <w:proofErr w:type="spellStart"/>
      <w:r>
        <w:rPr>
          <w:rFonts w:ascii="Times New Roman" w:eastAsia="Times New Roman" w:hAnsi="Times New Roman" w:cs="Times New Roman"/>
          <w:i/>
          <w:iCs/>
          <w:color w:val="7F7F7F"/>
          <w:kern w:val="0"/>
          <w:highlight w:val="green"/>
          <w:lang w:eastAsia="pt-PT"/>
          <w14:ligatures w14:val="none"/>
        </w:rPr>
        <w:t>blend</w:t>
      </w:r>
      <w:proofErr w:type="spellEnd"/>
      <w:r>
        <w:rPr>
          <w:rFonts w:ascii="Times New Roman" w:eastAsia="Times New Roman" w:hAnsi="Times New Roman" w:cs="Times New Roman"/>
          <w:i/>
          <w:iCs/>
          <w:color w:val="7F7F7F"/>
          <w:kern w:val="0"/>
          <w:highlight w:val="green"/>
          <w:lang w:eastAsia="pt-PT"/>
          <w14:ligatures w14:val="none"/>
        </w:rPr>
        <w:t xml:space="preserve"> aplicado a um parafuso de cabeça sextavada: perfis de topo e de base e respetiva interpolação.]</w:t>
      </w:r>
    </w:p>
    <w:p w14:paraId="35E5977B" w14:textId="33F5A4AB" w:rsidR="00755DE1" w:rsidRPr="00755DE1" w:rsidRDefault="00755DE1" w:rsidP="00755DE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O varrimento misturado (</w:t>
      </w:r>
      <w:proofErr w:type="spellStart"/>
      <w:r>
        <w:rPr>
          <w:rFonts w:ascii="Times New Roman" w:eastAsia="Times New Roman" w:hAnsi="Times New Roman" w:cs="Times New Roman"/>
          <w:kern w:val="0"/>
          <w:lang w:eastAsia="pt-PT"/>
          <w14:ligatures w14:val="none"/>
        </w:rPr>
        <w:t>sweep</w:t>
      </w:r>
      <w:proofErr w:type="spellEnd"/>
      <w:r>
        <w:rPr>
          <w:rFonts w:ascii="Times New Roman" w:eastAsia="Times New Roman" w:hAnsi="Times New Roman" w:cs="Times New Roman"/>
          <w:kern w:val="0"/>
          <w:lang w:eastAsia="pt-PT"/>
          <w14:ligatures w14:val="none"/>
        </w:rPr>
        <w:t xml:space="preserve"> </w:t>
      </w:r>
      <w:proofErr w:type="spellStart"/>
      <w:r>
        <w:rPr>
          <w:rFonts w:ascii="Times New Roman" w:eastAsia="Times New Roman" w:hAnsi="Times New Roman" w:cs="Times New Roman"/>
          <w:kern w:val="0"/>
          <w:lang w:eastAsia="pt-PT"/>
          <w14:ligatures w14:val="none"/>
        </w:rPr>
        <w:t>blend</w:t>
      </w:r>
      <w:proofErr w:type="spellEnd"/>
      <w:r>
        <w:rPr>
          <w:rFonts w:ascii="Times New Roman" w:eastAsia="Times New Roman" w:hAnsi="Times New Roman" w:cs="Times New Roman"/>
          <w:kern w:val="0"/>
          <w:lang w:eastAsia="pt-PT"/>
          <w14:ligatures w14:val="none"/>
        </w:rPr>
        <w:t>) combina as duas operações anteriores, sendo utilizado quando o elemento percorre uma trajetória definida por exemplo, helicoidal apresentando ou não simultaneamente uma secção variável ao longo desse percurso, como sucede numa anilha de pressão.</w:t>
      </w:r>
    </w:p>
    <w:p w14:paraId="43F1221A" w14:textId="77777777" w:rsidR="00755DE1" w:rsidRPr="00755DE1" w:rsidRDefault="00755DE1" w:rsidP="00755DE1">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[Figura [n+3] — </w:t>
      </w:r>
      <w:proofErr w:type="spellStart"/>
      <w:r>
        <w:rPr>
          <w:rFonts w:ascii="Times New Roman" w:eastAsia="Times New Roman" w:hAnsi="Times New Roman" w:cs="Times New Roman"/>
          <w:i/>
          <w:iCs/>
          <w:color w:val="7F7F7F"/>
          <w:kern w:val="0"/>
          <w:highlight w:val="green"/>
          <w:lang w:eastAsia="pt-PT"/>
          <w14:ligatures w14:val="none"/>
        </w:rPr>
        <w:t>sweep</w:t>
      </w:r>
      <w:proofErr w:type="spellEnd"/>
      <w:r>
        <w:rPr>
          <w:rFonts w:ascii="Times New Roman" w:eastAsia="Times New Roman" w:hAnsi="Times New Roman" w:cs="Times New Roman"/>
          <w:i/>
          <w:iCs/>
          <w:color w:val="7F7F7F"/>
          <w:kern w:val="0"/>
          <w:highlight w:val="green"/>
          <w:lang w:eastAsia="pt-PT"/>
          <w14:ligatures w14:val="none"/>
        </w:rPr>
        <w:t xml:space="preserve"> </w:t>
      </w:r>
      <w:proofErr w:type="spellStart"/>
      <w:r>
        <w:rPr>
          <w:rFonts w:ascii="Times New Roman" w:eastAsia="Times New Roman" w:hAnsi="Times New Roman" w:cs="Times New Roman"/>
          <w:i/>
          <w:iCs/>
          <w:color w:val="7F7F7F"/>
          <w:kern w:val="0"/>
          <w:highlight w:val="green"/>
          <w:lang w:eastAsia="pt-PT"/>
          <w14:ligatures w14:val="none"/>
        </w:rPr>
        <w:t>blend</w:t>
      </w:r>
      <w:proofErr w:type="spellEnd"/>
      <w:r>
        <w:rPr>
          <w:rFonts w:ascii="Times New Roman" w:eastAsia="Times New Roman" w:hAnsi="Times New Roman" w:cs="Times New Roman"/>
          <w:i/>
          <w:iCs/>
          <w:color w:val="7F7F7F"/>
          <w:kern w:val="0"/>
          <w:highlight w:val="green"/>
          <w:lang w:eastAsia="pt-PT"/>
          <w14:ligatures w14:val="none"/>
        </w:rPr>
        <w:t xml:space="preserve"> aplicado a uma anilha de pressão: trajetória helicoidal com secção variável.]</w:t>
      </w:r>
    </w:p>
    <w:p w14:paraId="14B616D1" w14:textId="69FCDD83" w:rsidR="00755DE1" w:rsidRPr="00755DE1" w:rsidRDefault="00755DE1" w:rsidP="00755DE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lastRenderedPageBreak/>
        <w:t xml:space="preserve">Para a criação de reentrâncias ou furos, ou finalizar peças no qual o “grosso” da </w:t>
      </w:r>
      <w:proofErr w:type="spellStart"/>
      <w:r>
        <w:rPr>
          <w:rFonts w:ascii="Times New Roman" w:eastAsia="Times New Roman" w:hAnsi="Times New Roman" w:cs="Times New Roman"/>
          <w:kern w:val="0"/>
          <w:lang w:eastAsia="pt-PT"/>
          <w14:ligatures w14:val="none"/>
        </w:rPr>
        <w:t>modalação</w:t>
      </w:r>
      <w:proofErr w:type="spellEnd"/>
      <w:r>
        <w:rPr>
          <w:rFonts w:ascii="Times New Roman" w:eastAsia="Times New Roman" w:hAnsi="Times New Roman" w:cs="Times New Roman"/>
          <w:kern w:val="0"/>
          <w:lang w:eastAsia="pt-PT"/>
          <w14:ligatures w14:val="none"/>
        </w:rPr>
        <w:t xml:space="preserve"> foi criado, recorre-se às versões negativas destas operações designadas </w:t>
      </w:r>
      <w:proofErr w:type="spellStart"/>
      <w:r>
        <w:rPr>
          <w:rFonts w:ascii="Times New Roman" w:eastAsia="Times New Roman" w:hAnsi="Times New Roman" w:cs="Times New Roman"/>
          <w:kern w:val="0"/>
          <w:lang w:eastAsia="pt-PT"/>
          <w14:ligatures w14:val="none"/>
        </w:rPr>
        <w:t>void</w:t>
      </w:r>
      <w:proofErr w:type="spellEnd"/>
      <w:r>
        <w:rPr>
          <w:rFonts w:ascii="Times New Roman" w:eastAsia="Times New Roman" w:hAnsi="Times New Roman" w:cs="Times New Roman"/>
          <w:kern w:val="0"/>
          <w:lang w:eastAsia="pt-PT"/>
          <w14:ligatures w14:val="none"/>
        </w:rPr>
        <w:t xml:space="preserve"> </w:t>
      </w:r>
      <w:proofErr w:type="spellStart"/>
      <w:r>
        <w:rPr>
          <w:rFonts w:ascii="Times New Roman" w:eastAsia="Times New Roman" w:hAnsi="Times New Roman" w:cs="Times New Roman"/>
          <w:kern w:val="0"/>
          <w:lang w:eastAsia="pt-PT"/>
          <w14:ligatures w14:val="none"/>
        </w:rPr>
        <w:t>extrusion</w:t>
      </w:r>
      <w:proofErr w:type="spellEnd"/>
      <w:r>
        <w:rPr>
          <w:rFonts w:ascii="Times New Roman" w:eastAsia="Times New Roman" w:hAnsi="Times New Roman" w:cs="Times New Roman"/>
          <w:kern w:val="0"/>
          <w:lang w:eastAsia="pt-PT"/>
          <w14:ligatures w14:val="none"/>
        </w:rPr>
        <w:t xml:space="preserve">, </w:t>
      </w:r>
      <w:proofErr w:type="spellStart"/>
      <w:r>
        <w:rPr>
          <w:rFonts w:ascii="Times New Roman" w:eastAsia="Times New Roman" w:hAnsi="Times New Roman" w:cs="Times New Roman"/>
          <w:kern w:val="0"/>
          <w:lang w:eastAsia="pt-PT"/>
          <w14:ligatures w14:val="none"/>
        </w:rPr>
        <w:t>void</w:t>
      </w:r>
      <w:proofErr w:type="spellEnd"/>
      <w:r>
        <w:rPr>
          <w:rFonts w:ascii="Times New Roman" w:eastAsia="Times New Roman" w:hAnsi="Times New Roman" w:cs="Times New Roman"/>
          <w:kern w:val="0"/>
          <w:lang w:eastAsia="pt-PT"/>
          <w14:ligatures w14:val="none"/>
        </w:rPr>
        <w:t xml:space="preserve"> </w:t>
      </w:r>
      <w:proofErr w:type="spellStart"/>
      <w:r>
        <w:rPr>
          <w:rFonts w:ascii="Times New Roman" w:eastAsia="Times New Roman" w:hAnsi="Times New Roman" w:cs="Times New Roman"/>
          <w:kern w:val="0"/>
          <w:lang w:eastAsia="pt-PT"/>
          <w14:ligatures w14:val="none"/>
        </w:rPr>
        <w:t>sweep</w:t>
      </w:r>
      <w:proofErr w:type="spellEnd"/>
      <w:r>
        <w:rPr>
          <w:rFonts w:ascii="Times New Roman" w:eastAsia="Times New Roman" w:hAnsi="Times New Roman" w:cs="Times New Roman"/>
          <w:kern w:val="0"/>
          <w:lang w:eastAsia="pt-PT"/>
          <w14:ligatures w14:val="none"/>
        </w:rPr>
        <w:t xml:space="preserve"> e </w:t>
      </w:r>
      <w:proofErr w:type="spellStart"/>
      <w:r>
        <w:rPr>
          <w:rFonts w:ascii="Times New Roman" w:eastAsia="Times New Roman" w:hAnsi="Times New Roman" w:cs="Times New Roman"/>
          <w:kern w:val="0"/>
          <w:lang w:eastAsia="pt-PT"/>
          <w14:ligatures w14:val="none"/>
        </w:rPr>
        <w:t>void</w:t>
      </w:r>
      <w:proofErr w:type="spellEnd"/>
      <w:r>
        <w:rPr>
          <w:rFonts w:ascii="Times New Roman" w:eastAsia="Times New Roman" w:hAnsi="Times New Roman" w:cs="Times New Roman"/>
          <w:kern w:val="0"/>
          <w:lang w:eastAsia="pt-PT"/>
          <w14:ligatures w14:val="none"/>
        </w:rPr>
        <w:t xml:space="preserve"> </w:t>
      </w:r>
      <w:proofErr w:type="spellStart"/>
      <w:r>
        <w:rPr>
          <w:rFonts w:ascii="Times New Roman" w:eastAsia="Times New Roman" w:hAnsi="Times New Roman" w:cs="Times New Roman"/>
          <w:kern w:val="0"/>
          <w:lang w:eastAsia="pt-PT"/>
          <w14:ligatures w14:val="none"/>
        </w:rPr>
        <w:t>blend</w:t>
      </w:r>
      <w:proofErr w:type="spellEnd"/>
      <w:r>
        <w:rPr>
          <w:rFonts w:ascii="Times New Roman" w:eastAsia="Times New Roman" w:hAnsi="Times New Roman" w:cs="Times New Roman"/>
          <w:kern w:val="0"/>
          <w:lang w:eastAsia="pt-PT"/>
          <w14:ligatures w14:val="none"/>
        </w:rPr>
        <w:t xml:space="preserve"> que subtraem geometria ao sólido existente, como sucede, por exemplo, na criação de um furo numa chapa ou ao criar um ligador.</w:t>
      </w:r>
    </w:p>
    <w:p w14:paraId="2895FB76" w14:textId="77777777" w:rsidR="00755DE1" w:rsidRPr="00755DE1" w:rsidRDefault="00755DE1" w:rsidP="00755DE1">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[Figura [n+4] — </w:t>
      </w:r>
      <w:proofErr w:type="spellStart"/>
      <w:r>
        <w:rPr>
          <w:rFonts w:ascii="Times New Roman" w:eastAsia="Times New Roman" w:hAnsi="Times New Roman" w:cs="Times New Roman"/>
          <w:i/>
          <w:iCs/>
          <w:color w:val="7F7F7F"/>
          <w:kern w:val="0"/>
          <w:highlight w:val="green"/>
          <w:lang w:eastAsia="pt-PT"/>
          <w14:ligatures w14:val="none"/>
        </w:rPr>
        <w:t>void</w:t>
      </w:r>
      <w:proofErr w:type="spellEnd"/>
      <w:r>
        <w:rPr>
          <w:rFonts w:ascii="Times New Roman" w:eastAsia="Times New Roman" w:hAnsi="Times New Roman" w:cs="Times New Roman"/>
          <w:i/>
          <w:iCs/>
          <w:color w:val="7F7F7F"/>
          <w:kern w:val="0"/>
          <w:highlight w:val="green"/>
          <w:lang w:eastAsia="pt-PT"/>
          <w14:ligatures w14:val="none"/>
        </w:rPr>
        <w:t xml:space="preserve"> </w:t>
      </w:r>
      <w:proofErr w:type="spellStart"/>
      <w:r>
        <w:rPr>
          <w:rFonts w:ascii="Times New Roman" w:eastAsia="Times New Roman" w:hAnsi="Times New Roman" w:cs="Times New Roman"/>
          <w:i/>
          <w:iCs/>
          <w:color w:val="7F7F7F"/>
          <w:kern w:val="0"/>
          <w:highlight w:val="green"/>
          <w:lang w:eastAsia="pt-PT"/>
          <w14:ligatures w14:val="none"/>
        </w:rPr>
        <w:t>extrusion</w:t>
      </w:r>
      <w:proofErr w:type="spellEnd"/>
      <w:r>
        <w:rPr>
          <w:rFonts w:ascii="Times New Roman" w:eastAsia="Times New Roman" w:hAnsi="Times New Roman" w:cs="Times New Roman"/>
          <w:i/>
          <w:iCs/>
          <w:color w:val="7F7F7F"/>
          <w:kern w:val="0"/>
          <w:highlight w:val="green"/>
          <w:lang w:eastAsia="pt-PT"/>
          <w14:ligatures w14:val="none"/>
        </w:rPr>
        <w:t xml:space="preserve"> aplicado a um furo numa chapa: subtração de geometria ao sólido existente.]</w:t>
      </w:r>
    </w:p>
    <w:p w14:paraId="2E4E63D0" w14:textId="726C3395" w:rsidR="00CF4E44" w:rsidRPr="00CF4E44" w:rsidRDefault="00CF4E44" w:rsidP="00CF4E44">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definição da geometria e a parametrização da família não são, na prática, etapas sucessivas, mas processos que se desenvolvem em conjunto: à medida que a geometria é construída, as suas dimensões vão sendo associadas a parâmetros, </w:t>
      </w:r>
      <w:proofErr w:type="gramStart"/>
      <w:r>
        <w:rPr>
          <w:rFonts w:ascii="Times New Roman" w:eastAsia="Times New Roman" w:hAnsi="Times New Roman" w:cs="Times New Roman"/>
          <w:kern w:val="0"/>
          <w:lang w:eastAsia="pt-PT"/>
          <w14:ligatures w14:val="none"/>
        </w:rPr>
        <w:t>de forma a que</w:t>
      </w:r>
      <w:proofErr w:type="gramEnd"/>
      <w:r>
        <w:rPr>
          <w:rFonts w:ascii="Times New Roman" w:eastAsia="Times New Roman" w:hAnsi="Times New Roman" w:cs="Times New Roman"/>
          <w:kern w:val="0"/>
          <w:lang w:eastAsia="pt-PT"/>
          <w14:ligatures w14:val="none"/>
        </w:rPr>
        <w:t xml:space="preserve"> a peça responda corretamente quando esses valores são alterados. A parametrização é o que transforma uma família de geometria fixa num objeto flexível e reutilizável.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os parâmetros são associados às dimensões e propriedades da família, permitindo que o utilizador defina diferentes tipos (</w:t>
      </w:r>
      <w:proofErr w:type="spellStart"/>
      <w:r>
        <w:rPr>
          <w:rFonts w:ascii="Times New Roman" w:eastAsia="Times New Roman" w:hAnsi="Times New Roman" w:cs="Times New Roman"/>
          <w:kern w:val="0"/>
          <w:lang w:eastAsia="pt-PT"/>
          <w14:ligatures w14:val="none"/>
        </w:rPr>
        <w:t>types</w:t>
      </w:r>
      <w:proofErr w:type="spellEnd"/>
      <w:r>
        <w:rPr>
          <w:rFonts w:ascii="Times New Roman" w:eastAsia="Times New Roman" w:hAnsi="Times New Roman" w:cs="Times New Roman"/>
          <w:kern w:val="0"/>
          <w:lang w:eastAsia="pt-PT"/>
          <w14:ligatures w14:val="none"/>
        </w:rPr>
        <w:t>) dentro da mesma família, cada um com valores distintos adequados a cada situação dentro de um modelo. Um perfil de viga, por exemplo, pode ter um único modelo de família com parâmetros de altura, largura e espessura. Recorrendo a um ficheiro em formato .</w:t>
      </w:r>
      <w:proofErr w:type="spellStart"/>
      <w:r>
        <w:rPr>
          <w:rFonts w:ascii="Times New Roman" w:eastAsia="Times New Roman" w:hAnsi="Times New Roman" w:cs="Times New Roman"/>
          <w:kern w:val="0"/>
          <w:lang w:eastAsia="pt-PT"/>
          <w14:ligatures w14:val="none"/>
        </w:rPr>
        <w:t>csv</w:t>
      </w:r>
      <w:proofErr w:type="spellEnd"/>
      <w:r>
        <w:rPr>
          <w:rFonts w:ascii="Times New Roman" w:eastAsia="Times New Roman" w:hAnsi="Times New Roman" w:cs="Times New Roman"/>
          <w:kern w:val="0"/>
          <w:lang w:eastAsia="pt-PT"/>
          <w14:ligatures w14:val="none"/>
        </w:rPr>
        <w:t>, no qual são guardados os valores fornecidos por normas ou por fabricantes para cada referência comercial, é possível gerar automaticamente a totalidade dos tipos correspondentes a essas referências; esta associação é igualmente útil quando os parâmetros de um tipo já existente precisam de ser ajustados, bastando atualizar os valores no ficheiro para que a alteração se reflita na família. Esta abordagem é particularmente relevante em subestações, onde o mesmo tipo de componente como um cabo, um tubo ou um barramento, pode surgir em múltiplas dimensões ao longo do mesmo projeto. A parametrização elimina, assim, a necessidade de criar uma família distinta para cada referência, reduzindo significativamente o esforço de modelação e facilitando futuras alterações de dimensionamento sem comprometer a integridade do modelo.</w:t>
      </w:r>
    </w:p>
    <w:p w14:paraId="427D7BEE" w14:textId="6CE6436A" w:rsidR="000534D5" w:rsidRPr="008A379C" w:rsidRDefault="00CF4E44" w:rsidP="000534D5">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Na ausência de constrangimentos geométricos bem definidos, a modelação assume frequentemente um carácter iterativo, em que o utilizador experimenta diferentes abordagens no desenho dos perfis 2D e das trajetórias até obter o resultado pretendido.</w:t>
      </w:r>
    </w:p>
    <w:p w14:paraId="5319C18F" w14:textId="77777777" w:rsidR="00817AEA" w:rsidRDefault="0004140F" w:rsidP="008A379C">
      <w:pPr>
        <w:spacing w:after="120" w:line="360" w:lineRule="auto"/>
        <w:jc w:val="both"/>
        <w:rPr>
          <w:rFonts w:ascii="Times New Roman" w:eastAsia="Times New Roman" w:hAnsi="Times New Roman" w:cs="Times New Roman"/>
          <w:i/>
          <w:iCs/>
          <w:color w:val="7F7F7F"/>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[Figura sugerida: exemplo de família paramétrica no </w:t>
      </w:r>
      <w:proofErr w:type="spellStart"/>
      <w:r>
        <w:rPr>
          <w:rFonts w:ascii="Times New Roman" w:eastAsia="Times New Roman" w:hAnsi="Times New Roman" w:cs="Times New Roman"/>
          <w:i/>
          <w:iCs/>
          <w:color w:val="7F7F7F"/>
          <w:kern w:val="0"/>
          <w:highlight w:val="green"/>
          <w:lang w:eastAsia="pt-PT"/>
          <w14:ligatures w14:val="none"/>
        </w:rPr>
        <w:t>Revit</w:t>
      </w:r>
      <w:proofErr w:type="spellEnd"/>
      <w:r>
        <w:rPr>
          <w:rFonts w:ascii="Times New Roman" w:eastAsia="Times New Roman" w:hAnsi="Times New Roman" w:cs="Times New Roman"/>
          <w:i/>
          <w:iCs/>
          <w:color w:val="7F7F7F"/>
          <w:kern w:val="0"/>
          <w:highlight w:val="green"/>
          <w:lang w:eastAsia="pt-PT"/>
          <w14:ligatures w14:val="none"/>
        </w:rPr>
        <w:t xml:space="preserve"> com parâmetros visíveis — captura de ecrã de uma família criada em estágio]</w:t>
      </w:r>
    </w:p>
    <w:p w14:paraId="1E23708E" w14:textId="77777777" w:rsidR="0004140F" w:rsidRPr="0004140F" w:rsidRDefault="0004140F" w:rsidP="0004140F">
      <w:pPr>
        <w:spacing w:before="60" w:after="60" w:line="360" w:lineRule="auto"/>
        <w:jc w:val="both"/>
        <w:rPr>
          <w:rFonts w:ascii="Times New Roman" w:eastAsia="Times New Roman" w:hAnsi="Times New Roman" w:cs="Times New Roman"/>
          <w:kern w:val="0"/>
          <w:lang w:eastAsia="pt-PT"/>
          <w14:ligatures w14:val="none"/>
        </w:rPr>
      </w:pPr>
    </w:p>
    <w:p w14:paraId="50A1B6C0" w14:textId="24739C30" w:rsidR="004D1B20" w:rsidRPr="00817AEA" w:rsidRDefault="00817AEA" w:rsidP="00817AEA">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5" w:name="_Toc232301045"/>
      <w:r>
        <w:rPr>
          <w:rFonts w:ascii="Times New Roman" w:eastAsia="Times New Roman" w:hAnsi="Times New Roman" w:cs="Times New Roman"/>
          <w:b/>
          <w:bCs/>
          <w:kern w:val="0"/>
          <w14:ligatures w14:val="none"/>
        </w:rPr>
        <w:lastRenderedPageBreak/>
        <w:t>Integração no modelo</w:t>
      </w:r>
      <w:bookmarkEnd w:id="35"/>
      <w:r>
        <w:rPr>
          <w:rFonts w:ascii="Times New Roman" w:eastAsia="Times New Roman" w:hAnsi="Times New Roman" w:cs="Times New Roman"/>
          <w:b/>
          <w:bCs/>
          <w:kern w:val="0"/>
          <w14:ligatures w14:val="none"/>
        </w:rPr>
        <w:t xml:space="preserve"> </w:t>
      </w:r>
    </w:p>
    <w:p w14:paraId="66ECC24F" w14:textId="2B6282FB" w:rsidR="00DF1269" w:rsidRPr="009C36E4" w:rsidRDefault="002E4ED1">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Criar uma família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implica, desde a fase de mais primitiva da modelação, extremo rigor, como exemplo disso uma decisão que condiciona toda a sua utilização posterior é a definição do ponto de inserção. Este ponto determina de que forma o objeto se posiciona e alinha no modelo quando é aplicado, e a sua correta definição depende de um entendimento prévio do contexto em que a família vai ser inserida. Um parafuso, por exemplo, exige que os eixos principais estejam definidos de forma que a inserção no modelo seja direta e sem necessidade de grandes ajustes manuais de alinhamento. Esta decisão requer comunicação com a equipa de projeto, para garantir que corresponde à lógica construtiva real do componente, é disponibilizada a opção de colocar numa face (</w:t>
      </w:r>
      <w:proofErr w:type="spellStart"/>
      <w:r>
        <w:rPr>
          <w:rFonts w:ascii="Times New Roman" w:eastAsia="Times New Roman" w:hAnsi="Times New Roman" w:cs="Times New Roman"/>
          <w:i/>
          <w:iCs/>
          <w:kern w:val="0"/>
          <w:lang w:eastAsia="pt-PT"/>
          <w14:ligatures w14:val="none"/>
        </w:rPr>
        <w:t>place</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on</w:t>
      </w:r>
      <w:proofErr w:type="spellEnd"/>
      <w:r>
        <w:rPr>
          <w:rFonts w:ascii="Times New Roman" w:eastAsia="Times New Roman" w:hAnsi="Times New Roman" w:cs="Times New Roman"/>
          <w:i/>
          <w:iCs/>
          <w:kern w:val="0"/>
          <w:lang w:eastAsia="pt-PT"/>
          <w14:ligatures w14:val="none"/>
        </w:rPr>
        <w:t xml:space="preserve"> face</w:t>
      </w:r>
      <w:r>
        <w:rPr>
          <w:rFonts w:ascii="Times New Roman" w:eastAsia="Times New Roman" w:hAnsi="Times New Roman" w:cs="Times New Roman"/>
          <w:kern w:val="0"/>
          <w:lang w:eastAsia="pt-PT"/>
          <w14:ligatures w14:val="none"/>
        </w:rPr>
        <w:t>), que permite inserir uma família diretamente sobre uma face de outro elemento do modelo, tornando a decisão acertada do ponto de inserção ainda mais determinante para a eficiência do processo. A integração da família no modelo representa assim o momento em que a geometria do componente deixa de existir de forma isolada e passa a fazer parte de um conjunto coerente, sujeito às restrições espaciais contidas no modelo.</w:t>
      </w:r>
    </w:p>
    <w:p w14:paraId="23E73362" w14:textId="0AE7A91E" w:rsidR="000B28E2" w:rsidRPr="00A80D7F" w:rsidRDefault="000B28E2" w:rsidP="000B28E2">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Nem todas as famílias criadas no contexto de uma subestação têm vocação de reutilização. Alguns componentes são intrinsecamente dependentes das condições locais do projeto como um barramento de terra, cuja geometria é determinada pela posição e configuração dos pontos de ligação disponíveis, por isso, constituem peças únicas, concebidas especificamente para aquele projeto e aquela localização. Nestes casos, a família existe como solução singular, sem possibilidade de reutilização direta noutros contextos.</w:t>
      </w:r>
    </w:p>
    <w:p w14:paraId="77AAF28B" w14:textId="1D093494" w:rsidR="000B28E2" w:rsidRPr="000B28E2" w:rsidRDefault="000B28E2" w:rsidP="000B28E2">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Em contrapartida, famílias de componentes normalizados como parafusos, ligadores, terminais, tubos ou perfis de viga são concebidas com o objetivo explícito de reutilização, tanto dentro de um mesmo projeto, em múltiplas instâncias com dimensões variáveis, como entre projetos distintos, através de uma biblioteca de famílias partilhada pela equipa. A constituição desta biblioteca é um processo contínuo: algumas famílias já se encontram disponíveis de projetos anteriores, enquanto outras são criadas de raiz sempre que surge uma necessidade, sendo posteriormente integradas na biblioteca para uso futuro. Esta dinâmica de reutilização e expansão progressiva da biblioteca é um dos métodos mais eficientes na modelação de subestações. </w:t>
      </w:r>
      <w:r>
        <w:rPr>
          <w:rFonts w:ascii="Times New Roman" w:eastAsia="Times New Roman" w:hAnsi="Times New Roman" w:cs="Times New Roman"/>
          <w:kern w:val="0"/>
          <w:highlight w:val="yellow"/>
          <w:lang w:eastAsia="pt-PT"/>
          <w14:ligatures w14:val="none"/>
        </w:rPr>
        <w:t>[</w:t>
      </w:r>
      <w:proofErr w:type="spellStart"/>
      <w:r>
        <w:rPr>
          <w:rFonts w:ascii="Times New Roman" w:eastAsia="Times New Roman" w:hAnsi="Times New Roman" w:cs="Times New Roman"/>
          <w:kern w:val="0"/>
          <w:highlight w:val="yellow"/>
          <w:lang w:eastAsia="pt-PT"/>
          <w14:ligatures w14:val="none"/>
        </w:rPr>
        <w:t>Shi</w:t>
      </w:r>
      <w:proofErr w:type="spellEnd"/>
      <w:r>
        <w:rPr>
          <w:rFonts w:ascii="Times New Roman" w:eastAsia="Times New Roman" w:hAnsi="Times New Roman" w:cs="Times New Roman"/>
          <w:kern w:val="0"/>
          <w:highlight w:val="yellow"/>
          <w:lang w:eastAsia="pt-PT"/>
          <w14:ligatures w14:val="none"/>
        </w:rPr>
        <w:t xml:space="preserve"> </w:t>
      </w:r>
      <w:proofErr w:type="spellStart"/>
      <w:r>
        <w:rPr>
          <w:rFonts w:ascii="Times New Roman" w:eastAsia="Times New Roman" w:hAnsi="Times New Roman" w:cs="Times New Roman"/>
          <w:i/>
          <w:iCs/>
          <w:kern w:val="0"/>
          <w:highlight w:val="yellow"/>
          <w:lang w:eastAsia="pt-PT"/>
          <w14:ligatures w14:val="none"/>
        </w:rPr>
        <w:t>et</w:t>
      </w:r>
      <w:proofErr w:type="spellEnd"/>
      <w:r>
        <w:rPr>
          <w:rFonts w:ascii="Times New Roman" w:eastAsia="Times New Roman" w:hAnsi="Times New Roman" w:cs="Times New Roman"/>
          <w:i/>
          <w:iCs/>
          <w:kern w:val="0"/>
          <w:highlight w:val="yellow"/>
          <w:lang w:eastAsia="pt-PT"/>
          <w14:ligatures w14:val="none"/>
        </w:rPr>
        <w:t xml:space="preserve"> al</w:t>
      </w:r>
      <w:r>
        <w:rPr>
          <w:rFonts w:ascii="Times New Roman" w:eastAsia="Times New Roman" w:hAnsi="Times New Roman" w:cs="Times New Roman"/>
          <w:kern w:val="0"/>
          <w:highlight w:val="yellow"/>
          <w:lang w:eastAsia="pt-PT"/>
          <w14:ligatures w14:val="none"/>
        </w:rPr>
        <w:t xml:space="preserve">., 2021; </w:t>
      </w:r>
      <w:proofErr w:type="spellStart"/>
      <w:r>
        <w:rPr>
          <w:rFonts w:ascii="Times New Roman" w:eastAsia="Times New Roman" w:hAnsi="Times New Roman" w:cs="Times New Roman"/>
          <w:kern w:val="0"/>
          <w:highlight w:val="yellow"/>
          <w:lang w:eastAsia="pt-PT"/>
          <w14:ligatures w14:val="none"/>
        </w:rPr>
        <w:t>Du</w:t>
      </w:r>
      <w:proofErr w:type="spellEnd"/>
      <w:r>
        <w:rPr>
          <w:rFonts w:ascii="Times New Roman" w:eastAsia="Times New Roman" w:hAnsi="Times New Roman" w:cs="Times New Roman"/>
          <w:kern w:val="0"/>
          <w:highlight w:val="yellow"/>
          <w:lang w:eastAsia="pt-PT"/>
          <w14:ligatures w14:val="none"/>
        </w:rPr>
        <w:t xml:space="preserve"> &amp;</w:t>
      </w:r>
      <w:proofErr w:type="spellStart"/>
      <w:r>
        <w:rPr>
          <w:rFonts w:ascii="Times New Roman" w:eastAsia="Times New Roman" w:hAnsi="Times New Roman" w:cs="Times New Roman"/>
          <w:kern w:val="0"/>
          <w:highlight w:val="yellow"/>
          <w:lang w:eastAsia="pt-PT"/>
          <w14:ligatures w14:val="none"/>
        </w:rPr>
        <w:t>amp</w:t>
      </w:r>
      <w:proofErr w:type="spellEnd"/>
      <w:r>
        <w:rPr>
          <w:rFonts w:ascii="Times New Roman" w:eastAsia="Times New Roman" w:hAnsi="Times New Roman" w:cs="Times New Roman"/>
          <w:kern w:val="0"/>
          <w:highlight w:val="yellow"/>
          <w:lang w:eastAsia="pt-PT"/>
          <w14:ligatures w14:val="none"/>
        </w:rPr>
        <w:t>; Min, 2025]</w:t>
      </w:r>
      <w:r>
        <w:rPr>
          <w:rFonts w:ascii="Times New Roman" w:eastAsia="Times New Roman" w:hAnsi="Times New Roman" w:cs="Times New Roman"/>
          <w:kern w:val="0"/>
          <w:lang w:eastAsia="pt-PT"/>
          <w14:ligatures w14:val="none"/>
        </w:rPr>
        <w:t>.</w:t>
      </w:r>
    </w:p>
    <w:p w14:paraId="7427A452" w14:textId="77777777" w:rsidR="00817AEA" w:rsidRPr="000B28E2" w:rsidRDefault="000B28E2" w:rsidP="000B28E2">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[Figura sugerida: exemplo de família única </w:t>
      </w:r>
      <w:proofErr w:type="spellStart"/>
      <w:r>
        <w:rPr>
          <w:rFonts w:ascii="Times New Roman" w:eastAsia="Times New Roman" w:hAnsi="Times New Roman" w:cs="Times New Roman"/>
          <w:i/>
          <w:iCs/>
          <w:color w:val="7F7F7F"/>
          <w:kern w:val="0"/>
          <w:highlight w:val="green"/>
          <w:lang w:eastAsia="pt-PT"/>
          <w14:ligatures w14:val="none"/>
        </w:rPr>
        <w:t>vs</w:t>
      </w:r>
      <w:proofErr w:type="spellEnd"/>
      <w:r>
        <w:rPr>
          <w:rFonts w:ascii="Times New Roman" w:eastAsia="Times New Roman" w:hAnsi="Times New Roman" w:cs="Times New Roman"/>
          <w:i/>
          <w:iCs/>
          <w:color w:val="7F7F7F"/>
          <w:kern w:val="0"/>
          <w:highlight w:val="green"/>
          <w:lang w:eastAsia="pt-PT"/>
          <w14:ligatures w14:val="none"/>
        </w:rPr>
        <w:t xml:space="preserve"> família reutilizável no modelo — captura de ecrã do modelo de projeto]</w:t>
      </w:r>
    </w:p>
    <w:p w14:paraId="2FD7D84C" w14:textId="77777777" w:rsid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36" w:name="_Toc232301046"/>
      <w:r>
        <w:rPr>
          <w:rFonts w:ascii="Times New Roman" w:eastAsia="Times New Roman" w:hAnsi="Times New Roman" w:cs="Times New Roman"/>
          <w:b/>
          <w:bCs/>
          <w:kern w:val="0"/>
          <w14:ligatures w14:val="none"/>
        </w:rPr>
        <w:lastRenderedPageBreak/>
        <w:t>Modelos</w:t>
      </w:r>
      <w:bookmarkEnd w:id="36"/>
    </w:p>
    <w:p w14:paraId="0691B4DA" w14:textId="4C3D5C38" w:rsidR="005F6996" w:rsidRPr="005F6996"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Calibri" w:hAnsi="Times New Roman" w:cs="Times New Roman"/>
          <w:kern w:val="0"/>
          <w14:ligatures w14:val="none"/>
        </w:rPr>
        <w:t xml:space="preserve"> </w:t>
      </w:r>
      <w:r>
        <w:rPr>
          <w:rFonts w:ascii="Times New Roman" w:eastAsia="Times New Roman" w:hAnsi="Times New Roman" w:cs="Times New Roman"/>
          <w:kern w:val="0"/>
          <w:lang w:eastAsia="pt-PT"/>
          <w14:ligatures w14:val="none"/>
        </w:rPr>
        <w:t xml:space="preserve">A modelação de uma subestação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é um processo que pode ser abordado em qualquer fase tanto na conceção inicial, onde o modelo é construído de raiz com base nos primeiros documentos disponíveis, como em fases intermédias ou avançadas, onde se incorporam alterações, ampliações ou correções a um modelo já existente. Em qualquer dos casos, a consulta a catálogos de fabricante e documentação normativa é uma constante, determinada pela necessidade de garantir que os elementos modelados refletem os equipamentos reais que integrarão a instalação.</w:t>
      </w:r>
    </w:p>
    <w:p w14:paraId="1ED3CF7C" w14:textId="4B43E6A8" w:rsidR="000A2120" w:rsidRPr="000A2120" w:rsidRDefault="007653E4"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7" w:name="_Toc232301047"/>
      <w:r>
        <w:rPr>
          <w:rFonts w:ascii="Times New Roman" w:eastAsia="Times New Roman" w:hAnsi="Times New Roman" w:cs="Times New Roman"/>
          <w:b/>
          <w:bCs/>
          <w:kern w:val="0"/>
          <w14:ligatures w14:val="none"/>
        </w:rPr>
        <w:t>Criar o Modelo</w:t>
      </w:r>
      <w:bookmarkEnd w:id="37"/>
      <w:r>
        <w:rPr>
          <w:rFonts w:ascii="Times New Roman" w:eastAsia="Times New Roman" w:hAnsi="Times New Roman" w:cs="Times New Roman"/>
          <w:b/>
          <w:bCs/>
          <w:kern w:val="0"/>
          <w14:ligatures w14:val="none"/>
        </w:rPr>
        <w:t xml:space="preserve">  </w:t>
      </w:r>
    </w:p>
    <w:p w14:paraId="12CD2F00" w14:textId="5A6A21FA" w:rsidR="00352168" w:rsidRPr="00352168" w:rsidRDefault="00352168" w:rsidP="00352168">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Um modelo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corresponde a um ficheiro de projeto. </w:t>
      </w:r>
      <w:proofErr w:type="spellStart"/>
      <w:r>
        <w:rPr>
          <w:rFonts w:ascii="Times New Roman" w:eastAsia="Times New Roman" w:hAnsi="Times New Roman" w:cs="Times New Roman"/>
          <w:kern w:val="0"/>
          <w:lang w:eastAsia="pt-PT"/>
          <w14:ligatures w14:val="none"/>
        </w:rPr>
        <w:t>rvt</w:t>
      </w:r>
      <w:proofErr w:type="spellEnd"/>
      <w:r>
        <w:rPr>
          <w:rFonts w:ascii="Times New Roman" w:eastAsia="Times New Roman" w:hAnsi="Times New Roman" w:cs="Times New Roman"/>
          <w:kern w:val="0"/>
          <w:lang w:eastAsia="pt-PT"/>
          <w14:ligatures w14:val="none"/>
        </w:rPr>
        <w:t xml:space="preserve"> que reúne toda a geometria tridimensional e a informação associada aos elementos de uma obra. Quando o projeto é desenvolvido por uma única pessoa, este ficheiro é trabalhado diretamente, no entanto, como sucede na generalidade dos projetos de subestações, várias equipas ou vários elementos da mesma equipa trabalham simultaneamente sobre o mesmo modelo, assim recorre-se a um modelo central (</w:t>
      </w:r>
      <w:r>
        <w:rPr>
          <w:rFonts w:ascii="Times New Roman" w:eastAsia="Times New Roman" w:hAnsi="Times New Roman" w:cs="Times New Roman"/>
          <w:i/>
          <w:iCs/>
          <w:kern w:val="0"/>
          <w:lang w:eastAsia="pt-PT"/>
          <w14:ligatures w14:val="none"/>
        </w:rPr>
        <w:t xml:space="preserve">central </w:t>
      </w:r>
      <w:proofErr w:type="spellStart"/>
      <w:r>
        <w:rPr>
          <w:rFonts w:ascii="Times New Roman" w:eastAsia="Times New Roman" w:hAnsi="Times New Roman" w:cs="Times New Roman"/>
          <w:i/>
          <w:iCs/>
          <w:kern w:val="0"/>
          <w:lang w:eastAsia="pt-PT"/>
          <w14:ligatures w14:val="none"/>
        </w:rPr>
        <w:t>model</w:t>
      </w:r>
      <w:proofErr w:type="spellEnd"/>
      <w:r>
        <w:rPr>
          <w:rFonts w:ascii="Times New Roman" w:eastAsia="Times New Roman" w:hAnsi="Times New Roman" w:cs="Times New Roman"/>
          <w:kern w:val="0"/>
          <w:lang w:eastAsia="pt-PT"/>
          <w14:ligatures w14:val="none"/>
        </w:rPr>
        <w:t>), alojado num servidor partilhado. Cada utilizador trabalha sobre uma cópia local do modelo, obtida através de uma copia desanexada (</w:t>
      </w:r>
      <w:proofErr w:type="spellStart"/>
      <w:r>
        <w:rPr>
          <w:rFonts w:ascii="Times New Roman" w:eastAsia="Times New Roman" w:hAnsi="Times New Roman" w:cs="Times New Roman"/>
          <w:i/>
          <w:iCs/>
          <w:kern w:val="0"/>
          <w:lang w:eastAsia="pt-PT"/>
          <w14:ligatures w14:val="none"/>
        </w:rPr>
        <w:t>detached</w:t>
      </w:r>
      <w:proofErr w:type="spellEnd"/>
      <w:r>
        <w:rPr>
          <w:rFonts w:ascii="Times New Roman" w:eastAsia="Times New Roman" w:hAnsi="Times New Roman" w:cs="Times New Roman"/>
          <w:b/>
          <w:bCs/>
          <w:kern w:val="0"/>
          <w:lang w:eastAsia="pt-PT"/>
          <w14:ligatures w14:val="none"/>
        </w:rPr>
        <w:t>)</w:t>
      </w:r>
      <w:r>
        <w:rPr>
          <w:rFonts w:ascii="Times New Roman" w:eastAsia="Times New Roman" w:hAnsi="Times New Roman" w:cs="Times New Roman"/>
          <w:kern w:val="0"/>
          <w:lang w:eastAsia="pt-PT"/>
          <w14:ligatures w14:val="none"/>
        </w:rPr>
        <w:t>, e periodicamente vai sincronizando (</w:t>
      </w:r>
      <w:proofErr w:type="spellStart"/>
      <w:r>
        <w:rPr>
          <w:rFonts w:ascii="Times New Roman" w:eastAsia="Times New Roman" w:hAnsi="Times New Roman" w:cs="Times New Roman"/>
          <w:i/>
          <w:iCs/>
          <w:kern w:val="0"/>
          <w:lang w:eastAsia="pt-PT"/>
          <w14:ligatures w14:val="none"/>
        </w:rPr>
        <w:t>synchronize</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with</w:t>
      </w:r>
      <w:proofErr w:type="spellEnd"/>
      <w:r>
        <w:rPr>
          <w:rFonts w:ascii="Times New Roman" w:eastAsia="Times New Roman" w:hAnsi="Times New Roman" w:cs="Times New Roman"/>
          <w:i/>
          <w:iCs/>
          <w:kern w:val="0"/>
          <w:lang w:eastAsia="pt-PT"/>
          <w14:ligatures w14:val="none"/>
        </w:rPr>
        <w:t xml:space="preserve"> central</w:t>
      </w:r>
      <w:r>
        <w:rPr>
          <w:rFonts w:ascii="Times New Roman" w:eastAsia="Times New Roman" w:hAnsi="Times New Roman" w:cs="Times New Roman"/>
          <w:kern w:val="0"/>
          <w:lang w:eastAsia="pt-PT"/>
          <w14:ligatures w14:val="none"/>
        </w:rPr>
        <w:t xml:space="preserve">) consoante a progressão do trabalho realizado, transferindo o conteúdo para o modelo central, quando as alterações realizadas são enviadas e as alterações de outros utilizadores são recebidas, é neste momento que se compreende </w:t>
      </w:r>
      <w:r w:rsidRPr="00CF1973">
        <w:rPr>
          <w:rFonts w:ascii="Times New Roman" w:eastAsia="Times New Roman" w:hAnsi="Times New Roman" w:cs="Times New Roman"/>
          <w:kern w:val="0"/>
          <w:lang w:eastAsia="pt-PT"/>
          <w14:ligatures w14:val="none"/>
        </w:rPr>
        <w:t>o que é modelação BIM,</w:t>
      </w:r>
      <w:r>
        <w:rPr>
          <w:rFonts w:ascii="Times New Roman" w:eastAsia="Times New Roman" w:hAnsi="Times New Roman" w:cs="Times New Roman"/>
          <w:kern w:val="0"/>
          <w:lang w:eastAsia="pt-PT"/>
          <w14:ligatures w14:val="none"/>
        </w:rPr>
        <w:t xml:space="preserve"> e devido a este mecanismo de colaboração é possível que múltiplas pessoas consigam modelar simultaneamente partes distintas da mesma subestação sem que seja perdida informação.</w:t>
      </w:r>
    </w:p>
    <w:p w14:paraId="6490C26E" w14:textId="28C94036" w:rsidR="00352168" w:rsidRPr="00352168" w:rsidRDefault="00352168" w:rsidP="00352168">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O ponto de partida para a modelação de uma subestação é, em regra, o esquema unifilar da instalação, documento este que define a arquitetura elétrica da subestação como os seus painéis, níveis de tensão, equipamentos de manobra e proteção, e as interligações entre eles, constitui a referência fundamental a partir da qual o modelo tridimensional é construído. A sua interpretação exige conhecimento técnico da instalação eletrotecnias de alta tensão, pois é com base nele que se definem quais os equipamentos a modelar e quais as famílias a criar ou reutilizar </w:t>
      </w:r>
      <w:r>
        <w:rPr>
          <w:rFonts w:ascii="Times New Roman" w:eastAsia="Times New Roman" w:hAnsi="Times New Roman" w:cs="Times New Roman"/>
          <w:kern w:val="0"/>
          <w:highlight w:val="yellow"/>
          <w:lang w:eastAsia="pt-PT"/>
          <w14:ligatures w14:val="none"/>
        </w:rPr>
        <w:t>[Bolotinha, 2019a].</w:t>
      </w:r>
    </w:p>
    <w:p w14:paraId="207FE5FB" w14:textId="168CD6BC" w:rsidR="00352168" w:rsidRPr="00352168" w:rsidRDefault="00352168" w:rsidP="00352168">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Para além da divisão por cópias locais inerente ao modelo central, a organização do projeto recorre também a ficheiros referenciados como </w:t>
      </w:r>
      <w:r>
        <w:rPr>
          <w:rFonts w:ascii="Times New Roman" w:eastAsia="Times New Roman" w:hAnsi="Times New Roman" w:cs="Times New Roman"/>
          <w:i/>
          <w:iCs/>
          <w:kern w:val="0"/>
          <w:lang w:eastAsia="pt-PT"/>
          <w14:ligatures w14:val="none"/>
        </w:rPr>
        <w:t>links</w:t>
      </w:r>
      <w:r>
        <w:rPr>
          <w:rFonts w:ascii="Times New Roman" w:eastAsia="Times New Roman" w:hAnsi="Times New Roman" w:cs="Times New Roman"/>
          <w:kern w:val="0"/>
          <w:lang w:eastAsia="pt-PT"/>
          <w14:ligatures w14:val="none"/>
        </w:rPr>
        <w:t xml:space="preserve">, que permitem separar as diferentes engenharias em modelos distintos, articulados entre si. Esta abordagem é adotada sistematicamente, independentemente da dimensão do projeto, por duas razões principais, por um lado, permite que </w:t>
      </w:r>
      <w:r>
        <w:rPr>
          <w:rFonts w:ascii="Times New Roman" w:eastAsia="Times New Roman" w:hAnsi="Times New Roman" w:cs="Times New Roman"/>
          <w:kern w:val="0"/>
          <w:lang w:eastAsia="pt-PT"/>
          <w14:ligatures w14:val="none"/>
        </w:rPr>
        <w:lastRenderedPageBreak/>
        <w:t>diferentes membros da equipa trabalhem em simultâneo em partes distintas do modelo sem conflitos de edição; por outro, reduz a carga computacional associada a projetos de grandes dimensões, que de outra forma poderiam tornar a ferramenta lenta ou insustentável. Em situações em que a dimensão do modelo assim o exija, recorre-se adicionalmente à extração de grupos de elementos para ficheiros auxiliares, sendo assim possível trabalhar sobre partes específicas da instalação de forma mais ágil, quando a subestação tem dimensão mais reduzida, esse isolamento visual pode ser conseguido de forma mais simples através do comando esconder (</w:t>
      </w:r>
      <w:proofErr w:type="spellStart"/>
      <w:r>
        <w:rPr>
          <w:rFonts w:ascii="Times New Roman" w:eastAsia="Times New Roman" w:hAnsi="Times New Roman" w:cs="Times New Roman"/>
          <w:i/>
          <w:iCs/>
          <w:kern w:val="0"/>
          <w:lang w:eastAsia="pt-PT"/>
          <w14:ligatures w14:val="none"/>
        </w:rPr>
        <w:t>hide</w:t>
      </w:r>
      <w:proofErr w:type="spellEnd"/>
      <w:r>
        <w:rPr>
          <w:rFonts w:ascii="Times New Roman" w:eastAsia="Times New Roman" w:hAnsi="Times New Roman" w:cs="Times New Roman"/>
          <w:kern w:val="0"/>
          <w:lang w:eastAsia="pt-PT"/>
          <w14:ligatures w14:val="none"/>
        </w:rPr>
        <w:t>), que oculta temporariamente os elementos não relevantes para a tarefa em curso.</w:t>
      </w:r>
    </w:p>
    <w:p w14:paraId="1823FBA3" w14:textId="50521CC0" w:rsidR="005F6996" w:rsidRPr="005F6996" w:rsidRDefault="00352168"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O posicionamento dos equipamentos no modelo obedece às distâncias mínimas de segurança definidas nas normas técnicas aplicáveis, nomeadamente a norma IEC 61936-1, que estabelece os requisitos gerais para instalações elétricas com tensões superiores a 1 kV em corrente alternada </w:t>
      </w:r>
      <w:r>
        <w:rPr>
          <w:rFonts w:ascii="Times New Roman" w:eastAsia="Times New Roman" w:hAnsi="Times New Roman" w:cs="Times New Roman"/>
          <w:kern w:val="0"/>
          <w:highlight w:val="yellow"/>
          <w:lang w:eastAsia="pt-PT"/>
          <w14:ligatures w14:val="none"/>
        </w:rPr>
        <w:t>[IEC 61936-1, 2021]</w:t>
      </w:r>
      <w:r>
        <w:rPr>
          <w:rFonts w:ascii="Times New Roman" w:eastAsia="Times New Roman" w:hAnsi="Times New Roman" w:cs="Times New Roman"/>
          <w:kern w:val="0"/>
          <w:lang w:eastAsia="pt-PT"/>
          <w14:ligatures w14:val="none"/>
        </w:rPr>
        <w:t>.</w:t>
      </w:r>
    </w:p>
    <w:p w14:paraId="37794D38" w14:textId="77777777" w:rsidR="000A2120" w:rsidRPr="005F6996" w:rsidRDefault="005F6996" w:rsidP="005F6996">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[Figura sugerida: vista de modelo de subestação no </w:t>
      </w:r>
      <w:proofErr w:type="spellStart"/>
      <w:r>
        <w:rPr>
          <w:rFonts w:ascii="Times New Roman" w:eastAsia="Times New Roman" w:hAnsi="Times New Roman" w:cs="Times New Roman"/>
          <w:i/>
          <w:iCs/>
          <w:color w:val="7F7F7F"/>
          <w:kern w:val="0"/>
          <w:highlight w:val="green"/>
          <w:lang w:eastAsia="pt-PT"/>
          <w14:ligatures w14:val="none"/>
        </w:rPr>
        <w:t>Revit</w:t>
      </w:r>
      <w:proofErr w:type="spellEnd"/>
      <w:r>
        <w:rPr>
          <w:rFonts w:ascii="Times New Roman" w:eastAsia="Times New Roman" w:hAnsi="Times New Roman" w:cs="Times New Roman"/>
          <w:i/>
          <w:iCs/>
          <w:color w:val="7F7F7F"/>
          <w:kern w:val="0"/>
          <w:highlight w:val="green"/>
          <w:lang w:eastAsia="pt-PT"/>
          <w14:ligatures w14:val="none"/>
        </w:rPr>
        <w:t xml:space="preserve"> com organização por links visível — captura de ecrã do projeto]</w:t>
      </w:r>
    </w:p>
    <w:p w14:paraId="43942F3E" w14:textId="16549AC0"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8" w:name="_Toc232301048"/>
      <w:r>
        <w:rPr>
          <w:rFonts w:ascii="Times New Roman" w:eastAsia="Times New Roman" w:hAnsi="Times New Roman" w:cs="Times New Roman"/>
          <w:b/>
          <w:bCs/>
          <w:kern w:val="0"/>
          <w14:ligatures w14:val="none"/>
        </w:rPr>
        <w:t>Revisões e validação técnica</w:t>
      </w:r>
      <w:bookmarkEnd w:id="38"/>
      <w:r>
        <w:rPr>
          <w:rFonts w:ascii="Times New Roman" w:eastAsia="Times New Roman" w:hAnsi="Times New Roman" w:cs="Times New Roman"/>
          <w:b/>
          <w:bCs/>
          <w:kern w:val="0"/>
          <w14:ligatures w14:val="none"/>
        </w:rPr>
        <w:t xml:space="preserve"> </w:t>
      </w:r>
    </w:p>
    <w:p w14:paraId="26E52575" w14:textId="25D94CA6" w:rsidR="005F6996" w:rsidRPr="005F6996"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Um modelo de subestação raramente é entregue ao cliente numa única iteração, o processo de projeto em ambiente real implica ciclos sucessivos de revisão, nos quais os comentários e solicitações de alteração do cliente são incorporados no modelo, e a documentação técnica associada é atualizada em conformidade. No contexto de projetos desenvolvidos para clientes internacionais, como a </w:t>
      </w:r>
      <w:proofErr w:type="spellStart"/>
      <w:r>
        <w:rPr>
          <w:rFonts w:ascii="Times New Roman" w:eastAsia="Times New Roman" w:hAnsi="Times New Roman" w:cs="Times New Roman"/>
          <w:i/>
          <w:iCs/>
          <w:kern w:val="0"/>
          <w:lang w:eastAsia="pt-PT"/>
          <w14:ligatures w14:val="none"/>
        </w:rPr>
        <w:t>Scottish</w:t>
      </w:r>
      <w:proofErr w:type="spellEnd"/>
      <w:r>
        <w:rPr>
          <w:rFonts w:ascii="Times New Roman" w:eastAsia="Times New Roman" w:hAnsi="Times New Roman" w:cs="Times New Roman"/>
          <w:i/>
          <w:iCs/>
          <w:kern w:val="0"/>
          <w:lang w:eastAsia="pt-PT"/>
          <w14:ligatures w14:val="none"/>
        </w:rPr>
        <w:t xml:space="preserve"> </w:t>
      </w:r>
      <w:proofErr w:type="spellStart"/>
      <w:r>
        <w:rPr>
          <w:rFonts w:ascii="Times New Roman" w:eastAsia="Times New Roman" w:hAnsi="Times New Roman" w:cs="Times New Roman"/>
          <w:i/>
          <w:iCs/>
          <w:kern w:val="0"/>
          <w:lang w:eastAsia="pt-PT"/>
          <w14:ligatures w14:val="none"/>
        </w:rPr>
        <w:t>and</w:t>
      </w:r>
      <w:proofErr w:type="spellEnd"/>
      <w:r>
        <w:rPr>
          <w:rFonts w:ascii="Times New Roman" w:eastAsia="Times New Roman" w:hAnsi="Times New Roman" w:cs="Times New Roman"/>
          <w:i/>
          <w:iCs/>
          <w:kern w:val="0"/>
          <w:lang w:eastAsia="pt-PT"/>
          <w14:ligatures w14:val="none"/>
        </w:rPr>
        <w:t xml:space="preserve"> Southern </w:t>
      </w:r>
      <w:proofErr w:type="spellStart"/>
      <w:r>
        <w:rPr>
          <w:rFonts w:ascii="Times New Roman" w:eastAsia="Times New Roman" w:hAnsi="Times New Roman" w:cs="Times New Roman"/>
          <w:i/>
          <w:iCs/>
          <w:kern w:val="0"/>
          <w:lang w:eastAsia="pt-PT"/>
          <w14:ligatures w14:val="none"/>
        </w:rPr>
        <w:t>Electricity</w:t>
      </w:r>
      <w:proofErr w:type="spellEnd"/>
      <w:r>
        <w:rPr>
          <w:rFonts w:ascii="Times New Roman" w:eastAsia="Times New Roman" w:hAnsi="Times New Roman" w:cs="Times New Roman"/>
          <w:i/>
          <w:iCs/>
          <w:kern w:val="0"/>
          <w:lang w:eastAsia="pt-PT"/>
          <w14:ligatures w14:val="none"/>
        </w:rPr>
        <w:t xml:space="preserve"> Networks </w:t>
      </w:r>
      <w:r>
        <w:rPr>
          <w:rFonts w:ascii="Times New Roman" w:eastAsia="Times New Roman" w:hAnsi="Times New Roman" w:cs="Times New Roman"/>
          <w:kern w:val="0"/>
          <w:lang w:eastAsia="pt-PT"/>
          <w14:ligatures w14:val="none"/>
        </w:rPr>
        <w:t xml:space="preserve">(SSEN), estes comentários chegam habitualmente sob a forma de anotações em ficheiros PDF, que identificam os elementos a corrigir, as dimensões a rever ou os componentes a substituir. </w:t>
      </w:r>
    </w:p>
    <w:p w14:paraId="3FDABB5E" w14:textId="396E51EF" w:rsidR="000A2120" w:rsidRPr="005F6996"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As alterações decorrentes das revisões podem ter origens diversas como ajustes de implantação motivados por condicionantes civis ou de acesso, substituição de equipamentos por alteração de especificação do cliente, incorporação de resultados de estudos técnicos das equipas de dimensionamentos, ou ainda correções identificadas durante o projeto. </w:t>
      </w:r>
    </w:p>
    <w:p w14:paraId="4552D206" w14:textId="584A0E25" w:rsidR="000A2120" w:rsidRPr="000A2120" w:rsidRDefault="000A2120" w:rsidP="000A2120">
      <w:pPr>
        <w:keepNext/>
        <w:keepLines/>
        <w:numPr>
          <w:ilvl w:val="2"/>
          <w:numId w:val="2"/>
        </w:numPr>
        <w:spacing w:before="200" w:after="0" w:line="360" w:lineRule="auto"/>
        <w:ind w:left="709" w:hanging="425"/>
        <w:jc w:val="both"/>
        <w:outlineLvl w:val="2"/>
        <w:rPr>
          <w:rFonts w:ascii="Times New Roman" w:eastAsia="Times New Roman" w:hAnsi="Times New Roman" w:cs="Times New Roman"/>
          <w:b/>
          <w:bCs/>
          <w:kern w:val="0"/>
          <w14:ligatures w14:val="none"/>
        </w:rPr>
      </w:pPr>
      <w:bookmarkStart w:id="39" w:name="_Toc232301049"/>
      <w:r>
        <w:rPr>
          <w:rFonts w:ascii="Times New Roman" w:eastAsia="Times New Roman" w:hAnsi="Times New Roman" w:cs="Times New Roman"/>
          <w:b/>
          <w:bCs/>
          <w:kern w:val="0"/>
          <w14:ligatures w14:val="none"/>
        </w:rPr>
        <w:t>Produção de documentação técnica</w:t>
      </w:r>
      <w:bookmarkEnd w:id="39"/>
      <w:r>
        <w:rPr>
          <w:rFonts w:ascii="Times New Roman" w:eastAsia="Times New Roman" w:hAnsi="Times New Roman" w:cs="Times New Roman"/>
          <w:b/>
          <w:bCs/>
          <w:kern w:val="0"/>
          <w14:ligatures w14:val="none"/>
        </w:rPr>
        <w:t xml:space="preserve"> </w:t>
      </w:r>
    </w:p>
    <w:p w14:paraId="155017F5" w14:textId="63FFD7DB" w:rsidR="00DF1269" w:rsidRPr="00113669" w:rsidRDefault="00000000">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Uma das funcionalidades mais diretamente úteis do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em contexto de projeto de subestações é gerar automaticamente peças desenhadas a partir do modelo tridimensional, do qual são extraídas plantas, cortes e elevações são obtidos através da configuração de vistas sobre o modelo, às quais são associadas escalas, anotações, cotas e legendas, de acordo com os requisitos de apresentação </w:t>
      </w:r>
      <w:r>
        <w:rPr>
          <w:rFonts w:ascii="Times New Roman" w:eastAsia="Times New Roman" w:hAnsi="Times New Roman" w:cs="Times New Roman"/>
          <w:kern w:val="0"/>
          <w:lang w:eastAsia="pt-PT"/>
          <w14:ligatures w14:val="none"/>
        </w:rPr>
        <w:lastRenderedPageBreak/>
        <w:t>definidos para o projeto. As folhas de desenho são compostas diretamente, recorrendo a um formato de apresentação definido pela equipa de projeto, e podem incluir múltiplas vistas, blocos de título e informação de revisão.</w:t>
      </w:r>
    </w:p>
    <w:p w14:paraId="3CB3DB6F" w14:textId="5EC4BAA5" w:rsidR="005F6996" w:rsidRPr="005F6996"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 exportação da documentação para entrega ao cliente é feita em formato .</w:t>
      </w:r>
      <w:proofErr w:type="spellStart"/>
      <w:r>
        <w:rPr>
          <w:rFonts w:ascii="Times New Roman" w:eastAsia="Times New Roman" w:hAnsi="Times New Roman" w:cs="Times New Roman"/>
          <w:kern w:val="0"/>
          <w:lang w:eastAsia="pt-PT"/>
          <w14:ligatures w14:val="none"/>
        </w:rPr>
        <w:t>pdf</w:t>
      </w:r>
      <w:proofErr w:type="spellEnd"/>
      <w:r>
        <w:rPr>
          <w:rFonts w:ascii="Times New Roman" w:eastAsia="Times New Roman" w:hAnsi="Times New Roman" w:cs="Times New Roman"/>
          <w:kern w:val="0"/>
          <w:lang w:eastAsia="pt-PT"/>
          <w14:ligatures w14:val="none"/>
        </w:rPr>
        <w:t xml:space="preserve">, o que constitui o formato padrão para a transmissão de peças desenhadas em contexto de projeto. Quando é solicitado o modelo nativo, a entrega é efetuada no formato </w:t>
      </w:r>
      <w:proofErr w:type="gramStart"/>
      <w:r>
        <w:rPr>
          <w:rFonts w:ascii="Times New Roman" w:eastAsia="Times New Roman" w:hAnsi="Times New Roman" w:cs="Times New Roman"/>
          <w:kern w:val="0"/>
          <w:lang w:eastAsia="pt-PT"/>
          <w14:ligatures w14:val="none"/>
        </w:rPr>
        <w:t>proprietário .</w:t>
      </w:r>
      <w:proofErr w:type="spellStart"/>
      <w:r>
        <w:rPr>
          <w:rFonts w:ascii="Times New Roman" w:eastAsia="Times New Roman" w:hAnsi="Times New Roman" w:cs="Times New Roman"/>
          <w:kern w:val="0"/>
          <w:lang w:eastAsia="pt-PT"/>
          <w14:ligatures w14:val="none"/>
        </w:rPr>
        <w:t>rvt</w:t>
      </w:r>
      <w:proofErr w:type="spellEnd"/>
      <w:proofErr w:type="gramEnd"/>
      <w:r>
        <w:rPr>
          <w:rFonts w:ascii="Times New Roman" w:eastAsia="Times New Roman" w:hAnsi="Times New Roman" w:cs="Times New Roman"/>
          <w:kern w:val="0"/>
          <w:lang w:eastAsia="pt-PT"/>
          <w14:ligatures w14:val="none"/>
        </w:rPr>
        <w:t xml:space="preserve"> (para modelos de projeto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xml:space="preserve">), permitindo ao destinatário aceder à totalidade da informação geométrica e paramétrica nele contida. Esta flexibilidade de formatos de entrega é uma das características que distingue o fluxo de trabalho BIM do processo tradicional baseado em desenhos 2D, e contribui para uma maior transparência e revisão da informação ao longo do projeto </w:t>
      </w:r>
      <w:r>
        <w:rPr>
          <w:rFonts w:ascii="Times New Roman" w:eastAsia="Times New Roman" w:hAnsi="Times New Roman" w:cs="Times New Roman"/>
          <w:kern w:val="0"/>
          <w:shd w:val="clear" w:color="auto" w:fill="FFFF00"/>
          <w:lang w:eastAsia="pt-PT"/>
          <w14:ligatures w14:val="none"/>
        </w:rPr>
        <w:t>[Redmond, 2022].</w:t>
      </w:r>
    </w:p>
    <w:p w14:paraId="5AF60B76" w14:textId="77777777" w:rsidR="000A2120" w:rsidRPr="005F6996" w:rsidRDefault="005F6996" w:rsidP="005F6996">
      <w:pPr>
        <w:spacing w:before="60" w:after="6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i/>
          <w:iCs/>
          <w:color w:val="7F7F7F"/>
          <w:kern w:val="0"/>
          <w:highlight w:val="green"/>
          <w:lang w:eastAsia="pt-PT"/>
          <w14:ligatures w14:val="none"/>
        </w:rPr>
        <w:t xml:space="preserve">[Figura sugerida: exemplo de folha de desenho gerada no </w:t>
      </w:r>
      <w:proofErr w:type="spellStart"/>
      <w:r>
        <w:rPr>
          <w:rFonts w:ascii="Times New Roman" w:eastAsia="Times New Roman" w:hAnsi="Times New Roman" w:cs="Times New Roman"/>
          <w:i/>
          <w:iCs/>
          <w:color w:val="7F7F7F"/>
          <w:kern w:val="0"/>
          <w:highlight w:val="green"/>
          <w:lang w:eastAsia="pt-PT"/>
          <w14:ligatures w14:val="none"/>
        </w:rPr>
        <w:t>Revit</w:t>
      </w:r>
      <w:proofErr w:type="spellEnd"/>
      <w:r>
        <w:rPr>
          <w:rFonts w:ascii="Times New Roman" w:eastAsia="Times New Roman" w:hAnsi="Times New Roman" w:cs="Times New Roman"/>
          <w:i/>
          <w:iCs/>
          <w:color w:val="7F7F7F"/>
          <w:kern w:val="0"/>
          <w:highlight w:val="green"/>
          <w:lang w:eastAsia="pt-PT"/>
          <w14:ligatures w14:val="none"/>
        </w:rPr>
        <w:t xml:space="preserve"> com planta, corte e elevação de subestação — captura de ecrã do projeto]</w:t>
      </w:r>
    </w:p>
    <w:p w14:paraId="2C229B6A"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40" w:name="_Toc232301050"/>
      <w:r>
        <w:rPr>
          <w:rFonts w:ascii="Times New Roman" w:eastAsia="Times New Roman" w:hAnsi="Times New Roman" w:cs="Times New Roman"/>
          <w:b/>
          <w:bCs/>
          <w:kern w:val="0"/>
          <w14:ligatures w14:val="none"/>
        </w:rPr>
        <w:t>Progressão e autonomia ao longo do estágio</w:t>
      </w:r>
      <w:bookmarkEnd w:id="40"/>
    </w:p>
    <w:p w14:paraId="46B0FA6A" w14:textId="35901A68" w:rsidR="005F6996" w:rsidRPr="005F6996"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 integração num ambiente profissional de engenharia implica, numa fase inicial, um período de adaptação durante o qual o estagiário desenvolve as competências técnicas e processuais necessárias para participar de forma produtiva nos projetos em curso. No contexto do estágio realizado na SISINT, esta progressão traduziu-se numa evolução gradual de autonomia nas tarefas de modelação e de outras atividades, desde as primeiras semanas, em que o trabalho era desenvolvido sob orientação próxima e com necessidade de validação frequente, até </w:t>
      </w:r>
      <w:proofErr w:type="gramStart"/>
      <w:r>
        <w:rPr>
          <w:rFonts w:ascii="Times New Roman" w:eastAsia="Times New Roman" w:hAnsi="Times New Roman" w:cs="Times New Roman"/>
          <w:kern w:val="0"/>
          <w:lang w:eastAsia="pt-PT"/>
          <w14:ligatures w14:val="none"/>
        </w:rPr>
        <w:t>a</w:t>
      </w:r>
      <w:proofErr w:type="gramEnd"/>
      <w:r>
        <w:rPr>
          <w:rFonts w:ascii="Times New Roman" w:eastAsia="Times New Roman" w:hAnsi="Times New Roman" w:cs="Times New Roman"/>
          <w:kern w:val="0"/>
          <w:lang w:eastAsia="pt-PT"/>
          <w14:ligatures w14:val="none"/>
        </w:rPr>
        <w:t xml:space="preserve"> fase em que a participação nos projetos se tornou mais direta e independente.</w:t>
      </w:r>
    </w:p>
    <w:p w14:paraId="0E83843C" w14:textId="4296947D" w:rsidR="005F6996" w:rsidRPr="005F6996"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Esta transição foi particularmente percetível no curso de um projeto desenvolvido para um cliente do setor da aviação, no qual o envolvimento na modelação se aprofundou ao ponto de a comunicação técnica com os restantes membros da equipa passar a ser feita de forma direta, sem intermediação sistemática por parte dos engenheiros mais experientes. Este momento marcou uma mudança qualitativa na forma de participar no projeto, deixou de ser necessário aguardar instruções detalhadas para cada tarefa, passando a ser possível interpretar a documentação disponível, identificar o que era necessário modelar e tomar decisões de modelação de forma autónoma dentro do âmbito definido para o trabalho.</w:t>
      </w:r>
    </w:p>
    <w:p w14:paraId="6674AF76" w14:textId="77777777" w:rsidR="000A2120" w:rsidRDefault="005F6996" w:rsidP="005F6996">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As competências consolidadas ao longo do estágio abrangem a criação e parametrização de famílias de componentes para subestações, a organização e gestão de modelos complexos com recurso a ficheiros ligados, a interpretação de documentação técnica de projeto e de requisitos de </w:t>
      </w:r>
      <w:r>
        <w:rPr>
          <w:rFonts w:ascii="Times New Roman" w:eastAsia="Times New Roman" w:hAnsi="Times New Roman" w:cs="Times New Roman"/>
          <w:kern w:val="0"/>
          <w:lang w:eastAsia="pt-PT"/>
          <w14:ligatures w14:val="none"/>
        </w:rPr>
        <w:lastRenderedPageBreak/>
        <w:t xml:space="preserve">clientes internacionais, e a produção de peças desenhadas a partir do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 A combinação destas competências, adquiridas em contexto real e aplicadas a projetos de subestações em múltiplos níveis de tensão e geografias distintas, constitui a base para o exercício autónomo das tarefas de modelação em ambiente profissional.</w:t>
      </w:r>
    </w:p>
    <w:p w14:paraId="03BD4B8A" w14:textId="77777777" w:rsidR="000534D5" w:rsidRPr="005F6996" w:rsidRDefault="000534D5" w:rsidP="005F6996">
      <w:pPr>
        <w:spacing w:after="120" w:line="360" w:lineRule="auto"/>
        <w:jc w:val="both"/>
        <w:rPr>
          <w:rFonts w:ascii="Times New Roman" w:eastAsia="Times New Roman" w:hAnsi="Times New Roman" w:cs="Times New Roman"/>
          <w:kern w:val="0"/>
          <w:lang w:eastAsia="pt-PT"/>
          <w14:ligatures w14:val="none"/>
        </w:rPr>
      </w:pPr>
    </w:p>
    <w:p w14:paraId="5E5A3E3C" w14:textId="77777777" w:rsidR="0076503B" w:rsidRDefault="000A2120" w:rsidP="0076503B">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41" w:name="_Toc232301051"/>
      <w:r>
        <w:rPr>
          <w:rFonts w:ascii="Times New Roman" w:eastAsia="Times New Roman" w:hAnsi="Times New Roman" w:cs="Times New Roman"/>
          <w:b/>
          <w:bCs/>
          <w:kern w:val="36"/>
          <w:sz w:val="28"/>
          <w:szCs w:val="28"/>
          <w:lang w:eastAsia="pt-PT"/>
          <w14:ligatures w14:val="none"/>
        </w:rPr>
        <w:t>Atividades complementares</w:t>
      </w:r>
      <w:bookmarkEnd w:id="41"/>
    </w:p>
    <w:p w14:paraId="28D26E8A" w14:textId="5A6E0514" w:rsidR="0076503B" w:rsidRPr="0076503B" w:rsidRDefault="0076503B" w:rsidP="0076503B">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Para além do trabalho de modelação descrito no Capítulo 3, o período de estágio incluiu um conjunto de atividades complementares, igualmente integradas no fluxo de trabalho da equipa de projeto. Estas atividades, embora não constituam modelação tridimensional propriamente dita, são indissociáveis do processo de projeto de subestações e contribuíram para uma compreensão mais ampla do funcionamento de um gabinete de engenharia.</w:t>
      </w:r>
    </w:p>
    <w:p w14:paraId="28113FF7"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42" w:name="_Toc232301052"/>
      <w:r>
        <w:rPr>
          <w:rFonts w:ascii="Times New Roman" w:eastAsia="Times New Roman" w:hAnsi="Times New Roman" w:cs="Times New Roman"/>
          <w:b/>
          <w:bCs/>
          <w:kern w:val="0"/>
          <w14:ligatures w14:val="none"/>
        </w:rPr>
        <w:t>Interpretação de diagramas unifilares</w:t>
      </w:r>
      <w:bookmarkEnd w:id="42"/>
    </w:p>
    <w:p w14:paraId="55CE4F92" w14:textId="2BFBB5B3" w:rsidR="00732BA5" w:rsidRPr="0076503B" w:rsidRDefault="0076503B" w:rsidP="0076503B">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O contacto mais aprofundado com a interpretação de diagramas unifilares ocorreu no âmbito de uma subestação do tipo GIS desenvolvida desde a fase inicial do projeto, na qual foi necessário reunir a informação de base para o arrancar com o projeto. O unifilar em causa correspondia a uma subestação de 60/30 kV incluindo um transformador e as respetivas proteções associadas. A interpretação correta deste documento foi determinante para compreender o posicionamento de cada equipamento e, a partir daí, gerar as vistas das diferentes partes do GIS, previamente trabalhadas em </w:t>
      </w:r>
      <w:proofErr w:type="spellStart"/>
      <w:r>
        <w:rPr>
          <w:rFonts w:ascii="Times New Roman" w:eastAsia="Times New Roman" w:hAnsi="Times New Roman" w:cs="Times New Roman"/>
          <w:kern w:val="0"/>
          <w:lang w:eastAsia="pt-PT"/>
          <w14:ligatures w14:val="none"/>
        </w:rPr>
        <w:t>AutoCAD</w:t>
      </w:r>
      <w:proofErr w:type="spellEnd"/>
      <w:r>
        <w:rPr>
          <w:rFonts w:ascii="Times New Roman" w:eastAsia="Times New Roman" w:hAnsi="Times New Roman" w:cs="Times New Roman"/>
          <w:kern w:val="0"/>
          <w:lang w:eastAsia="pt-PT"/>
          <w14:ligatures w14:val="none"/>
        </w:rPr>
        <w:t xml:space="preserve">, que serviram de base à modelação posterior no </w:t>
      </w:r>
      <w:proofErr w:type="spellStart"/>
      <w:r>
        <w:rPr>
          <w:rFonts w:ascii="Times New Roman" w:eastAsia="Times New Roman" w:hAnsi="Times New Roman" w:cs="Times New Roman"/>
          <w:kern w:val="0"/>
          <w:lang w:eastAsia="pt-PT"/>
          <w14:ligatures w14:val="none"/>
        </w:rPr>
        <w:t>Revit</w:t>
      </w:r>
      <w:proofErr w:type="spellEnd"/>
      <w:r>
        <w:rPr>
          <w:rFonts w:ascii="Times New Roman" w:eastAsia="Times New Roman" w:hAnsi="Times New Roman" w:cs="Times New Roman"/>
          <w:kern w:val="0"/>
          <w:lang w:eastAsia="pt-PT"/>
          <w14:ligatures w14:val="none"/>
        </w:rPr>
        <w:t>.</w:t>
      </w:r>
    </w:p>
    <w:p w14:paraId="38CFC18B" w14:textId="0B24BCAC" w:rsidR="00DF1269" w:rsidRPr="0059037F" w:rsidRDefault="0076503B">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Associada à leitura do unifilar, esteve ainda uma componente de pesquisa junto de fornecedores, motivada pela necessidade [a confirmar: se requisito do cliente ou iniciativa da equipa] de identificar uma solução de aparelhagem isenta de hexafluoreto de enxofre (SF6-</w:t>
      </w:r>
      <w:r>
        <w:rPr>
          <w:rFonts w:ascii="Times New Roman" w:eastAsia="Times New Roman" w:hAnsi="Times New Roman" w:cs="Times New Roman"/>
          <w:i/>
          <w:iCs/>
          <w:kern w:val="0"/>
          <w:lang w:eastAsia="pt-PT"/>
          <w14:ligatures w14:val="none"/>
        </w:rPr>
        <w:t>free</w:t>
      </w:r>
      <w:r>
        <w:rPr>
          <w:rFonts w:ascii="Times New Roman" w:eastAsia="Times New Roman" w:hAnsi="Times New Roman" w:cs="Times New Roman"/>
          <w:kern w:val="0"/>
          <w:lang w:eastAsia="pt-PT"/>
          <w14:ligatures w14:val="none"/>
        </w:rPr>
        <w:t xml:space="preserve">), assunto já enquadrado no subcapítulo 2.1.5 a propósito do Regulamento (UE) 2024/573 </w:t>
      </w:r>
      <w:r>
        <w:rPr>
          <w:rFonts w:ascii="Times New Roman" w:eastAsia="Times New Roman" w:hAnsi="Times New Roman" w:cs="Times New Roman"/>
          <w:kern w:val="0"/>
          <w:highlight w:val="yellow"/>
          <w:lang w:eastAsia="pt-PT"/>
          <w14:ligatures w14:val="none"/>
        </w:rPr>
        <w:t>[UE, 2024]</w:t>
      </w:r>
      <w:r>
        <w:rPr>
          <w:rFonts w:ascii="Times New Roman" w:eastAsia="Times New Roman" w:hAnsi="Times New Roman" w:cs="Times New Roman"/>
          <w:kern w:val="0"/>
          <w:lang w:eastAsia="pt-PT"/>
          <w14:ligatures w14:val="none"/>
        </w:rPr>
        <w:t>. Esta pesquisa foi realizada junto da Siemens, com o objetivo de obter as dimensões de referência tanto do GIS de 60 kV como das celas de média tensão, informação essencial para que a modelação destes equipamentos refletisse com fidelidade a solução tecnológica a adotar.</w:t>
      </w:r>
    </w:p>
    <w:p w14:paraId="1540D108"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43" w:name="_Toc232301053"/>
      <w:r>
        <w:rPr>
          <w:rFonts w:ascii="Times New Roman" w:eastAsia="Times New Roman" w:hAnsi="Times New Roman" w:cs="Times New Roman"/>
          <w:b/>
          <w:bCs/>
          <w:kern w:val="0"/>
          <w14:ligatures w14:val="none"/>
        </w:rPr>
        <w:t>Análise e revisão de documentação técnica de suporte ao projeto</w:t>
      </w:r>
      <w:bookmarkEnd w:id="43"/>
    </w:p>
    <w:p w14:paraId="24732A31" w14:textId="0D5792BA" w:rsidR="0076503B" w:rsidRPr="0076503B" w:rsidRDefault="0076503B" w:rsidP="0076503B">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Uma parte do trabalho desenvolvido consistiu na análise e revisão de documentação técnica de suporte ao projeto, nomeadamente memórias descritivas e documentos preparados para entrega final. </w:t>
      </w:r>
      <w:r w:rsidRPr="00CF1973">
        <w:rPr>
          <w:rFonts w:ascii="Times New Roman" w:eastAsia="Times New Roman" w:hAnsi="Times New Roman" w:cs="Times New Roman"/>
          <w:kern w:val="0"/>
          <w:lang w:eastAsia="pt-PT"/>
          <w14:ligatures w14:val="none"/>
        </w:rPr>
        <w:t xml:space="preserve">Estas revisões incidiram sobre aspetos como datas, códigos de numeração e designações de </w:t>
      </w:r>
      <w:r w:rsidRPr="00CF1973">
        <w:rPr>
          <w:rFonts w:ascii="Times New Roman" w:eastAsia="Times New Roman" w:hAnsi="Times New Roman" w:cs="Times New Roman"/>
          <w:kern w:val="0"/>
          <w:lang w:eastAsia="pt-PT"/>
          <w14:ligatures w14:val="none"/>
        </w:rPr>
        <w:lastRenderedPageBreak/>
        <w:t>equipamentos, uma vez que, dada a quantidade de peças desenhadas existentes, a identificação não se baseia apenas em nomes descritivos, mas também em códigos alfanuméricos que exigem coerência rigorosa entre documentos, garantindo que todas as peças se mantêm alinhadas com o estado atual do projeto.</w:t>
      </w:r>
    </w:p>
    <w:p w14:paraId="729FEA15" w14:textId="02C94755" w:rsidR="00DF1269" w:rsidRPr="0076503B" w:rsidRDefault="0076503B">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lang w:eastAsia="pt-PT"/>
          <w14:ligatures w14:val="none"/>
        </w:rPr>
        <w:t xml:space="preserve">Esta tarefa estende-se ainda à verificação e controlo de versões, conta com o histórico de revisões da documentação, processo importante para manter a consistência do trabalho da equipa ao longo das várias iterações de um projeto. </w:t>
      </w:r>
    </w:p>
    <w:p w14:paraId="7BE42116" w14:textId="146D5C81" w:rsidR="000A2120" w:rsidRPr="000A2120" w:rsidRDefault="0040431F"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44" w:name="_Toc232301054"/>
      <w:r>
        <w:rPr>
          <w:rFonts w:ascii="Times New Roman" w:eastAsia="Times New Roman" w:hAnsi="Times New Roman" w:cs="Times New Roman"/>
          <w:b/>
          <w:bCs/>
          <w:kern w:val="0"/>
          <w14:ligatures w14:val="none"/>
        </w:rPr>
        <w:t>Projetos acompanhados durante o estágio</w:t>
      </w:r>
      <w:bookmarkEnd w:id="44"/>
    </w:p>
    <w:p w14:paraId="39A89877" w14:textId="4A90545F" w:rsidR="0076503B" w:rsidRPr="000534D5" w:rsidRDefault="0076503B" w:rsidP="0076503B">
      <w:pPr>
        <w:spacing w:after="120" w:line="360" w:lineRule="auto"/>
        <w:jc w:val="both"/>
        <w:rPr>
          <w:rFonts w:ascii="Times New Roman" w:eastAsia="Times New Roman" w:hAnsi="Times New Roman" w:cs="Times New Roman"/>
          <w:kern w:val="0"/>
          <w:highlight w:val="darkGray"/>
          <w:lang w:eastAsia="pt-PT"/>
          <w14:ligatures w14:val="none"/>
        </w:rPr>
      </w:pPr>
      <w:r>
        <w:rPr>
          <w:rFonts w:ascii="Times New Roman" w:eastAsia="Times New Roman" w:hAnsi="Times New Roman" w:cs="Times New Roman"/>
          <w:kern w:val="0"/>
          <w:highlight w:val="darkGray"/>
          <w:lang w:eastAsia="pt-PT"/>
          <w14:ligatures w14:val="none"/>
        </w:rPr>
        <w:t>Ao longo do estágio, o aluno esteve envolvido em diferentes projetos de subestações de alta tensão, desenvolvidos para clientes do setor elétrico no Reino Unido, no âmbito de contratos em que a SISINT prestou serviços de modelação à OMEXOM, bem como num projeto associado ao setor da aviação. Esta diversidade de projetos permitiu o contacto com diferentes níveis de tensão, tipologias construtivas e fases de desenvolvimento, conforme descrito a seguir.</w:t>
      </w:r>
    </w:p>
    <w:p w14:paraId="13EDEDF7" w14:textId="77777777" w:rsidR="0076503B" w:rsidRPr="000534D5" w:rsidRDefault="0076503B" w:rsidP="0076503B">
      <w:pPr>
        <w:spacing w:after="120" w:line="360" w:lineRule="auto"/>
        <w:jc w:val="both"/>
        <w:rPr>
          <w:rFonts w:ascii="Times New Roman" w:eastAsia="Times New Roman" w:hAnsi="Times New Roman" w:cs="Times New Roman"/>
          <w:kern w:val="0"/>
          <w:highlight w:val="darkGray"/>
          <w:lang w:eastAsia="pt-PT"/>
          <w14:ligatures w14:val="none"/>
        </w:rPr>
      </w:pPr>
      <w:r>
        <w:rPr>
          <w:rFonts w:ascii="Times New Roman" w:eastAsia="Times New Roman" w:hAnsi="Times New Roman" w:cs="Times New Roman"/>
          <w:kern w:val="0"/>
          <w:highlight w:val="darkGray"/>
          <w:lang w:eastAsia="pt-PT"/>
          <w14:ligatures w14:val="none"/>
        </w:rPr>
        <w:t xml:space="preserve">No projeto da subestação de </w:t>
      </w:r>
      <w:proofErr w:type="spellStart"/>
      <w:r>
        <w:rPr>
          <w:rFonts w:ascii="Times New Roman" w:eastAsia="Times New Roman" w:hAnsi="Times New Roman" w:cs="Times New Roman"/>
          <w:kern w:val="0"/>
          <w:highlight w:val="darkGray"/>
          <w:lang w:eastAsia="pt-PT"/>
          <w14:ligatures w14:val="none"/>
        </w:rPr>
        <w:t>Strathy</w:t>
      </w:r>
      <w:proofErr w:type="spellEnd"/>
      <w:r>
        <w:rPr>
          <w:rFonts w:ascii="Times New Roman" w:eastAsia="Times New Roman" w:hAnsi="Times New Roman" w:cs="Times New Roman"/>
          <w:kern w:val="0"/>
          <w:highlight w:val="darkGray"/>
          <w:lang w:eastAsia="pt-PT"/>
          <w14:ligatures w14:val="none"/>
        </w:rPr>
        <w:t xml:space="preserve"> </w:t>
      </w:r>
      <w:proofErr w:type="spellStart"/>
      <w:r>
        <w:rPr>
          <w:rFonts w:ascii="Times New Roman" w:eastAsia="Times New Roman" w:hAnsi="Times New Roman" w:cs="Times New Roman"/>
          <w:kern w:val="0"/>
          <w:highlight w:val="darkGray"/>
          <w:lang w:eastAsia="pt-PT"/>
          <w14:ligatures w14:val="none"/>
        </w:rPr>
        <w:t>Wood</w:t>
      </w:r>
      <w:proofErr w:type="spellEnd"/>
      <w:r>
        <w:rPr>
          <w:rFonts w:ascii="Times New Roman" w:eastAsia="Times New Roman" w:hAnsi="Times New Roman" w:cs="Times New Roman"/>
          <w:kern w:val="0"/>
          <w:highlight w:val="darkGray"/>
          <w:lang w:eastAsia="pt-PT"/>
          <w14:ligatures w14:val="none"/>
        </w:rPr>
        <w:t xml:space="preserve">, para a OMEXOM, do tipo </w:t>
      </w:r>
      <w:proofErr w:type="spellStart"/>
      <w:r>
        <w:rPr>
          <w:rFonts w:ascii="Times New Roman" w:eastAsia="Times New Roman" w:hAnsi="Times New Roman" w:cs="Times New Roman"/>
          <w:kern w:val="0"/>
          <w:highlight w:val="darkGray"/>
          <w:lang w:eastAsia="pt-PT"/>
          <w14:ligatures w14:val="none"/>
        </w:rPr>
        <w:t>Air</w:t>
      </w:r>
      <w:proofErr w:type="spellEnd"/>
      <w:r>
        <w:rPr>
          <w:rFonts w:ascii="Times New Roman" w:eastAsia="Times New Roman" w:hAnsi="Times New Roman" w:cs="Times New Roman"/>
          <w:kern w:val="0"/>
          <w:highlight w:val="darkGray"/>
          <w:lang w:eastAsia="pt-PT"/>
          <w14:ligatures w14:val="none"/>
        </w:rPr>
        <w:t xml:space="preserve"> </w:t>
      </w:r>
      <w:proofErr w:type="spellStart"/>
      <w:r>
        <w:rPr>
          <w:rFonts w:ascii="Times New Roman" w:eastAsia="Times New Roman" w:hAnsi="Times New Roman" w:cs="Times New Roman"/>
          <w:kern w:val="0"/>
          <w:highlight w:val="darkGray"/>
          <w:lang w:eastAsia="pt-PT"/>
          <w14:ligatures w14:val="none"/>
        </w:rPr>
        <w:t>Insulated</w:t>
      </w:r>
      <w:proofErr w:type="spellEnd"/>
      <w:r>
        <w:rPr>
          <w:rFonts w:ascii="Times New Roman" w:eastAsia="Times New Roman" w:hAnsi="Times New Roman" w:cs="Times New Roman"/>
          <w:kern w:val="0"/>
          <w:highlight w:val="darkGray"/>
          <w:lang w:eastAsia="pt-PT"/>
          <w14:ligatures w14:val="none"/>
        </w:rPr>
        <w:t xml:space="preserve"> </w:t>
      </w:r>
      <w:proofErr w:type="spellStart"/>
      <w:r>
        <w:rPr>
          <w:rFonts w:ascii="Times New Roman" w:eastAsia="Times New Roman" w:hAnsi="Times New Roman" w:cs="Times New Roman"/>
          <w:kern w:val="0"/>
          <w:highlight w:val="darkGray"/>
          <w:lang w:eastAsia="pt-PT"/>
          <w14:ligatures w14:val="none"/>
        </w:rPr>
        <w:t>Substation</w:t>
      </w:r>
      <w:proofErr w:type="spellEnd"/>
      <w:r>
        <w:rPr>
          <w:rFonts w:ascii="Times New Roman" w:eastAsia="Times New Roman" w:hAnsi="Times New Roman" w:cs="Times New Roman"/>
          <w:kern w:val="0"/>
          <w:highlight w:val="darkGray"/>
          <w:lang w:eastAsia="pt-PT"/>
          <w14:ligatures w14:val="none"/>
        </w:rPr>
        <w:t xml:space="preserve"> (AIS) e com nível de tensão [a confirmar], o trabalho desenvolvido incluiu a aplicação de alterações ao modelo existente, a criação de famílias específicas e parametrizadas, e a participação em ciclos de revisão do projeto.</w:t>
      </w:r>
    </w:p>
    <w:p w14:paraId="29CEE351" w14:textId="77777777" w:rsidR="0076503B" w:rsidRPr="000534D5" w:rsidRDefault="0076503B" w:rsidP="0076503B">
      <w:pPr>
        <w:spacing w:after="120" w:line="360" w:lineRule="auto"/>
        <w:jc w:val="both"/>
        <w:rPr>
          <w:rFonts w:ascii="Times New Roman" w:eastAsia="Times New Roman" w:hAnsi="Times New Roman" w:cs="Times New Roman"/>
          <w:kern w:val="0"/>
          <w:highlight w:val="darkGray"/>
          <w:lang w:eastAsia="pt-PT"/>
          <w14:ligatures w14:val="none"/>
        </w:rPr>
      </w:pPr>
      <w:r>
        <w:rPr>
          <w:rFonts w:ascii="Times New Roman" w:eastAsia="Times New Roman" w:hAnsi="Times New Roman" w:cs="Times New Roman"/>
          <w:kern w:val="0"/>
          <w:highlight w:val="darkGray"/>
          <w:lang w:eastAsia="pt-PT"/>
          <w14:ligatures w14:val="none"/>
        </w:rPr>
        <w:t xml:space="preserve">No projeto da subestação de </w:t>
      </w:r>
      <w:proofErr w:type="spellStart"/>
      <w:r>
        <w:rPr>
          <w:rFonts w:ascii="Times New Roman" w:eastAsia="Times New Roman" w:hAnsi="Times New Roman" w:cs="Times New Roman"/>
          <w:kern w:val="0"/>
          <w:highlight w:val="darkGray"/>
          <w:lang w:eastAsia="pt-PT"/>
          <w14:ligatures w14:val="none"/>
        </w:rPr>
        <w:t>Emmock</w:t>
      </w:r>
      <w:proofErr w:type="spellEnd"/>
      <w:r>
        <w:rPr>
          <w:rFonts w:ascii="Times New Roman" w:eastAsia="Times New Roman" w:hAnsi="Times New Roman" w:cs="Times New Roman"/>
          <w:kern w:val="0"/>
          <w:highlight w:val="darkGray"/>
          <w:lang w:eastAsia="pt-PT"/>
          <w14:ligatures w14:val="none"/>
        </w:rPr>
        <w:t>, também para a OMEXOM, igualmente do tipo AIS e abrangendo níveis de tensão de 400 kV, 275 kV, 60 kV e 30 kV, o trabalho seguiu uma lógica semelhante — modelação, criação de famílias específicas e parametrizadas, e revisões — com uma particularidade adicional: a exportação de ficheiros do modelo para a equipa responsável pelo dimensionamento, com vista à realização de estudos luminotécnicos da instalação.</w:t>
      </w:r>
    </w:p>
    <w:p w14:paraId="00F351F4" w14:textId="77777777" w:rsidR="0076503B" w:rsidRPr="000534D5" w:rsidRDefault="0076503B" w:rsidP="0076503B">
      <w:pPr>
        <w:spacing w:after="120" w:line="360" w:lineRule="auto"/>
        <w:jc w:val="both"/>
        <w:rPr>
          <w:rFonts w:ascii="Times New Roman" w:eastAsia="Times New Roman" w:hAnsi="Times New Roman" w:cs="Times New Roman"/>
          <w:kern w:val="0"/>
          <w:highlight w:val="darkGray"/>
          <w:lang w:eastAsia="pt-PT"/>
          <w14:ligatures w14:val="none"/>
        </w:rPr>
      </w:pPr>
      <w:r>
        <w:rPr>
          <w:rFonts w:ascii="Times New Roman" w:eastAsia="Times New Roman" w:hAnsi="Times New Roman" w:cs="Times New Roman"/>
          <w:kern w:val="0"/>
          <w:highlight w:val="darkGray"/>
          <w:lang w:eastAsia="pt-PT"/>
          <w14:ligatures w14:val="none"/>
        </w:rPr>
        <w:t>No projeto da subestação (SE) para a Lufthansa, do tipo AIS e com nível de tensão [a confirmar], o trabalho desenvolvido incluiu igualmente a aplicação de alterações ao modelo, a criação de famílias específicas e a participação em revisões, tendo sido também exportados ficheiros para a equipa de dimensionamento realizar os respetivos estudos luminotécnicos. Foi neste projeto que, como referido no subcapítulo 3.4, se deu a transição para uma comunicação técnica mais direta com a equipa de modelação.</w:t>
      </w:r>
    </w:p>
    <w:p w14:paraId="119BA19C" w14:textId="77777777" w:rsidR="0076503B" w:rsidRPr="000534D5" w:rsidRDefault="0076503B" w:rsidP="0076503B">
      <w:pPr>
        <w:spacing w:after="120" w:line="360" w:lineRule="auto"/>
        <w:jc w:val="both"/>
        <w:rPr>
          <w:rFonts w:ascii="Times New Roman" w:eastAsia="Times New Roman" w:hAnsi="Times New Roman" w:cs="Times New Roman"/>
          <w:kern w:val="0"/>
          <w:highlight w:val="darkGray"/>
          <w:lang w:eastAsia="pt-PT"/>
          <w14:ligatures w14:val="none"/>
        </w:rPr>
      </w:pPr>
      <w:r>
        <w:rPr>
          <w:rFonts w:ascii="Times New Roman" w:eastAsia="Times New Roman" w:hAnsi="Times New Roman" w:cs="Times New Roman"/>
          <w:kern w:val="0"/>
          <w:highlight w:val="darkGray"/>
          <w:lang w:eastAsia="pt-PT"/>
          <w14:ligatures w14:val="none"/>
        </w:rPr>
        <w:t xml:space="preserve">No projeto da subestação de </w:t>
      </w:r>
      <w:proofErr w:type="spellStart"/>
      <w:r>
        <w:rPr>
          <w:rFonts w:ascii="Times New Roman" w:eastAsia="Times New Roman" w:hAnsi="Times New Roman" w:cs="Times New Roman"/>
          <w:kern w:val="0"/>
          <w:highlight w:val="darkGray"/>
          <w:lang w:eastAsia="pt-PT"/>
          <w14:ligatures w14:val="none"/>
        </w:rPr>
        <w:t>Strathy</w:t>
      </w:r>
      <w:proofErr w:type="spellEnd"/>
      <w:r>
        <w:rPr>
          <w:rFonts w:ascii="Times New Roman" w:eastAsia="Times New Roman" w:hAnsi="Times New Roman" w:cs="Times New Roman"/>
          <w:kern w:val="0"/>
          <w:highlight w:val="darkGray"/>
          <w:lang w:eastAsia="pt-PT"/>
          <w14:ligatures w14:val="none"/>
        </w:rPr>
        <w:t xml:space="preserve"> </w:t>
      </w:r>
      <w:proofErr w:type="spellStart"/>
      <w:r>
        <w:rPr>
          <w:rFonts w:ascii="Times New Roman" w:eastAsia="Times New Roman" w:hAnsi="Times New Roman" w:cs="Times New Roman"/>
          <w:kern w:val="0"/>
          <w:highlight w:val="darkGray"/>
          <w:lang w:eastAsia="pt-PT"/>
          <w14:ligatures w14:val="none"/>
        </w:rPr>
        <w:t>South</w:t>
      </w:r>
      <w:proofErr w:type="spellEnd"/>
      <w:r>
        <w:rPr>
          <w:rFonts w:ascii="Times New Roman" w:eastAsia="Times New Roman" w:hAnsi="Times New Roman" w:cs="Times New Roman"/>
          <w:kern w:val="0"/>
          <w:highlight w:val="darkGray"/>
          <w:lang w:eastAsia="pt-PT"/>
          <w14:ligatures w14:val="none"/>
        </w:rPr>
        <w:t xml:space="preserve">, para a OMEXOM, com tipologia construtiva [AIS ou GIS, a confirmar] e nível de tensão [a confirmar], o trabalho desenvolvido seguiu igualmente o </w:t>
      </w:r>
      <w:r>
        <w:rPr>
          <w:rFonts w:ascii="Times New Roman" w:eastAsia="Times New Roman" w:hAnsi="Times New Roman" w:cs="Times New Roman"/>
          <w:kern w:val="0"/>
          <w:highlight w:val="darkGray"/>
          <w:lang w:eastAsia="pt-PT"/>
          <w14:ligatures w14:val="none"/>
        </w:rPr>
        <w:lastRenderedPageBreak/>
        <w:t>processo de modelação, criação de famílias específicas e parametrizadas, e participação em revisões de projeto.</w:t>
      </w:r>
    </w:p>
    <w:p w14:paraId="79D633C3" w14:textId="710D0230" w:rsidR="00DF1269" w:rsidRDefault="0076503B">
      <w:pPr>
        <w:spacing w:after="120" w:line="360" w:lineRule="auto"/>
        <w:jc w:val="both"/>
        <w:rPr>
          <w:rFonts w:ascii="Times New Roman" w:eastAsia="Times New Roman" w:hAnsi="Times New Roman" w:cs="Times New Roman"/>
          <w:kern w:val="0"/>
          <w:lang w:eastAsia="pt-PT"/>
          <w14:ligatures w14:val="none"/>
        </w:rPr>
      </w:pPr>
      <w:r>
        <w:rPr>
          <w:rFonts w:ascii="Times New Roman" w:eastAsia="Times New Roman" w:hAnsi="Times New Roman" w:cs="Times New Roman"/>
          <w:kern w:val="0"/>
          <w:highlight w:val="darkGray"/>
          <w:lang w:eastAsia="pt-PT"/>
          <w14:ligatures w14:val="none"/>
        </w:rPr>
        <w:t>Por fim, o projeto da subestação GIS de 60/30 kV referido no subcapítulo 4.1 constitui o quinto projeto em que o aluno esteve envolvido, distinguindo-se dos anteriores por ter sido acompanhado desde a fase inicial e por incluir uma componente de pesquisa de soluções SF6-free junto de fornecedores.</w:t>
      </w:r>
    </w:p>
    <w:p w14:paraId="7FBAD1BB" w14:textId="77777777" w:rsidR="000534D5" w:rsidRPr="0076503B" w:rsidRDefault="000534D5">
      <w:pPr>
        <w:spacing w:after="120" w:line="360" w:lineRule="auto"/>
        <w:jc w:val="both"/>
        <w:rPr>
          <w:rFonts w:ascii="Times New Roman" w:eastAsia="Times New Roman" w:hAnsi="Times New Roman" w:cs="Times New Roman"/>
          <w:kern w:val="0"/>
          <w:lang w:eastAsia="pt-PT"/>
          <w14:ligatures w14:val="none"/>
        </w:rPr>
      </w:pPr>
    </w:p>
    <w:p w14:paraId="298CB9E6" w14:textId="77777777" w:rsidR="000A2120" w:rsidRPr="000A2120" w:rsidRDefault="000A2120" w:rsidP="000A2120">
      <w:pPr>
        <w:numPr>
          <w:ilvl w:val="0"/>
          <w:numId w:val="2"/>
        </w:numPr>
        <w:spacing w:before="100" w:beforeAutospacing="1" w:after="100" w:afterAutospacing="1" w:line="360" w:lineRule="auto"/>
        <w:jc w:val="both"/>
        <w:outlineLvl w:val="0"/>
        <w:rPr>
          <w:rFonts w:ascii="Times New Roman" w:eastAsia="Times New Roman" w:hAnsi="Times New Roman" w:cs="Times New Roman"/>
          <w:b/>
          <w:bCs/>
          <w:kern w:val="36"/>
          <w:sz w:val="28"/>
          <w:szCs w:val="28"/>
          <w:lang w:eastAsia="pt-PT"/>
          <w14:ligatures w14:val="none"/>
        </w:rPr>
      </w:pPr>
      <w:bookmarkStart w:id="45" w:name="_Toc76320115"/>
      <w:bookmarkStart w:id="46" w:name="_Toc76320155"/>
      <w:bookmarkStart w:id="47" w:name="_Toc76320183"/>
      <w:bookmarkStart w:id="48" w:name="_Toc232301055"/>
      <w:r>
        <w:rPr>
          <w:rFonts w:ascii="Times New Roman" w:eastAsia="Times New Roman" w:hAnsi="Times New Roman" w:cs="Times New Roman"/>
          <w:b/>
          <w:bCs/>
          <w:kern w:val="36"/>
          <w:sz w:val="28"/>
          <w:szCs w:val="28"/>
          <w:lang w:eastAsia="pt-PT"/>
          <w14:ligatures w14:val="none"/>
        </w:rPr>
        <w:t>Conclusões</w:t>
      </w:r>
      <w:bookmarkEnd w:id="45"/>
      <w:bookmarkEnd w:id="46"/>
      <w:bookmarkEnd w:id="47"/>
      <w:bookmarkEnd w:id="48"/>
    </w:p>
    <w:p w14:paraId="16C4825A"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49" w:name="_Toc232301056"/>
      <w:r>
        <w:rPr>
          <w:rFonts w:ascii="Times New Roman" w:eastAsia="Times New Roman" w:hAnsi="Times New Roman" w:cs="Times New Roman"/>
          <w:b/>
          <w:bCs/>
          <w:kern w:val="0"/>
          <w14:ligatures w14:val="none"/>
        </w:rPr>
        <w:t>Integração de conhecimentos académicos</w:t>
      </w:r>
      <w:bookmarkEnd w:id="49"/>
      <w:r>
        <w:rPr>
          <w:rFonts w:ascii="Times New Roman" w:eastAsia="Times New Roman" w:hAnsi="Times New Roman" w:cs="Times New Roman"/>
          <w:b/>
          <w:bCs/>
          <w:kern w:val="0"/>
          <w14:ligatures w14:val="none"/>
        </w:rPr>
        <w:t xml:space="preserve"> </w:t>
      </w:r>
    </w:p>
    <w:p w14:paraId="0BC9695A" w14:textId="74F1BC5C" w:rsidR="00DF1269" w:rsidRDefault="00000000">
      <w:pPr>
        <w:spacing w:after="120" w:line="360" w:lineRule="auto"/>
        <w:jc w:val="both"/>
        <w:rPr>
          <w:rFonts w:ascii="Times New Roman" w:hAnsi="Times New Roman" w:cs="Times New Roman"/>
        </w:rPr>
      </w:pPr>
      <w:r>
        <w:rPr>
          <w:rFonts w:ascii="Times New Roman" w:hAnsi="Times New Roman" w:cs="Times New Roman"/>
          <w:highlight w:val="darkGray"/>
          <w:shd w:val="clear" w:color="auto" w:fill="FFFF00"/>
        </w:rPr>
        <w:t>[PENDENTE]</w:t>
      </w:r>
    </w:p>
    <w:p w14:paraId="48DB4D14" w14:textId="77777777" w:rsidR="000A2120" w:rsidRPr="000A2120" w:rsidRDefault="000A2120" w:rsidP="000A2120">
      <w:pPr>
        <w:keepNext/>
        <w:keepLines/>
        <w:numPr>
          <w:ilvl w:val="1"/>
          <w:numId w:val="2"/>
        </w:numPr>
        <w:spacing w:before="200" w:after="0" w:line="360" w:lineRule="auto"/>
        <w:ind w:left="709" w:hanging="425"/>
        <w:jc w:val="both"/>
        <w:outlineLvl w:val="1"/>
        <w:rPr>
          <w:rFonts w:ascii="Times New Roman" w:eastAsia="Times New Roman" w:hAnsi="Times New Roman" w:cs="Times New Roman"/>
          <w:b/>
          <w:bCs/>
          <w:kern w:val="0"/>
          <w14:ligatures w14:val="none"/>
        </w:rPr>
      </w:pPr>
      <w:bookmarkStart w:id="50" w:name="_Toc232301057"/>
      <w:r>
        <w:rPr>
          <w:rFonts w:ascii="Times New Roman" w:eastAsia="Times New Roman" w:hAnsi="Times New Roman" w:cs="Times New Roman"/>
          <w:b/>
          <w:bCs/>
          <w:kern w:val="0"/>
          <w14:ligatures w14:val="none"/>
        </w:rPr>
        <w:t>Conclusões e Perspetivas Futuras</w:t>
      </w:r>
      <w:bookmarkEnd w:id="50"/>
    </w:p>
    <w:p w14:paraId="2028D8A0" w14:textId="7BCEBCA4" w:rsidR="000A2120" w:rsidRPr="000A2120" w:rsidRDefault="000A2120" w:rsidP="000A2120">
      <w:pPr>
        <w:spacing w:after="200" w:line="360" w:lineRule="auto"/>
        <w:jc w:val="both"/>
        <w:rPr>
          <w:rFonts w:ascii="Calibri" w:eastAsia="Calibri" w:hAnsi="Calibri" w:cs="Times New Roman"/>
          <w:b/>
          <w:kern w:val="36"/>
          <w:sz w:val="28"/>
          <w:szCs w:val="28"/>
          <w:lang w:eastAsia="pt-PT"/>
          <w14:ligatures w14:val="none"/>
        </w:rPr>
      </w:pPr>
      <w:r>
        <w:rPr>
          <w:rFonts w:ascii="Calibri" w:eastAsia="Calibri" w:hAnsi="Calibri" w:cs="Times New Roman"/>
          <w:kern w:val="0"/>
          <w:lang w:eastAsia="pt-PT"/>
          <w14:ligatures w14:val="none"/>
        </w:rPr>
        <w:t xml:space="preserve">O estágio na SISINT permitiu não só consolidar e aplicar conhecimentos adquiridos ao longo da licenciatura, como também desenvolver competências práticas em ferramentas e metodologias pouco abordadas no percurso académico, nomeadamente na modelação tridimensional no </w:t>
      </w:r>
      <w:proofErr w:type="spellStart"/>
      <w:r>
        <w:rPr>
          <w:rFonts w:ascii="Calibri" w:eastAsia="Calibri" w:hAnsi="Calibri" w:cs="Times New Roman"/>
          <w:kern w:val="0"/>
          <w:lang w:eastAsia="pt-PT"/>
          <w14:ligatures w14:val="none"/>
        </w:rPr>
        <w:t>Revit</w:t>
      </w:r>
      <w:proofErr w:type="spellEnd"/>
      <w:r>
        <w:rPr>
          <w:rFonts w:ascii="Calibri" w:eastAsia="Calibri" w:hAnsi="Calibri" w:cs="Times New Roman"/>
          <w:kern w:val="0"/>
          <w:lang w:eastAsia="pt-PT"/>
          <w14:ligatures w14:val="none"/>
        </w:rPr>
        <w:t xml:space="preserve"> e no projeto de subestações de alta tensão. O contacto com uma empresa de </w:t>
      </w:r>
      <w:proofErr w:type="spellStart"/>
      <w:r>
        <w:rPr>
          <w:rFonts w:ascii="Calibri" w:eastAsia="Calibri" w:hAnsi="Calibri" w:cs="Times New Roman"/>
          <w:kern w:val="0"/>
          <w:lang w:eastAsia="pt-PT"/>
          <w14:ligatures w14:val="none"/>
        </w:rPr>
        <w:t>caráter</w:t>
      </w:r>
      <w:proofErr w:type="spellEnd"/>
      <w:r>
        <w:rPr>
          <w:rFonts w:ascii="Calibri" w:eastAsia="Calibri" w:hAnsi="Calibri" w:cs="Times New Roman"/>
          <w:kern w:val="0"/>
          <w:lang w:eastAsia="pt-PT"/>
          <w14:ligatures w14:val="none"/>
        </w:rPr>
        <w:t xml:space="preserve"> multidisciplinar, que atua simultaneamente em áreas distintas, proporcionou-me uma visão integrada do setor elétrico, evidenciando a importância da coordenação entre diferentes especialidades para a concretização de projetos de infraestruturas energéticas complexas.</w:t>
      </w:r>
    </w:p>
    <w:p w14:paraId="6A4EAFC4" w14:textId="77777777" w:rsidR="000A2120" w:rsidRPr="000A2120" w:rsidRDefault="000A2120" w:rsidP="000A2120">
      <w:pPr>
        <w:keepNext/>
        <w:keepLines/>
        <w:spacing w:before="200" w:after="0" w:line="276" w:lineRule="auto"/>
        <w:outlineLvl w:val="2"/>
        <w:rPr>
          <w:rFonts w:ascii="Cambria" w:eastAsia="Times New Roman" w:hAnsi="Cambria" w:cs="Times New Roman"/>
          <w:b/>
          <w:bCs/>
          <w:color w:val="FF0000"/>
          <w:kern w:val="0"/>
          <w14:ligatures w14:val="none"/>
        </w:rPr>
      </w:pPr>
      <w:bookmarkStart w:id="51" w:name="_Toc232301058"/>
      <w:r>
        <w:rPr>
          <w:rFonts w:ascii="Cambria" w:eastAsia="Times New Roman" w:hAnsi="Cambria" w:cs="Times New Roman"/>
          <w:b/>
          <w:bCs/>
          <w:color w:val="FF0000"/>
          <w:kern w:val="0"/>
          <w14:ligatures w14:val="none"/>
        </w:rPr>
        <w:t>ÉPOCA RECURSO</w:t>
      </w:r>
      <w:bookmarkEnd w:id="51"/>
    </w:p>
    <w:p w14:paraId="67B9E4EB" w14:textId="77777777" w:rsidR="000A2120" w:rsidRPr="000A2120" w:rsidRDefault="000A2120" w:rsidP="000A2120">
      <w:pPr>
        <w:spacing w:after="200" w:line="360" w:lineRule="auto"/>
        <w:rPr>
          <w:rFonts w:ascii="Calibri" w:eastAsia="Calibri" w:hAnsi="Calibri" w:cs="Times New Roman"/>
          <w:color w:val="FF0000"/>
          <w:kern w:val="0"/>
          <w14:ligatures w14:val="none"/>
        </w:rPr>
      </w:pPr>
      <w:r>
        <w:rPr>
          <w:rFonts w:ascii="Calibri" w:eastAsia="Calibri" w:hAnsi="Calibri" w:cs="Times New Roman"/>
          <w:b/>
          <w:bCs/>
          <w:color w:val="FF0000"/>
          <w:kern w:val="0"/>
          <w14:ligatures w14:val="none"/>
        </w:rPr>
        <w:t>17 julho de 2026</w:t>
      </w:r>
      <w:r>
        <w:rPr>
          <w:rFonts w:ascii="Calibri" w:eastAsia="Calibri" w:hAnsi="Calibri" w:cs="Times New Roman"/>
          <w:color w:val="FF0000"/>
          <w:kern w:val="0"/>
          <w14:ligatures w14:val="none"/>
        </w:rPr>
        <w:t>- submissão trabalho no </w:t>
      </w:r>
      <w:r>
        <w:rPr>
          <w:rFonts w:ascii="Calibri" w:eastAsia="Calibri" w:hAnsi="Calibri" w:cs="Times New Roman"/>
          <w:b/>
          <w:bCs/>
          <w:color w:val="FF0000"/>
          <w:kern w:val="0"/>
          <w14:ligatures w14:val="none"/>
        </w:rPr>
        <w:t>Portal ISEP</w:t>
      </w:r>
    </w:p>
    <w:p w14:paraId="618FE8BB" w14:textId="77777777" w:rsidR="000A2120" w:rsidRPr="000A2120" w:rsidRDefault="000A2120" w:rsidP="000A2120">
      <w:pPr>
        <w:spacing w:after="200" w:line="360" w:lineRule="auto"/>
        <w:rPr>
          <w:rFonts w:ascii="Calibri" w:eastAsia="Calibri" w:hAnsi="Calibri" w:cs="Times New Roman"/>
          <w:color w:val="FF0000"/>
          <w:kern w:val="0"/>
          <w14:ligatures w14:val="none"/>
        </w:rPr>
      </w:pPr>
      <w:r>
        <w:rPr>
          <w:rFonts w:ascii="Calibri" w:eastAsia="Calibri" w:hAnsi="Calibri" w:cs="Times New Roman"/>
          <w:b/>
          <w:bCs/>
          <w:color w:val="FF0000"/>
          <w:kern w:val="0"/>
          <w14:ligatures w14:val="none"/>
        </w:rPr>
        <w:t>23 e 24 julho de 2026 </w:t>
      </w:r>
      <w:r>
        <w:rPr>
          <w:rFonts w:ascii="Calibri" w:eastAsia="Calibri" w:hAnsi="Calibri" w:cs="Times New Roman"/>
          <w:color w:val="FF0000"/>
          <w:kern w:val="0"/>
          <w14:ligatures w14:val="none"/>
        </w:rPr>
        <w:t>- apresentação/defesa dos trabalhos</w:t>
      </w:r>
    </w:p>
    <w:p w14:paraId="68E03435" w14:textId="77777777" w:rsidR="000A2120" w:rsidRPr="000A2120" w:rsidRDefault="000A2120" w:rsidP="000A2120">
      <w:pPr>
        <w:spacing w:after="200" w:line="276" w:lineRule="auto"/>
        <w:rPr>
          <w:rFonts w:ascii="Times New Roman" w:eastAsia="Times New Roman" w:hAnsi="Times New Roman" w:cs="Times New Roman"/>
          <w:b/>
          <w:bCs/>
          <w:kern w:val="36"/>
          <w:sz w:val="28"/>
          <w:szCs w:val="28"/>
          <w:lang w:eastAsia="pt-PT"/>
          <w14:ligatures w14:val="none"/>
        </w:rPr>
      </w:pPr>
      <w:bookmarkStart w:id="52" w:name="_Toc76320116"/>
      <w:bookmarkStart w:id="53" w:name="_Toc76320156"/>
      <w:bookmarkStart w:id="54" w:name="_Toc76320184"/>
      <w:r>
        <w:rPr>
          <w:rFonts w:ascii="Calibri" w:eastAsia="Calibri" w:hAnsi="Calibri" w:cs="Times New Roman"/>
          <w:kern w:val="0"/>
          <w:sz w:val="28"/>
          <w:szCs w:val="28"/>
          <w14:ligatures w14:val="none"/>
        </w:rPr>
        <w:br w:type="page"/>
      </w:r>
    </w:p>
    <w:p w14:paraId="7C3FD321" w14:textId="77777777" w:rsidR="000A2120" w:rsidRPr="000A2120" w:rsidRDefault="000A2120" w:rsidP="000A2120">
      <w:pPr>
        <w:spacing w:before="100" w:beforeAutospacing="1" w:after="100" w:afterAutospacing="1" w:line="240" w:lineRule="auto"/>
        <w:outlineLvl w:val="0"/>
        <w:rPr>
          <w:rFonts w:ascii="Times New Roman" w:eastAsia="Times New Roman" w:hAnsi="Times New Roman" w:cs="Times New Roman"/>
          <w:b/>
          <w:bCs/>
          <w:color w:val="000000"/>
          <w:kern w:val="36"/>
          <w:sz w:val="28"/>
          <w:szCs w:val="28"/>
          <w:lang w:eastAsia="pt-PT"/>
          <w14:ligatures w14:val="none"/>
        </w:rPr>
      </w:pPr>
      <w:bookmarkStart w:id="55" w:name="_Toc232301059"/>
      <w:r>
        <w:rPr>
          <w:rFonts w:ascii="Times New Roman" w:eastAsia="Times New Roman" w:hAnsi="Times New Roman" w:cs="Times New Roman"/>
          <w:b/>
          <w:bCs/>
          <w:color w:val="000000"/>
          <w:kern w:val="36"/>
          <w:sz w:val="28"/>
          <w:szCs w:val="28"/>
          <w:lang w:eastAsia="pt-PT"/>
          <w14:ligatures w14:val="none"/>
        </w:rPr>
        <w:lastRenderedPageBreak/>
        <w:t>Referências bibliográficas</w:t>
      </w:r>
      <w:bookmarkEnd w:id="52"/>
      <w:bookmarkEnd w:id="53"/>
      <w:bookmarkEnd w:id="54"/>
      <w:bookmarkEnd w:id="55"/>
    </w:p>
    <w:p w14:paraId="37939F30" w14:textId="77777777" w:rsidR="00DF1269" w:rsidRPr="000534D5" w:rsidRDefault="00000000">
      <w:pPr>
        <w:spacing w:after="120" w:line="360" w:lineRule="auto"/>
        <w:ind w:hanging="480"/>
        <w:rPr>
          <w:rFonts w:ascii="Times New Roman" w:hAnsi="Times New Roman" w:cs="Times New Roman"/>
          <w:highlight w:val="darkGray"/>
        </w:rPr>
      </w:pPr>
      <w:r>
        <w:rPr>
          <w:rFonts w:ascii="Times New Roman" w:hAnsi="Times New Roman" w:cs="Times New Roman"/>
          <w:highlight w:val="darkGray"/>
          <w:shd w:val="clear" w:color="auto" w:fill="FFFF00"/>
        </w:rPr>
        <w:t>[</w:t>
      </w:r>
      <w:proofErr w:type="spellStart"/>
      <w:r>
        <w:rPr>
          <w:rFonts w:ascii="Times New Roman" w:hAnsi="Times New Roman" w:cs="Times New Roman"/>
          <w:highlight w:val="darkGray"/>
          <w:shd w:val="clear" w:color="auto" w:fill="FFFF00"/>
        </w:rPr>
        <w:t>Atudori</w:t>
      </w:r>
      <w:proofErr w:type="spellEnd"/>
      <w:r>
        <w:rPr>
          <w:rFonts w:ascii="Times New Roman" w:hAnsi="Times New Roman" w:cs="Times New Roman"/>
          <w:highlight w:val="darkGray"/>
          <w:shd w:val="clear" w:color="auto" w:fill="FFFF00"/>
        </w:rPr>
        <w:t xml:space="preserve"> &amp; van de </w:t>
      </w:r>
      <w:proofErr w:type="spellStart"/>
      <w:r>
        <w:rPr>
          <w:rFonts w:ascii="Times New Roman" w:hAnsi="Times New Roman" w:cs="Times New Roman"/>
          <w:highlight w:val="darkGray"/>
          <w:shd w:val="clear" w:color="auto" w:fill="FFFF00"/>
        </w:rPr>
        <w:t>Vall</w:t>
      </w:r>
      <w:proofErr w:type="spellEnd"/>
      <w:r>
        <w:rPr>
          <w:rFonts w:ascii="Times New Roman" w:hAnsi="Times New Roman" w:cs="Times New Roman"/>
          <w:highlight w:val="darkGray"/>
          <w:shd w:val="clear" w:color="auto" w:fill="FFFF00"/>
        </w:rPr>
        <w:t xml:space="preserve">, 2018] — Monica </w:t>
      </w:r>
      <w:proofErr w:type="spellStart"/>
      <w:r>
        <w:rPr>
          <w:rFonts w:ascii="Times New Roman" w:hAnsi="Times New Roman" w:cs="Times New Roman"/>
          <w:highlight w:val="darkGray"/>
          <w:shd w:val="clear" w:color="auto" w:fill="FFFF00"/>
        </w:rPr>
        <w:t>Atudori</w:t>
      </w:r>
      <w:proofErr w:type="spellEnd"/>
      <w:r>
        <w:rPr>
          <w:rFonts w:ascii="Times New Roman" w:hAnsi="Times New Roman" w:cs="Times New Roman"/>
          <w:highlight w:val="darkGray"/>
          <w:shd w:val="clear" w:color="auto" w:fill="FFFF00"/>
        </w:rPr>
        <w:t xml:space="preserve">, </w:t>
      </w:r>
      <w:proofErr w:type="spellStart"/>
      <w:r>
        <w:rPr>
          <w:rFonts w:ascii="Times New Roman" w:hAnsi="Times New Roman" w:cs="Times New Roman"/>
          <w:highlight w:val="darkGray"/>
          <w:shd w:val="clear" w:color="auto" w:fill="FFFF00"/>
        </w:rPr>
        <w:t>Prerna</w:t>
      </w:r>
      <w:proofErr w:type="spellEnd"/>
      <w:r>
        <w:rPr>
          <w:rFonts w:ascii="Times New Roman" w:hAnsi="Times New Roman" w:cs="Times New Roman"/>
          <w:highlight w:val="darkGray"/>
          <w:shd w:val="clear" w:color="auto" w:fill="FFFF00"/>
        </w:rPr>
        <w:t xml:space="preserve"> van de </w:t>
      </w:r>
      <w:proofErr w:type="spellStart"/>
      <w:r>
        <w:rPr>
          <w:rFonts w:ascii="Times New Roman" w:hAnsi="Times New Roman" w:cs="Times New Roman"/>
          <w:highlight w:val="darkGray"/>
          <w:shd w:val="clear" w:color="auto" w:fill="FFFF00"/>
        </w:rPr>
        <w:t>Vall</w:t>
      </w:r>
      <w:proofErr w:type="spellEnd"/>
      <w:r>
        <w:rPr>
          <w:rFonts w:ascii="Times New Roman" w:hAnsi="Times New Roman" w:cs="Times New Roman"/>
          <w:highlight w:val="darkGray"/>
          <w:shd w:val="clear" w:color="auto" w:fill="FFFF00"/>
        </w:rPr>
        <w:t xml:space="preserve">; </w:t>
      </w:r>
      <w:proofErr w:type="spellStart"/>
      <w:r>
        <w:rPr>
          <w:rFonts w:ascii="Times New Roman" w:hAnsi="Times New Roman" w:cs="Times New Roman"/>
          <w:highlight w:val="darkGray"/>
          <w:shd w:val="clear" w:color="auto" w:fill="FFFF00"/>
        </w:rPr>
        <w:t>Modern</w:t>
      </w:r>
      <w:proofErr w:type="spellEnd"/>
      <w:r>
        <w:rPr>
          <w:rFonts w:ascii="Times New Roman" w:hAnsi="Times New Roman" w:cs="Times New Roman"/>
          <w:highlight w:val="darkGray"/>
          <w:shd w:val="clear" w:color="auto" w:fill="FFFF00"/>
        </w:rPr>
        <w:t xml:space="preserve"> </w:t>
      </w:r>
      <w:proofErr w:type="spellStart"/>
      <w:r>
        <w:rPr>
          <w:rFonts w:ascii="Times New Roman" w:hAnsi="Times New Roman" w:cs="Times New Roman"/>
          <w:highlight w:val="darkGray"/>
          <w:shd w:val="clear" w:color="auto" w:fill="FFFF00"/>
        </w:rPr>
        <w:t>Techniques</w:t>
      </w:r>
      <w:proofErr w:type="spellEnd"/>
      <w:r>
        <w:rPr>
          <w:rFonts w:ascii="Times New Roman" w:hAnsi="Times New Roman" w:cs="Times New Roman"/>
          <w:highlight w:val="darkGray"/>
          <w:shd w:val="clear" w:color="auto" w:fill="FFFF00"/>
        </w:rPr>
        <w:t xml:space="preserve"> in </w:t>
      </w:r>
      <w:proofErr w:type="spellStart"/>
      <w:r>
        <w:rPr>
          <w:rFonts w:ascii="Times New Roman" w:hAnsi="Times New Roman" w:cs="Times New Roman"/>
          <w:highlight w:val="darkGray"/>
          <w:shd w:val="clear" w:color="auto" w:fill="FFFF00"/>
        </w:rPr>
        <w:t>The</w:t>
      </w:r>
      <w:proofErr w:type="spellEnd"/>
      <w:r>
        <w:rPr>
          <w:rFonts w:ascii="Times New Roman" w:hAnsi="Times New Roman" w:cs="Times New Roman"/>
          <w:highlight w:val="darkGray"/>
          <w:shd w:val="clear" w:color="auto" w:fill="FFFF00"/>
        </w:rPr>
        <w:t xml:space="preserve"> </w:t>
      </w:r>
      <w:proofErr w:type="spellStart"/>
      <w:r>
        <w:rPr>
          <w:rFonts w:ascii="Times New Roman" w:hAnsi="Times New Roman" w:cs="Times New Roman"/>
          <w:highlight w:val="darkGray"/>
          <w:shd w:val="clear" w:color="auto" w:fill="FFFF00"/>
        </w:rPr>
        <w:t>Modelling</w:t>
      </w:r>
      <w:proofErr w:type="spellEnd"/>
      <w:r>
        <w:rPr>
          <w:rFonts w:ascii="Times New Roman" w:hAnsi="Times New Roman" w:cs="Times New Roman"/>
          <w:highlight w:val="darkGray"/>
          <w:shd w:val="clear" w:color="auto" w:fill="FFFF00"/>
        </w:rPr>
        <w:t xml:space="preserve"> </w:t>
      </w:r>
      <w:proofErr w:type="spellStart"/>
      <w:r>
        <w:rPr>
          <w:rFonts w:ascii="Times New Roman" w:hAnsi="Times New Roman" w:cs="Times New Roman"/>
          <w:highlight w:val="darkGray"/>
          <w:shd w:val="clear" w:color="auto" w:fill="FFFF00"/>
        </w:rPr>
        <w:t>of</w:t>
      </w:r>
      <w:proofErr w:type="spellEnd"/>
      <w:r>
        <w:rPr>
          <w:rFonts w:ascii="Times New Roman" w:hAnsi="Times New Roman" w:cs="Times New Roman"/>
          <w:highlight w:val="darkGray"/>
          <w:shd w:val="clear" w:color="auto" w:fill="FFFF00"/>
        </w:rPr>
        <w:t xml:space="preserve"> </w:t>
      </w:r>
      <w:proofErr w:type="spellStart"/>
      <w:r>
        <w:rPr>
          <w:rFonts w:ascii="Times New Roman" w:hAnsi="Times New Roman" w:cs="Times New Roman"/>
          <w:highlight w:val="darkGray"/>
          <w:shd w:val="clear" w:color="auto" w:fill="FFFF00"/>
        </w:rPr>
        <w:t>High</w:t>
      </w:r>
      <w:proofErr w:type="spellEnd"/>
      <w:r>
        <w:rPr>
          <w:rFonts w:ascii="Times New Roman" w:hAnsi="Times New Roman" w:cs="Times New Roman"/>
          <w:highlight w:val="darkGray"/>
          <w:shd w:val="clear" w:color="auto" w:fill="FFFF00"/>
        </w:rPr>
        <w:t xml:space="preserve"> </w:t>
      </w:r>
      <w:proofErr w:type="spellStart"/>
      <w:r>
        <w:rPr>
          <w:rFonts w:ascii="Times New Roman" w:hAnsi="Times New Roman" w:cs="Times New Roman"/>
          <w:highlight w:val="darkGray"/>
          <w:shd w:val="clear" w:color="auto" w:fill="FFFF00"/>
        </w:rPr>
        <w:t>Voltage</w:t>
      </w:r>
      <w:proofErr w:type="spellEnd"/>
      <w:r>
        <w:rPr>
          <w:rFonts w:ascii="Times New Roman" w:hAnsi="Times New Roman" w:cs="Times New Roman"/>
          <w:highlight w:val="darkGray"/>
          <w:shd w:val="clear" w:color="auto" w:fill="FFFF00"/>
        </w:rPr>
        <w:t xml:space="preserve"> </w:t>
      </w:r>
      <w:proofErr w:type="spellStart"/>
      <w:r>
        <w:rPr>
          <w:rFonts w:ascii="Times New Roman" w:hAnsi="Times New Roman" w:cs="Times New Roman"/>
          <w:highlight w:val="darkGray"/>
          <w:shd w:val="clear" w:color="auto" w:fill="FFFF00"/>
        </w:rPr>
        <w:t>Power</w:t>
      </w:r>
      <w:proofErr w:type="spellEnd"/>
      <w:r>
        <w:rPr>
          <w:rFonts w:ascii="Times New Roman" w:hAnsi="Times New Roman" w:cs="Times New Roman"/>
          <w:highlight w:val="darkGray"/>
          <w:shd w:val="clear" w:color="auto" w:fill="FFFF00"/>
        </w:rPr>
        <w:t xml:space="preserve"> </w:t>
      </w:r>
      <w:proofErr w:type="spellStart"/>
      <w:r>
        <w:rPr>
          <w:rFonts w:ascii="Times New Roman" w:hAnsi="Times New Roman" w:cs="Times New Roman"/>
          <w:highlight w:val="darkGray"/>
          <w:shd w:val="clear" w:color="auto" w:fill="FFFF00"/>
        </w:rPr>
        <w:t>Systems</w:t>
      </w:r>
      <w:proofErr w:type="spellEnd"/>
      <w:r>
        <w:rPr>
          <w:rFonts w:ascii="Times New Roman" w:hAnsi="Times New Roman" w:cs="Times New Roman"/>
          <w:highlight w:val="darkGray"/>
          <w:shd w:val="clear" w:color="auto" w:fill="FFFF00"/>
        </w:rPr>
        <w:t>; IEEE/EPE2018, 2018.</w:t>
      </w:r>
    </w:p>
    <w:p w14:paraId="354EB434" w14:textId="77777777" w:rsidR="00DF1269" w:rsidRPr="000534D5" w:rsidRDefault="00000000">
      <w:pPr>
        <w:spacing w:after="120" w:line="360" w:lineRule="auto"/>
        <w:ind w:hanging="480"/>
        <w:rPr>
          <w:rFonts w:ascii="Times New Roman" w:hAnsi="Times New Roman" w:cs="Times New Roman"/>
          <w:highlight w:val="darkGray"/>
        </w:rPr>
      </w:pPr>
      <w:r>
        <w:rPr>
          <w:rFonts w:ascii="Times New Roman" w:hAnsi="Times New Roman" w:cs="Times New Roman"/>
          <w:highlight w:val="darkGray"/>
          <w:shd w:val="clear" w:color="auto" w:fill="FFFF00"/>
        </w:rPr>
        <w:t xml:space="preserve">[Bolotinha, 2019a] — Manuel Bolotinha; Subestações: </w:t>
      </w:r>
      <w:proofErr w:type="spellStart"/>
      <w:r>
        <w:rPr>
          <w:rFonts w:ascii="Times New Roman" w:hAnsi="Times New Roman" w:cs="Times New Roman"/>
          <w:highlight w:val="darkGray"/>
          <w:shd w:val="clear" w:color="auto" w:fill="FFFF00"/>
        </w:rPr>
        <w:t>Projecto</w:t>
      </w:r>
      <w:proofErr w:type="spellEnd"/>
      <w:r>
        <w:rPr>
          <w:rFonts w:ascii="Times New Roman" w:hAnsi="Times New Roman" w:cs="Times New Roman"/>
          <w:highlight w:val="darkGray"/>
          <w:shd w:val="clear" w:color="auto" w:fill="FFFF00"/>
        </w:rPr>
        <w:t>, Construção, Fiscalização — 2.ª Edição; Quântica Editora/</w:t>
      </w:r>
      <w:proofErr w:type="spellStart"/>
      <w:r>
        <w:rPr>
          <w:rFonts w:ascii="Times New Roman" w:hAnsi="Times New Roman" w:cs="Times New Roman"/>
          <w:highlight w:val="darkGray"/>
          <w:shd w:val="clear" w:color="auto" w:fill="FFFF00"/>
        </w:rPr>
        <w:t>Engebook</w:t>
      </w:r>
      <w:proofErr w:type="spellEnd"/>
      <w:r>
        <w:rPr>
          <w:rFonts w:ascii="Times New Roman" w:hAnsi="Times New Roman" w:cs="Times New Roman"/>
          <w:highlight w:val="darkGray"/>
          <w:shd w:val="clear" w:color="auto" w:fill="FFFF00"/>
        </w:rPr>
        <w:t>, 2019.</w:t>
      </w:r>
    </w:p>
    <w:p w14:paraId="2763F879" w14:textId="77777777" w:rsidR="00DF1269" w:rsidRPr="000534D5" w:rsidRDefault="00000000">
      <w:pPr>
        <w:spacing w:after="120" w:line="360" w:lineRule="auto"/>
        <w:ind w:hanging="480"/>
        <w:rPr>
          <w:rFonts w:ascii="Times New Roman" w:hAnsi="Times New Roman" w:cs="Times New Roman"/>
          <w:highlight w:val="darkGray"/>
        </w:rPr>
      </w:pPr>
      <w:r>
        <w:rPr>
          <w:rFonts w:ascii="Times New Roman" w:hAnsi="Times New Roman" w:cs="Times New Roman"/>
          <w:highlight w:val="darkGray"/>
          <w:shd w:val="clear" w:color="auto" w:fill="FFFF00"/>
        </w:rPr>
        <w:t xml:space="preserve">[Bolotinha, 2019b] — Manuel Bolotinha; Conceitos de Subestações de Muito Alta, Alta e Média Tensão — Manual, Fascículo 1: Enquadramento e Princípios Gerais; Ordem dos Engenheiros – Região Sul, </w:t>
      </w:r>
      <w:proofErr w:type="spellStart"/>
      <w:r>
        <w:rPr>
          <w:rFonts w:ascii="Times New Roman" w:hAnsi="Times New Roman" w:cs="Times New Roman"/>
          <w:highlight w:val="darkGray"/>
          <w:shd w:val="clear" w:color="auto" w:fill="FFFF00"/>
        </w:rPr>
        <w:t>s.d</w:t>
      </w:r>
      <w:proofErr w:type="spellEnd"/>
      <w:r>
        <w:rPr>
          <w:rFonts w:ascii="Times New Roman" w:hAnsi="Times New Roman" w:cs="Times New Roman"/>
          <w:highlight w:val="darkGray"/>
          <w:shd w:val="clear" w:color="auto" w:fill="FFFF00"/>
        </w:rPr>
        <w:t>.</w:t>
      </w:r>
    </w:p>
    <w:p w14:paraId="413FFBAB" w14:textId="77777777" w:rsidR="00DF1269" w:rsidRPr="000534D5" w:rsidRDefault="00000000">
      <w:pPr>
        <w:spacing w:after="120" w:line="360" w:lineRule="auto"/>
        <w:ind w:hanging="480"/>
        <w:rPr>
          <w:rFonts w:ascii="Times New Roman" w:hAnsi="Times New Roman" w:cs="Times New Roman"/>
          <w:highlight w:val="darkGray"/>
          <w:lang w:val="en-US"/>
        </w:rPr>
      </w:pPr>
      <w:r>
        <w:rPr>
          <w:rFonts w:ascii="Times New Roman" w:hAnsi="Times New Roman" w:cs="Times New Roman"/>
          <w:highlight w:val="darkGray"/>
          <w:shd w:val="clear" w:color="auto" w:fill="FFFF00"/>
          <w:lang w:val="en-US"/>
        </w:rPr>
        <w:t xml:space="preserve">[Du &amp; Min, </w:t>
      </w:r>
      <w:proofErr w:type="gramStart"/>
      <w:r>
        <w:rPr>
          <w:rFonts w:ascii="Times New Roman" w:hAnsi="Times New Roman" w:cs="Times New Roman"/>
          <w:highlight w:val="darkGray"/>
          <w:shd w:val="clear" w:color="auto" w:fill="FFFF00"/>
          <w:lang w:val="en-US"/>
        </w:rPr>
        <w:t>2025] —</w:t>
      </w:r>
      <w:proofErr w:type="gramEnd"/>
      <w:r>
        <w:rPr>
          <w:rFonts w:ascii="Times New Roman" w:hAnsi="Times New Roman" w:cs="Times New Roman"/>
          <w:highlight w:val="darkGray"/>
          <w:shd w:val="clear" w:color="auto" w:fill="FFFF00"/>
          <w:lang w:val="en-US"/>
        </w:rPr>
        <w:t xml:space="preserve"> Design of Traction Substation Based on BIM Technology; IEEE, 2025.</w:t>
      </w:r>
    </w:p>
    <w:p w14:paraId="4EA6B46C" w14:textId="77777777" w:rsidR="00DF1269" w:rsidRPr="000534D5" w:rsidRDefault="00000000">
      <w:pPr>
        <w:spacing w:after="120" w:line="360" w:lineRule="auto"/>
        <w:ind w:hanging="480"/>
        <w:rPr>
          <w:rFonts w:ascii="Times New Roman" w:hAnsi="Times New Roman" w:cs="Times New Roman"/>
          <w:highlight w:val="darkGray"/>
          <w:lang w:val="en-US"/>
        </w:rPr>
      </w:pPr>
      <w:r>
        <w:rPr>
          <w:rFonts w:ascii="Times New Roman" w:hAnsi="Times New Roman" w:cs="Times New Roman"/>
          <w:highlight w:val="darkGray"/>
          <w:shd w:val="clear" w:color="auto" w:fill="FFFF00"/>
          <w:lang w:val="en-US"/>
        </w:rPr>
        <w:t xml:space="preserve">[ISO 19650-1, </w:t>
      </w:r>
      <w:proofErr w:type="gramStart"/>
      <w:r>
        <w:rPr>
          <w:rFonts w:ascii="Times New Roman" w:hAnsi="Times New Roman" w:cs="Times New Roman"/>
          <w:highlight w:val="darkGray"/>
          <w:shd w:val="clear" w:color="auto" w:fill="FFFF00"/>
          <w:lang w:val="en-US"/>
        </w:rPr>
        <w:t>2018] —</w:t>
      </w:r>
      <w:proofErr w:type="gramEnd"/>
      <w:r>
        <w:rPr>
          <w:rFonts w:ascii="Times New Roman" w:hAnsi="Times New Roman" w:cs="Times New Roman"/>
          <w:highlight w:val="darkGray"/>
          <w:shd w:val="clear" w:color="auto" w:fill="FFFF00"/>
          <w:lang w:val="en-US"/>
        </w:rPr>
        <w:t xml:space="preserve"> ISO 19650-1:2018 — Organization and digitization of information about buildings and civil engineering works, including building information modelling (</w:t>
      </w:r>
      <w:proofErr w:type="gramStart"/>
      <w:r>
        <w:rPr>
          <w:rFonts w:ascii="Times New Roman" w:hAnsi="Times New Roman" w:cs="Times New Roman"/>
          <w:highlight w:val="darkGray"/>
          <w:shd w:val="clear" w:color="auto" w:fill="FFFF00"/>
          <w:lang w:val="en-US"/>
        </w:rPr>
        <w:t>BIM) —</w:t>
      </w:r>
      <w:proofErr w:type="gramEnd"/>
      <w:r>
        <w:rPr>
          <w:rFonts w:ascii="Times New Roman" w:hAnsi="Times New Roman" w:cs="Times New Roman"/>
          <w:highlight w:val="darkGray"/>
          <w:shd w:val="clear" w:color="auto" w:fill="FFFF00"/>
          <w:lang w:val="en-US"/>
        </w:rPr>
        <w:t xml:space="preserve"> Part 1: Concepts and principles; ISO, 2018.</w:t>
      </w:r>
    </w:p>
    <w:p w14:paraId="6C648340" w14:textId="77777777" w:rsidR="00DF1269" w:rsidRPr="000534D5" w:rsidRDefault="00000000">
      <w:pPr>
        <w:spacing w:after="120" w:line="360" w:lineRule="auto"/>
        <w:ind w:hanging="480"/>
        <w:rPr>
          <w:rFonts w:ascii="Times New Roman" w:hAnsi="Times New Roman" w:cs="Times New Roman"/>
          <w:highlight w:val="darkGray"/>
          <w:lang w:val="en-US"/>
        </w:rPr>
      </w:pPr>
      <w:r>
        <w:rPr>
          <w:rFonts w:ascii="Times New Roman" w:hAnsi="Times New Roman" w:cs="Times New Roman"/>
          <w:highlight w:val="darkGray"/>
          <w:shd w:val="clear" w:color="auto" w:fill="FFFF00"/>
          <w:lang w:val="en-US"/>
        </w:rPr>
        <w:t>[</w:t>
      </w:r>
      <w:proofErr w:type="spellStart"/>
      <w:r>
        <w:rPr>
          <w:rFonts w:ascii="Times New Roman" w:hAnsi="Times New Roman" w:cs="Times New Roman"/>
          <w:highlight w:val="darkGray"/>
          <w:shd w:val="clear" w:color="auto" w:fill="FFFF00"/>
          <w:lang w:val="en-US"/>
        </w:rPr>
        <w:t>Kokorus</w:t>
      </w:r>
      <w:proofErr w:type="spellEnd"/>
      <w:r>
        <w:rPr>
          <w:rFonts w:ascii="Times New Roman" w:hAnsi="Times New Roman" w:cs="Times New Roman"/>
          <w:highlight w:val="darkGray"/>
          <w:shd w:val="clear" w:color="auto" w:fill="FFFF00"/>
          <w:lang w:val="en-US"/>
        </w:rPr>
        <w:t xml:space="preserve"> et al., 2016] — Mario Kokorus, Wolfgang Eyrich, Randy Zacharias; Innovative Approach to the Substation Design using Building Information Modeling (BIM) Technology; IEEE, 2016.</w:t>
      </w:r>
    </w:p>
    <w:p w14:paraId="670C1D4B" w14:textId="77777777" w:rsidR="00DF1269" w:rsidRPr="000534D5" w:rsidRDefault="00000000">
      <w:pPr>
        <w:spacing w:after="120" w:line="360" w:lineRule="auto"/>
        <w:ind w:hanging="480"/>
        <w:rPr>
          <w:rFonts w:ascii="Times New Roman" w:hAnsi="Times New Roman" w:cs="Times New Roman"/>
          <w:highlight w:val="darkGray"/>
          <w:lang w:val="en-US"/>
        </w:rPr>
      </w:pPr>
      <w:r>
        <w:rPr>
          <w:rFonts w:ascii="Times New Roman" w:hAnsi="Times New Roman" w:cs="Times New Roman"/>
          <w:highlight w:val="darkGray"/>
          <w:shd w:val="clear" w:color="auto" w:fill="FFFF00"/>
          <w:lang w:val="en-US"/>
        </w:rPr>
        <w:t xml:space="preserve">[Moncada &amp; Henao, </w:t>
      </w:r>
      <w:proofErr w:type="gramStart"/>
      <w:r>
        <w:rPr>
          <w:rFonts w:ascii="Times New Roman" w:hAnsi="Times New Roman" w:cs="Times New Roman"/>
          <w:highlight w:val="darkGray"/>
          <w:shd w:val="clear" w:color="auto" w:fill="FFFF00"/>
          <w:lang w:val="en-US"/>
        </w:rPr>
        <w:t>2019] —</w:t>
      </w:r>
      <w:proofErr w:type="gramEnd"/>
      <w:r>
        <w:rPr>
          <w:rFonts w:ascii="Times New Roman" w:hAnsi="Times New Roman" w:cs="Times New Roman"/>
          <w:highlight w:val="darkGray"/>
          <w:shd w:val="clear" w:color="auto" w:fill="FFFF00"/>
          <w:lang w:val="en-US"/>
        </w:rPr>
        <w:t xml:space="preserve"> Alexandra Moncada, Elkin Henao; Implementation of BIM approach for the design of high and extra high voltage electrical substations; IEEE, 2019.</w:t>
      </w:r>
    </w:p>
    <w:p w14:paraId="56CCA794" w14:textId="77777777" w:rsidR="00DF1269" w:rsidRPr="000534D5" w:rsidRDefault="00000000">
      <w:pPr>
        <w:spacing w:after="120" w:line="360" w:lineRule="auto"/>
        <w:ind w:hanging="480"/>
        <w:rPr>
          <w:rFonts w:ascii="Times New Roman" w:hAnsi="Times New Roman" w:cs="Times New Roman"/>
          <w:highlight w:val="darkGray"/>
        </w:rPr>
      </w:pPr>
      <w:r>
        <w:rPr>
          <w:rFonts w:ascii="Times New Roman" w:hAnsi="Times New Roman" w:cs="Times New Roman"/>
          <w:highlight w:val="darkGray"/>
          <w:shd w:val="clear" w:color="auto" w:fill="FFFF00"/>
        </w:rPr>
        <w:t>[Portaria 255/2023] — Portaria n.º 255/2023, de 7 de agosto; Diário da República n.º 152/2023, Série I. Disponível em: https://diariodarepublica.pt/dr/detalhe/portaria/255-2023-220974596</w:t>
      </w:r>
    </w:p>
    <w:p w14:paraId="0445B0BC" w14:textId="77777777" w:rsidR="00DF1269" w:rsidRPr="000534D5" w:rsidRDefault="00000000">
      <w:pPr>
        <w:spacing w:after="120" w:line="360" w:lineRule="auto"/>
        <w:ind w:hanging="480"/>
        <w:rPr>
          <w:rFonts w:ascii="Times New Roman" w:hAnsi="Times New Roman" w:cs="Times New Roman"/>
          <w:highlight w:val="darkGray"/>
          <w:lang w:val="en-US"/>
        </w:rPr>
      </w:pPr>
      <w:r>
        <w:rPr>
          <w:rFonts w:ascii="Times New Roman" w:hAnsi="Times New Roman" w:cs="Times New Roman"/>
          <w:highlight w:val="darkGray"/>
          <w:shd w:val="clear" w:color="auto" w:fill="FFFF00"/>
          <w:lang w:val="en-US"/>
        </w:rPr>
        <w:t xml:space="preserve">[Redmond, </w:t>
      </w:r>
      <w:proofErr w:type="gramStart"/>
      <w:r>
        <w:rPr>
          <w:rFonts w:ascii="Times New Roman" w:hAnsi="Times New Roman" w:cs="Times New Roman"/>
          <w:highlight w:val="darkGray"/>
          <w:shd w:val="clear" w:color="auto" w:fill="FFFF00"/>
          <w:lang w:val="en-US"/>
        </w:rPr>
        <w:t>2022] —</w:t>
      </w:r>
      <w:proofErr w:type="gramEnd"/>
      <w:r>
        <w:rPr>
          <w:rFonts w:ascii="Times New Roman" w:hAnsi="Times New Roman" w:cs="Times New Roman"/>
          <w:highlight w:val="darkGray"/>
          <w:shd w:val="clear" w:color="auto" w:fill="FFFF00"/>
          <w:lang w:val="en-US"/>
        </w:rPr>
        <w:t xml:space="preserve"> Julia Redmond; Revit 3D Modeling Optimizes Substation Design; IEEE REPC, 2022.</w:t>
      </w:r>
    </w:p>
    <w:p w14:paraId="0099D938" w14:textId="77777777" w:rsidR="00DF1269" w:rsidRPr="000534D5" w:rsidRDefault="00000000">
      <w:pPr>
        <w:spacing w:after="120" w:line="360" w:lineRule="auto"/>
        <w:ind w:hanging="480"/>
        <w:rPr>
          <w:rFonts w:ascii="Times New Roman" w:hAnsi="Times New Roman" w:cs="Times New Roman"/>
          <w:highlight w:val="darkGray"/>
        </w:rPr>
      </w:pPr>
      <w:r>
        <w:rPr>
          <w:rFonts w:ascii="Times New Roman" w:hAnsi="Times New Roman" w:cs="Times New Roman"/>
          <w:highlight w:val="darkGray"/>
          <w:shd w:val="clear" w:color="auto" w:fill="FFFF00"/>
        </w:rPr>
        <w:t>[RSSPTS, 1960] — Decreto n.º 42895, de 31 de março de 1960 — Regulamento de Segurança de Subestações e Postos de Transformação e de Seccionamento; com alterações introduzidas pelos Decretos Regulamentares n.º 14/77 e n.º 56/85.</w:t>
      </w:r>
    </w:p>
    <w:p w14:paraId="292EE04F" w14:textId="77777777" w:rsidR="00DF1269" w:rsidRPr="000534D5" w:rsidRDefault="00000000">
      <w:pPr>
        <w:spacing w:after="120" w:line="360" w:lineRule="auto"/>
        <w:ind w:hanging="480"/>
        <w:rPr>
          <w:rFonts w:ascii="Times New Roman" w:hAnsi="Times New Roman" w:cs="Times New Roman"/>
          <w:highlight w:val="darkGray"/>
          <w:lang w:val="en-US"/>
        </w:rPr>
      </w:pPr>
      <w:r>
        <w:rPr>
          <w:rFonts w:ascii="Times New Roman" w:hAnsi="Times New Roman" w:cs="Times New Roman"/>
          <w:highlight w:val="darkGray"/>
          <w:shd w:val="clear" w:color="auto" w:fill="FFFF00"/>
          <w:lang w:val="en-US"/>
        </w:rPr>
        <w:t>[Shi et al., 2021] — Construction of Substation Equipment Model Library Based on BIM; IOP Conference Series: Earth and Environmental Science, 2021.</w:t>
      </w:r>
    </w:p>
    <w:p w14:paraId="2B427F85" w14:textId="3D0CFDC7" w:rsidR="000A2120" w:rsidRPr="000A2120" w:rsidRDefault="00000000" w:rsidP="000534D5">
      <w:pPr>
        <w:spacing w:after="120" w:line="360" w:lineRule="auto"/>
        <w:ind w:hanging="480"/>
        <w:rPr>
          <w:rFonts w:ascii="Calibri" w:eastAsia="Calibri" w:hAnsi="Calibri" w:cs="Times New Roman"/>
          <w:kern w:val="0"/>
          <w14:ligatures w14:val="none"/>
        </w:rPr>
      </w:pPr>
      <w:r>
        <w:rPr>
          <w:rFonts w:ascii="Times New Roman" w:hAnsi="Times New Roman" w:cs="Times New Roman"/>
          <w:highlight w:val="darkGray"/>
          <w:shd w:val="clear" w:color="auto" w:fill="FFFF00"/>
        </w:rPr>
        <w:t>[UE, 2024] — Regulamento (UE) 2024/573 do Parlamento Europeu e do Conselho, de 7 de fevereiro de 2024, relativo aos gases fluorados com efeito de estufa; Jornal Oficial da União Europeia, 2024. Disponível em: https://eur-lex.europa.eu/legal-content/PT/TXT/PDF/?uri=OJ:L_202400573</w:t>
      </w:r>
      <w:r>
        <w:rPr>
          <w:rFonts w:ascii="Calibri" w:eastAsia="Calibri" w:hAnsi="Calibri" w:cs="Times New Roman"/>
          <w:kern w:val="0"/>
          <w14:ligatures w14:val="none"/>
        </w:rPr>
        <w:br w:type="page"/>
      </w:r>
    </w:p>
    <w:p w14:paraId="3122D5FD" w14:textId="77777777" w:rsidR="000A2120" w:rsidRPr="000A2120" w:rsidRDefault="000A2120" w:rsidP="000A2120">
      <w:pPr>
        <w:spacing w:before="100" w:beforeAutospacing="1" w:after="100" w:afterAutospacing="1" w:line="240" w:lineRule="auto"/>
        <w:outlineLvl w:val="0"/>
        <w:rPr>
          <w:rFonts w:ascii="Times New Roman" w:eastAsia="Times New Roman" w:hAnsi="Times New Roman" w:cs="Times New Roman"/>
          <w:b/>
          <w:bCs/>
          <w:color w:val="000000"/>
          <w:kern w:val="36"/>
          <w:sz w:val="28"/>
          <w:szCs w:val="28"/>
          <w:lang w:eastAsia="pt-PT"/>
          <w14:ligatures w14:val="none"/>
        </w:rPr>
      </w:pPr>
      <w:bookmarkStart w:id="56" w:name="_Toc76320117"/>
      <w:bookmarkStart w:id="57" w:name="_Toc76320157"/>
      <w:bookmarkStart w:id="58" w:name="_Toc76320185"/>
      <w:bookmarkStart w:id="59" w:name="_Toc232301060"/>
      <w:r>
        <w:rPr>
          <w:rFonts w:ascii="Times New Roman" w:eastAsia="Times New Roman" w:hAnsi="Times New Roman" w:cs="Times New Roman"/>
          <w:b/>
          <w:bCs/>
          <w:color w:val="000000"/>
          <w:kern w:val="36"/>
          <w:sz w:val="28"/>
          <w:szCs w:val="28"/>
          <w:lang w:eastAsia="pt-PT"/>
          <w14:ligatures w14:val="none"/>
        </w:rPr>
        <w:lastRenderedPageBreak/>
        <w:t>Anexos</w:t>
      </w:r>
      <w:bookmarkEnd w:id="56"/>
      <w:bookmarkEnd w:id="57"/>
      <w:bookmarkEnd w:id="58"/>
      <w:bookmarkEnd w:id="59"/>
    </w:p>
    <w:p w14:paraId="61D49219" w14:textId="1553F87F" w:rsidR="00385F6F" w:rsidRDefault="000534D5">
      <w:r>
        <w:rPr>
          <w:rFonts w:ascii="Calibri" w:eastAsia="Calibri" w:hAnsi="Calibri" w:cs="Times New Roman"/>
          <w:kern w:val="0"/>
          <w:highlight w:val="darkGray"/>
          <w14:ligatures w14:val="none"/>
        </w:rPr>
        <w:t xml:space="preserve">Talvez fotos diferentes tipos obras no </w:t>
      </w:r>
      <w:proofErr w:type="spellStart"/>
      <w:r>
        <w:rPr>
          <w:rFonts w:ascii="Calibri" w:eastAsia="Calibri" w:hAnsi="Calibri" w:cs="Times New Roman"/>
          <w:kern w:val="0"/>
          <w:highlight w:val="darkGray"/>
          <w14:ligatures w14:val="none"/>
        </w:rPr>
        <w:t>revit</w:t>
      </w:r>
      <w:proofErr w:type="spellEnd"/>
    </w:p>
    <w:sectPr w:rsidR="00385F6F" w:rsidSect="000A2120">
      <w:footerReference w:type="default" r:id="rId21"/>
      <w:pgSz w:w="11906" w:h="16838"/>
      <w:pgMar w:top="1985" w:right="851" w:bottom="1134" w:left="1701" w:header="709" w:footer="709" w:gutter="0"/>
      <w:pgNumType w:start="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594C8" w14:textId="77777777" w:rsidR="00A25FD4" w:rsidRDefault="00A25FD4" w:rsidP="000A2120">
      <w:pPr>
        <w:spacing w:after="0" w:line="240" w:lineRule="auto"/>
      </w:pPr>
      <w:r>
        <w:separator/>
      </w:r>
    </w:p>
  </w:endnote>
  <w:endnote w:type="continuationSeparator" w:id="0">
    <w:p w14:paraId="5BFE7A01" w14:textId="77777777" w:rsidR="00A25FD4" w:rsidRDefault="00A25FD4" w:rsidP="000A21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1A2AD" w14:textId="77777777" w:rsidR="000A2120" w:rsidRDefault="000A2120">
    <w:pPr>
      <w:pStyle w:val="Rodap1"/>
      <w:jc w:val="right"/>
    </w:pPr>
  </w:p>
  <w:p w14:paraId="606ABB0F" w14:textId="77777777" w:rsidR="000A2120" w:rsidRPr="00DD43FA" w:rsidRDefault="000A2120" w:rsidP="00DD43FA">
    <w:pPr>
      <w:pStyle w:val="Rodap1"/>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color w:val="A6A6A6"/>
      </w:rPr>
      <w:id w:val="-1182504404"/>
      <w:docPartObj>
        <w:docPartGallery w:val="Page Numbers (Bottom of Page)"/>
        <w:docPartUnique/>
      </w:docPartObj>
    </w:sdtPr>
    <w:sdtContent>
      <w:p w14:paraId="7029DFAA" w14:textId="77777777" w:rsidR="000A2120" w:rsidRPr="000A2120" w:rsidRDefault="000A2120" w:rsidP="00F14339">
        <w:pPr>
          <w:pStyle w:val="Rodap1"/>
          <w:rPr>
            <w:rFonts w:ascii="Times New Roman" w:hAnsi="Times New Roman" w:cs="Times New Roman"/>
            <w:color w:val="A6A6A6"/>
          </w:rPr>
        </w:pPr>
        <w:r w:rsidRPr="000A2120">
          <w:rPr>
            <w:rFonts w:ascii="Times New Roman" w:hAnsi="Times New Roman" w:cs="Times New Roman"/>
            <w:color w:val="A6A6A6"/>
          </w:rPr>
          <w:t>Joana Filipa Pinheiro Leite 1170434</w:t>
        </w:r>
      </w:p>
      <w:p w14:paraId="11767EC3" w14:textId="77777777" w:rsidR="000A2120" w:rsidRPr="000A2120" w:rsidRDefault="000A2120">
        <w:pPr>
          <w:pStyle w:val="Rodap1"/>
          <w:jc w:val="right"/>
          <w:rPr>
            <w:rFonts w:ascii="Times New Roman" w:hAnsi="Times New Roman" w:cs="Times New Roman"/>
            <w:color w:val="A6A6A6"/>
          </w:rPr>
        </w:pPr>
        <w:r w:rsidRPr="000A2120">
          <w:rPr>
            <w:rFonts w:ascii="Times New Roman" w:hAnsi="Times New Roman" w:cs="Times New Roman"/>
            <w:color w:val="A6A6A6"/>
          </w:rPr>
          <w:fldChar w:fldCharType="begin"/>
        </w:r>
        <w:r w:rsidRPr="000A2120">
          <w:rPr>
            <w:rFonts w:ascii="Times New Roman" w:hAnsi="Times New Roman" w:cs="Times New Roman"/>
            <w:color w:val="A6A6A6"/>
          </w:rPr>
          <w:instrText>PAGE   \* MERGEFORMAT</w:instrText>
        </w:r>
        <w:r w:rsidRPr="000A2120">
          <w:rPr>
            <w:rFonts w:ascii="Times New Roman" w:hAnsi="Times New Roman" w:cs="Times New Roman"/>
            <w:color w:val="A6A6A6"/>
          </w:rPr>
          <w:fldChar w:fldCharType="separate"/>
        </w:r>
        <w:r w:rsidRPr="000A2120">
          <w:rPr>
            <w:rFonts w:ascii="Times New Roman" w:hAnsi="Times New Roman" w:cs="Times New Roman"/>
            <w:noProof/>
            <w:color w:val="A6A6A6"/>
          </w:rPr>
          <w:t>1</w:t>
        </w:r>
        <w:r w:rsidRPr="000A2120">
          <w:rPr>
            <w:rFonts w:ascii="Times New Roman" w:hAnsi="Times New Roman" w:cs="Times New Roman"/>
            <w:color w:val="A6A6A6"/>
          </w:rPr>
          <w:fldChar w:fldCharType="end"/>
        </w:r>
        <w:r w:rsidRPr="000A2120">
          <w:rPr>
            <w:rFonts w:ascii="Times New Roman" w:hAnsi="Times New Roman" w:cs="Times New Roman"/>
            <w:color w:val="A6A6A6"/>
          </w:rPr>
          <w:t>/57</w:t>
        </w:r>
      </w:p>
    </w:sdtContent>
  </w:sdt>
  <w:p w14:paraId="09E9B804" w14:textId="77777777" w:rsidR="000A2120" w:rsidRPr="000A2120" w:rsidRDefault="000A2120">
    <w:pPr>
      <w:pStyle w:val="Rodap1"/>
      <w:jc w:val="right"/>
      <w:rPr>
        <w:rFonts w:ascii="Times New Roman" w:hAnsi="Times New Roman" w:cs="Times New Roman"/>
        <w:color w:val="A6A6A6"/>
      </w:rPr>
    </w:pPr>
  </w:p>
  <w:p w14:paraId="66451544" w14:textId="77777777" w:rsidR="000A2120" w:rsidRDefault="000A2120" w:rsidP="000352F9">
    <w:pPr>
      <w:pStyle w:val="Rodap1"/>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7CE97" w14:textId="77777777" w:rsidR="000A2120" w:rsidRPr="000B4722" w:rsidRDefault="00000000">
    <w:pPr>
      <w:pStyle w:val="Rodap1"/>
      <w:jc w:val="right"/>
      <w:rPr>
        <w:rFonts w:ascii="Times New Roman" w:hAnsi="Times New Roman" w:cs="Times New Roman"/>
        <w:sz w:val="20"/>
        <w:szCs w:val="20"/>
      </w:rPr>
    </w:pPr>
    <w:sdt>
      <w:sdtPr>
        <w:rPr>
          <w:rFonts w:ascii="Times New Roman" w:hAnsi="Times New Roman" w:cs="Times New Roman"/>
          <w:sz w:val="20"/>
          <w:szCs w:val="20"/>
        </w:rPr>
        <w:id w:val="-727455988"/>
        <w:docPartObj>
          <w:docPartGallery w:val="Page Numbers (Bottom of Page)"/>
          <w:docPartUnique/>
        </w:docPartObj>
      </w:sdtPr>
      <w:sdtContent>
        <w:r w:rsidR="000A2120" w:rsidRPr="000B4722">
          <w:rPr>
            <w:rFonts w:ascii="Times New Roman" w:hAnsi="Times New Roman" w:cs="Times New Roman"/>
            <w:sz w:val="20"/>
            <w:szCs w:val="20"/>
          </w:rPr>
          <w:fldChar w:fldCharType="begin"/>
        </w:r>
        <w:r w:rsidR="000A2120">
          <w:instrText>PAGE   \* MERGEFORMAT</w:instrText>
        </w:r>
        <w:r w:rsidR="000A2120" w:rsidRPr="000B4722">
          <w:rPr>
            <w:rFonts w:ascii="Times New Roman" w:hAnsi="Times New Roman" w:cs="Times New Roman"/>
            <w:sz w:val="20"/>
            <w:szCs w:val="20"/>
          </w:rPr>
          <w:fldChar w:fldCharType="separate"/>
        </w:r>
        <w:r w:rsidR="000A2120" w:rsidRPr="00BF6B71">
          <w:rPr>
            <w:rFonts w:ascii="Times New Roman" w:hAnsi="Times New Roman" w:cs="Times New Roman"/>
            <w:noProof/>
            <w:sz w:val="20"/>
            <w:szCs w:val="20"/>
          </w:rPr>
          <w:t>17</w:t>
        </w:r>
        <w:r w:rsidR="000A2120" w:rsidRPr="000B4722">
          <w:rPr>
            <w:rFonts w:ascii="Times New Roman" w:hAnsi="Times New Roman" w:cs="Times New Roman"/>
            <w:sz w:val="20"/>
            <w:szCs w:val="20"/>
          </w:rPr>
          <w:fldChar w:fldCharType="end"/>
        </w:r>
      </w:sdtContent>
    </w:sdt>
    <w:r w:rsidR="000A2120">
      <w:rPr>
        <w:rFonts w:ascii="Times New Roman" w:hAnsi="Times New Roman" w:cs="Times New Roman"/>
        <w:sz w:val="20"/>
        <w:szCs w:val="20"/>
      </w:rPr>
      <w:t>/999</w:t>
    </w:r>
  </w:p>
  <w:p w14:paraId="413D69DF" w14:textId="77777777" w:rsidR="000A2120" w:rsidRPr="000B4722" w:rsidRDefault="000A2120" w:rsidP="000B4722">
    <w:pPr>
      <w:pStyle w:val="Rodap1"/>
      <w:rPr>
        <w:rFonts w:ascii="Times New Roman" w:hAnsi="Times New Roman" w:cs="Times New Roman"/>
        <w:sz w:val="20"/>
      </w:rPr>
    </w:pPr>
    <w:r>
      <w:rPr>
        <w:rFonts w:ascii="Times New Roman" w:hAnsi="Times New Roman" w:cs="Times New Roman"/>
        <w:sz w:val="20"/>
      </w:rPr>
      <w:t>João Miguel Pinto Castro</w:t>
    </w:r>
    <w:r w:rsidRPr="000B4722">
      <w:rPr>
        <w:rFonts w:ascii="Times New Roman" w:hAnsi="Times New Roman" w:cs="Times New Roman"/>
        <w:sz w:val="20"/>
      </w:rPr>
      <w:t xml:space="preserve"> - </w:t>
    </w:r>
    <w:r>
      <w:rPr>
        <w:rFonts w:ascii="Times New Roman" w:hAnsi="Times New Roman" w:cs="Times New Roman"/>
        <w:sz w:val="20"/>
      </w:rPr>
      <w:t>1221689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02E3E5" w14:textId="77777777" w:rsidR="00A25FD4" w:rsidRDefault="00A25FD4" w:rsidP="000A2120">
      <w:pPr>
        <w:spacing w:after="0" w:line="240" w:lineRule="auto"/>
      </w:pPr>
      <w:r>
        <w:separator/>
      </w:r>
    </w:p>
  </w:footnote>
  <w:footnote w:type="continuationSeparator" w:id="0">
    <w:p w14:paraId="730CFC86" w14:textId="77777777" w:rsidR="00A25FD4" w:rsidRDefault="00A25FD4" w:rsidP="000A21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D2782" w14:textId="77777777" w:rsidR="000A2120" w:rsidRPr="000A2120" w:rsidRDefault="000A2120" w:rsidP="00C40961">
    <w:pPr>
      <w:pStyle w:val="Cabealho1"/>
      <w:jc w:val="center"/>
      <w:rPr>
        <w:rFonts w:ascii="Times New Roman" w:hAnsi="Times New Roman" w:cs="Times New Roman"/>
        <w:color w:val="A6A6A6"/>
        <w:sz w:val="20"/>
      </w:rPr>
    </w:pPr>
    <w:r w:rsidRPr="000A2120">
      <w:rPr>
        <w:rFonts w:ascii="Times New Roman" w:hAnsi="Times New Roman" w:cs="Times New Roman"/>
        <w:color w:val="A6A6A6"/>
        <w:sz w:val="20"/>
      </w:rPr>
      <w:t>Instituto Superior de Engenharia do Porto</w:t>
    </w:r>
  </w:p>
  <w:p w14:paraId="24C173C8" w14:textId="77777777" w:rsidR="000A2120" w:rsidRPr="000A2120" w:rsidRDefault="000A2120" w:rsidP="00406F13">
    <w:pPr>
      <w:pStyle w:val="Cabealho1"/>
      <w:rPr>
        <w:rFonts w:ascii="Times New Roman" w:hAnsi="Times New Roman" w:cs="Times New Roman"/>
        <w:color w:val="A6A6A6"/>
        <w:sz w:val="20"/>
      </w:rPr>
    </w:pPr>
    <w:r w:rsidRPr="000A2120">
      <w:rPr>
        <w:rFonts w:ascii="Times New Roman" w:hAnsi="Times New Roman" w:cs="Times New Roman"/>
        <w:color w:val="A6A6A6"/>
        <w:sz w:val="20"/>
      </w:rPr>
      <w:t>Licenciatura em Engenharia Eletrotécnica – Sistemas Elétricos de Energia</w:t>
    </w:r>
  </w:p>
  <w:p w14:paraId="2C83730F" w14:textId="77777777" w:rsidR="000A2120" w:rsidRPr="000A2120" w:rsidRDefault="000A2120" w:rsidP="00406F13">
    <w:pPr>
      <w:pStyle w:val="Cabealho1"/>
      <w:rPr>
        <w:rFonts w:ascii="Times New Roman" w:hAnsi="Times New Roman" w:cs="Times New Roman"/>
        <w:color w:val="A6A6A6"/>
        <w:sz w:val="20"/>
      </w:rPr>
    </w:pPr>
    <w:r w:rsidRPr="000A2120">
      <w:rPr>
        <w:rFonts w:ascii="Times New Roman" w:hAnsi="Times New Roman" w:cs="Times New Roman"/>
        <w:color w:val="A6A6A6"/>
        <w:sz w:val="20"/>
      </w:rPr>
      <w:t>Unidade Curricular de Projeto/Estágio de Sistemas Elétricos de Energia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32072" w14:textId="77777777" w:rsidR="000A2120" w:rsidRPr="000A2120" w:rsidRDefault="000A2120" w:rsidP="000A4E91">
    <w:pPr>
      <w:pStyle w:val="Cabealho1"/>
      <w:jc w:val="center"/>
      <w:rPr>
        <w:rFonts w:ascii="Times New Roman" w:hAnsi="Times New Roman" w:cs="Times New Roman"/>
        <w:color w:val="A6A6A6"/>
        <w:sz w:val="20"/>
      </w:rPr>
    </w:pPr>
    <w:r w:rsidRPr="000A2120">
      <w:rPr>
        <w:rFonts w:ascii="Times New Roman" w:hAnsi="Times New Roman" w:cs="Times New Roman"/>
        <w:color w:val="A6A6A6"/>
        <w:sz w:val="20"/>
      </w:rPr>
      <w:t>Instituto Superior de Engenharia do Porto</w:t>
    </w:r>
  </w:p>
  <w:p w14:paraId="2E109074" w14:textId="77777777" w:rsidR="000A2120" w:rsidRPr="000A2120" w:rsidRDefault="000A2120" w:rsidP="000A4E91">
    <w:pPr>
      <w:pStyle w:val="Cabealho1"/>
      <w:rPr>
        <w:rFonts w:ascii="Times New Roman" w:hAnsi="Times New Roman" w:cs="Times New Roman"/>
        <w:color w:val="A6A6A6"/>
        <w:sz w:val="20"/>
      </w:rPr>
    </w:pPr>
    <w:r w:rsidRPr="000A2120">
      <w:rPr>
        <w:rFonts w:ascii="Times New Roman" w:hAnsi="Times New Roman" w:cs="Times New Roman"/>
        <w:color w:val="A6A6A6"/>
        <w:sz w:val="20"/>
      </w:rPr>
      <w:t>Licenciatura em Engenharia Eletrotécnica – Sistemas Elétricos de Energia</w:t>
    </w:r>
  </w:p>
  <w:p w14:paraId="4C828037" w14:textId="77777777" w:rsidR="000A2120" w:rsidRPr="000A2120" w:rsidRDefault="000A2120" w:rsidP="000A4E91">
    <w:pPr>
      <w:pStyle w:val="Cabealho1"/>
      <w:rPr>
        <w:rFonts w:ascii="Times New Roman" w:hAnsi="Times New Roman" w:cs="Times New Roman"/>
        <w:color w:val="A6A6A6"/>
        <w:sz w:val="20"/>
      </w:rPr>
    </w:pPr>
    <w:r w:rsidRPr="000A2120">
      <w:rPr>
        <w:rFonts w:ascii="Times New Roman" w:hAnsi="Times New Roman" w:cs="Times New Roman"/>
        <w:color w:val="A6A6A6"/>
        <w:sz w:val="20"/>
      </w:rPr>
      <w:t>Unidade Curricular de Projeto/Estágio de Sistemas Elétricos de Energia</w:t>
    </w:r>
  </w:p>
  <w:p w14:paraId="457DA229" w14:textId="77777777" w:rsidR="000A2120" w:rsidRDefault="000A2120">
    <w:pPr>
      <w:pStyle w:val="Cabealho1"/>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417424"/>
    <w:multiLevelType w:val="multilevel"/>
    <w:tmpl w:val="258A7F9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742621FB"/>
    <w:multiLevelType w:val="multilevel"/>
    <w:tmpl w:val="E38E6F6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pStyle w:val="Subttulo3"/>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230506345">
    <w:abstractNumId w:val="0"/>
  </w:num>
  <w:num w:numId="2" w16cid:durableId="1347646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5F10"/>
    <w:rsid w:val="0004140F"/>
    <w:rsid w:val="000534D5"/>
    <w:rsid w:val="00072D09"/>
    <w:rsid w:val="000A2120"/>
    <w:rsid w:val="000B28E2"/>
    <w:rsid w:val="000F7EEF"/>
    <w:rsid w:val="00113669"/>
    <w:rsid w:val="00192353"/>
    <w:rsid w:val="00197E13"/>
    <w:rsid w:val="001D5AA8"/>
    <w:rsid w:val="001D6FE1"/>
    <w:rsid w:val="002168F6"/>
    <w:rsid w:val="00276705"/>
    <w:rsid w:val="0028216C"/>
    <w:rsid w:val="002E4ED1"/>
    <w:rsid w:val="00303EC7"/>
    <w:rsid w:val="00352168"/>
    <w:rsid w:val="00385F6F"/>
    <w:rsid w:val="0040431F"/>
    <w:rsid w:val="0045517A"/>
    <w:rsid w:val="0045601C"/>
    <w:rsid w:val="00480E95"/>
    <w:rsid w:val="004A4AAC"/>
    <w:rsid w:val="004A5A09"/>
    <w:rsid w:val="004D1B20"/>
    <w:rsid w:val="004D439D"/>
    <w:rsid w:val="00511227"/>
    <w:rsid w:val="00526197"/>
    <w:rsid w:val="00537186"/>
    <w:rsid w:val="00563451"/>
    <w:rsid w:val="005874B5"/>
    <w:rsid w:val="0059037F"/>
    <w:rsid w:val="005D3EB2"/>
    <w:rsid w:val="005D6632"/>
    <w:rsid w:val="005F6996"/>
    <w:rsid w:val="006018BD"/>
    <w:rsid w:val="00610465"/>
    <w:rsid w:val="0062647E"/>
    <w:rsid w:val="00732BA5"/>
    <w:rsid w:val="00747DA7"/>
    <w:rsid w:val="00755DE1"/>
    <w:rsid w:val="0076503B"/>
    <w:rsid w:val="007653E4"/>
    <w:rsid w:val="00770295"/>
    <w:rsid w:val="007765A4"/>
    <w:rsid w:val="007A6149"/>
    <w:rsid w:val="007D7D6B"/>
    <w:rsid w:val="00817AEA"/>
    <w:rsid w:val="00826BD3"/>
    <w:rsid w:val="008808AB"/>
    <w:rsid w:val="008A379C"/>
    <w:rsid w:val="008B342B"/>
    <w:rsid w:val="00933B98"/>
    <w:rsid w:val="00941808"/>
    <w:rsid w:val="009B245C"/>
    <w:rsid w:val="009C36E4"/>
    <w:rsid w:val="009E7EEB"/>
    <w:rsid w:val="009F5B10"/>
    <w:rsid w:val="00A21CCD"/>
    <w:rsid w:val="00A25FD4"/>
    <w:rsid w:val="00A262BA"/>
    <w:rsid w:val="00A539AB"/>
    <w:rsid w:val="00A5473F"/>
    <w:rsid w:val="00A80D7F"/>
    <w:rsid w:val="00A87153"/>
    <w:rsid w:val="00A9750A"/>
    <w:rsid w:val="00B36907"/>
    <w:rsid w:val="00B74665"/>
    <w:rsid w:val="00C42951"/>
    <w:rsid w:val="00C468E3"/>
    <w:rsid w:val="00C80439"/>
    <w:rsid w:val="00CF1973"/>
    <w:rsid w:val="00CF4E44"/>
    <w:rsid w:val="00D24F75"/>
    <w:rsid w:val="00D34047"/>
    <w:rsid w:val="00D63845"/>
    <w:rsid w:val="00D65DAD"/>
    <w:rsid w:val="00D678B7"/>
    <w:rsid w:val="00DA5F10"/>
    <w:rsid w:val="00DC0981"/>
    <w:rsid w:val="00DF1269"/>
    <w:rsid w:val="00E55C06"/>
    <w:rsid w:val="00E561F7"/>
    <w:rsid w:val="00E56302"/>
    <w:rsid w:val="00E650E8"/>
    <w:rsid w:val="00E9329C"/>
    <w:rsid w:val="00E97AEE"/>
    <w:rsid w:val="00EE4A56"/>
    <w:rsid w:val="00EF0C36"/>
    <w:rsid w:val="00F01F26"/>
    <w:rsid w:val="00F66A39"/>
    <w:rsid w:val="00FB5436"/>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E0F35E"/>
  <w15:chartTrackingRefBased/>
  <w15:docId w15:val="{2CBA7D8B-23F7-4727-91B5-69AC6FC8B3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ter"/>
    <w:uiPriority w:val="9"/>
    <w:qFormat/>
    <w:rsid w:val="00DA5F10"/>
    <w:pPr>
      <w:keepNext/>
      <w:keepLines/>
      <w:spacing w:before="360" w:after="80"/>
      <w:outlineLvl w:val="0"/>
    </w:pPr>
    <w:rPr>
      <w:rFonts w:asciiTheme="majorHAnsi" w:eastAsiaTheme="majorEastAsia" w:hAnsiTheme="majorHAnsi" w:cstheme="majorBidi"/>
      <w:color w:val="0F4761" w:themeColor="accent1" w:themeShade="BF"/>
    </w:rPr>
  </w:style>
  <w:style w:type="paragraph" w:styleId="Ttulo2">
    <w:name w:val="heading 2"/>
    <w:basedOn w:val="Normal"/>
    <w:next w:val="Normal"/>
    <w:link w:val="Ttulo2Carter"/>
    <w:uiPriority w:val="9"/>
    <w:semiHidden/>
    <w:unhideWhenUsed/>
    <w:qFormat/>
    <w:rsid w:val="00DA5F10"/>
    <w:pPr>
      <w:keepNext/>
      <w:keepLines/>
      <w:spacing w:before="160" w:after="80"/>
      <w:outlineLvl w:val="1"/>
    </w:pPr>
    <w:rPr>
      <w:rFonts w:asciiTheme="majorHAnsi" w:eastAsiaTheme="majorEastAsia" w:hAnsiTheme="majorHAnsi" w:cstheme="majorBidi"/>
      <w:color w:val="0F4761" w:themeColor="accent1" w:themeShade="BF"/>
    </w:rPr>
  </w:style>
  <w:style w:type="paragraph" w:styleId="Ttulo3">
    <w:name w:val="heading 3"/>
    <w:basedOn w:val="Normal"/>
    <w:next w:val="Normal"/>
    <w:link w:val="Ttulo3Carter"/>
    <w:uiPriority w:val="9"/>
    <w:semiHidden/>
    <w:unhideWhenUsed/>
    <w:qFormat/>
    <w:rsid w:val="00DA5F10"/>
    <w:pPr>
      <w:keepNext/>
      <w:keepLines/>
      <w:spacing w:before="160" w:after="80"/>
      <w:outlineLvl w:val="2"/>
    </w:pPr>
    <w:rPr>
      <w:rFonts w:eastAsiaTheme="majorEastAsia" w:cstheme="majorBidi"/>
      <w:color w:val="0F4761" w:themeColor="accent1" w:themeShade="BF"/>
    </w:rPr>
  </w:style>
  <w:style w:type="paragraph" w:styleId="Ttulo4">
    <w:name w:val="heading 4"/>
    <w:basedOn w:val="Normal"/>
    <w:next w:val="Normal"/>
    <w:link w:val="Ttulo4Carter"/>
    <w:uiPriority w:val="9"/>
    <w:semiHidden/>
    <w:unhideWhenUsed/>
    <w:qFormat/>
    <w:rsid w:val="00DA5F1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DA5F1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DA5F1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DA5F1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DA5F1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DA5F10"/>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DA5F10"/>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semiHidden/>
    <w:rsid w:val="00DA5F10"/>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DA5F10"/>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DA5F10"/>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DA5F10"/>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DA5F10"/>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DA5F10"/>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DA5F10"/>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DA5F10"/>
    <w:rPr>
      <w:rFonts w:eastAsiaTheme="majorEastAsia" w:cstheme="majorBidi"/>
      <w:color w:val="272727" w:themeColor="text1" w:themeTint="D8"/>
    </w:rPr>
  </w:style>
  <w:style w:type="paragraph" w:styleId="Ttulo">
    <w:name w:val="Title"/>
    <w:basedOn w:val="Normal"/>
    <w:next w:val="Normal"/>
    <w:link w:val="TtuloCarter"/>
    <w:uiPriority w:val="10"/>
    <w:qFormat/>
    <w:rsid w:val="00DA5F1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DA5F1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DA5F10"/>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DA5F10"/>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DA5F10"/>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DA5F10"/>
    <w:rPr>
      <w:i/>
      <w:iCs/>
      <w:color w:val="404040" w:themeColor="text1" w:themeTint="BF"/>
    </w:rPr>
  </w:style>
  <w:style w:type="paragraph" w:styleId="PargrafodaLista">
    <w:name w:val="List Paragraph"/>
    <w:basedOn w:val="Normal"/>
    <w:uiPriority w:val="34"/>
    <w:qFormat/>
    <w:rsid w:val="00DA5F10"/>
    <w:pPr>
      <w:ind w:left="720"/>
      <w:contextualSpacing/>
    </w:pPr>
  </w:style>
  <w:style w:type="character" w:styleId="nfaseIntensa">
    <w:name w:val="Intense Emphasis"/>
    <w:basedOn w:val="Tipodeletrapredefinidodopargrafo"/>
    <w:uiPriority w:val="21"/>
    <w:qFormat/>
    <w:rsid w:val="00DA5F10"/>
    <w:rPr>
      <w:i/>
      <w:iCs/>
      <w:color w:val="0F4761" w:themeColor="accent1" w:themeShade="BF"/>
    </w:rPr>
  </w:style>
  <w:style w:type="paragraph" w:styleId="CitaoIntensa">
    <w:name w:val="Intense Quote"/>
    <w:basedOn w:val="Normal"/>
    <w:next w:val="Normal"/>
    <w:link w:val="CitaoIntensaCarter"/>
    <w:uiPriority w:val="30"/>
    <w:qFormat/>
    <w:rsid w:val="00DA5F1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DA5F10"/>
    <w:rPr>
      <w:i/>
      <w:iCs/>
      <w:color w:val="0F4761" w:themeColor="accent1" w:themeShade="BF"/>
    </w:rPr>
  </w:style>
  <w:style w:type="character" w:styleId="RefernciaIntensa">
    <w:name w:val="Intense Reference"/>
    <w:basedOn w:val="Tipodeletrapredefinidodopargrafo"/>
    <w:uiPriority w:val="32"/>
    <w:qFormat/>
    <w:rsid w:val="00DA5F10"/>
    <w:rPr>
      <w:b/>
      <w:bCs/>
      <w:smallCaps/>
      <w:color w:val="0F4761" w:themeColor="accent1" w:themeShade="BF"/>
      <w:spacing w:val="5"/>
    </w:rPr>
  </w:style>
  <w:style w:type="paragraph" w:customStyle="1" w:styleId="Cabealho1">
    <w:name w:val="Cabeçalho1"/>
    <w:basedOn w:val="Normal"/>
    <w:next w:val="Cabealho"/>
    <w:link w:val="CabealhoCarter"/>
    <w:uiPriority w:val="99"/>
    <w:unhideWhenUsed/>
    <w:rsid w:val="000A2120"/>
    <w:pPr>
      <w:tabs>
        <w:tab w:val="center" w:pos="4252"/>
        <w:tab w:val="right" w:pos="8504"/>
      </w:tabs>
      <w:spacing w:after="0" w:line="240" w:lineRule="auto"/>
    </w:pPr>
  </w:style>
  <w:style w:type="character" w:customStyle="1" w:styleId="CabealhoCarter">
    <w:name w:val="Cabeçalho Caráter"/>
    <w:basedOn w:val="Tipodeletrapredefinidodopargrafo"/>
    <w:link w:val="Cabealho1"/>
    <w:uiPriority w:val="99"/>
    <w:rsid w:val="000A2120"/>
  </w:style>
  <w:style w:type="paragraph" w:customStyle="1" w:styleId="Rodap1">
    <w:name w:val="Rodapé1"/>
    <w:basedOn w:val="Normal"/>
    <w:next w:val="Rodap"/>
    <w:link w:val="RodapCarter"/>
    <w:uiPriority w:val="99"/>
    <w:unhideWhenUsed/>
    <w:rsid w:val="000A2120"/>
    <w:pPr>
      <w:tabs>
        <w:tab w:val="center" w:pos="4252"/>
        <w:tab w:val="right" w:pos="8504"/>
      </w:tabs>
      <w:spacing w:after="0" w:line="240" w:lineRule="auto"/>
    </w:pPr>
  </w:style>
  <w:style w:type="character" w:customStyle="1" w:styleId="RodapCarter">
    <w:name w:val="Rodapé Caráter"/>
    <w:basedOn w:val="Tipodeletrapredefinidodopargrafo"/>
    <w:link w:val="Rodap1"/>
    <w:uiPriority w:val="99"/>
    <w:rsid w:val="000A2120"/>
  </w:style>
  <w:style w:type="paragraph" w:customStyle="1" w:styleId="Subttulo3">
    <w:name w:val="Subtítulo3"/>
    <w:basedOn w:val="PargrafodaLista"/>
    <w:qFormat/>
    <w:rsid w:val="000A2120"/>
    <w:pPr>
      <w:numPr>
        <w:ilvl w:val="3"/>
        <w:numId w:val="2"/>
      </w:numPr>
      <w:spacing w:before="40" w:after="40" w:line="320" w:lineRule="exact"/>
      <w:jc w:val="both"/>
    </w:pPr>
    <w:rPr>
      <w:rFonts w:ascii="Times New Roman" w:eastAsia="Times New Roman" w:hAnsi="Times New Roman" w:cs="Times New Roman"/>
      <w:b/>
      <w:kern w:val="0"/>
      <w:szCs w:val="20"/>
      <w14:ligatures w14:val="none"/>
    </w:rPr>
  </w:style>
  <w:style w:type="paragraph" w:styleId="Cabealho">
    <w:name w:val="header"/>
    <w:basedOn w:val="Normal"/>
    <w:link w:val="CabealhoCarter1"/>
    <w:uiPriority w:val="99"/>
    <w:unhideWhenUsed/>
    <w:rsid w:val="000A2120"/>
    <w:pPr>
      <w:tabs>
        <w:tab w:val="center" w:pos="4252"/>
        <w:tab w:val="right" w:pos="8504"/>
      </w:tabs>
      <w:spacing w:after="0" w:line="240" w:lineRule="auto"/>
    </w:pPr>
  </w:style>
  <w:style w:type="character" w:customStyle="1" w:styleId="CabealhoCarter1">
    <w:name w:val="Cabeçalho Caráter1"/>
    <w:basedOn w:val="Tipodeletrapredefinidodopargrafo"/>
    <w:link w:val="Cabealho"/>
    <w:uiPriority w:val="99"/>
    <w:rsid w:val="000A2120"/>
  </w:style>
  <w:style w:type="paragraph" w:styleId="Rodap">
    <w:name w:val="footer"/>
    <w:basedOn w:val="Normal"/>
    <w:link w:val="RodapCarter1"/>
    <w:uiPriority w:val="99"/>
    <w:unhideWhenUsed/>
    <w:rsid w:val="000A2120"/>
    <w:pPr>
      <w:tabs>
        <w:tab w:val="center" w:pos="4252"/>
        <w:tab w:val="right" w:pos="8504"/>
      </w:tabs>
      <w:spacing w:after="0" w:line="240" w:lineRule="auto"/>
    </w:pPr>
  </w:style>
  <w:style w:type="character" w:customStyle="1" w:styleId="RodapCarter1">
    <w:name w:val="Rodapé Caráter1"/>
    <w:basedOn w:val="Tipodeletrapredefinidodopargrafo"/>
    <w:link w:val="Rodap"/>
    <w:uiPriority w:val="99"/>
    <w:rsid w:val="000A2120"/>
  </w:style>
  <w:style w:type="paragraph" w:styleId="ndice2">
    <w:name w:val="toc 2"/>
    <w:basedOn w:val="Normal"/>
    <w:next w:val="Normal"/>
    <w:autoRedefine/>
    <w:uiPriority w:val="39"/>
    <w:unhideWhenUsed/>
    <w:rsid w:val="000A2120"/>
    <w:pPr>
      <w:spacing w:after="100"/>
      <w:ind w:left="240"/>
    </w:pPr>
  </w:style>
  <w:style w:type="paragraph" w:styleId="ndice1">
    <w:name w:val="toc 1"/>
    <w:basedOn w:val="Normal"/>
    <w:next w:val="Normal"/>
    <w:autoRedefine/>
    <w:uiPriority w:val="39"/>
    <w:unhideWhenUsed/>
    <w:rsid w:val="000A2120"/>
    <w:pPr>
      <w:spacing w:after="100"/>
    </w:pPr>
  </w:style>
  <w:style w:type="paragraph" w:styleId="ndice3">
    <w:name w:val="toc 3"/>
    <w:basedOn w:val="Normal"/>
    <w:next w:val="Normal"/>
    <w:autoRedefine/>
    <w:uiPriority w:val="39"/>
    <w:unhideWhenUsed/>
    <w:rsid w:val="000A2120"/>
    <w:pPr>
      <w:spacing w:after="100"/>
      <w:ind w:left="480"/>
    </w:pPr>
  </w:style>
  <w:style w:type="character" w:styleId="Hiperligao">
    <w:name w:val="Hyperlink"/>
    <w:basedOn w:val="Tipodeletrapredefinidodopargrafo"/>
    <w:uiPriority w:val="99"/>
    <w:unhideWhenUsed/>
    <w:rsid w:val="000A2120"/>
    <w:rPr>
      <w:color w:val="467886" w:themeColor="hyperlink"/>
      <w:u w:val="single"/>
    </w:rPr>
  </w:style>
  <w:style w:type="character" w:styleId="Forte">
    <w:name w:val="Strong"/>
    <w:basedOn w:val="Tipodeletrapredefinidodopargrafo"/>
    <w:uiPriority w:val="22"/>
    <w:qFormat/>
    <w:rsid w:val="00197E1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hyperlink" Target="mailto:CBS@sisint.pt"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hyperlink" Target="mailto:rrc@isep.ipp.pt" TargetMode="External"/><Relationship Id="rId2" Type="http://schemas.openxmlformats.org/officeDocument/2006/relationships/numbering" Target="numbering.xml"/><Relationship Id="rId16" Type="http://schemas.openxmlformats.org/officeDocument/2006/relationships/hyperlink" Target="mailto:rrc@isep.ipp.pt" TargetMode="External"/><Relationship Id="rId20" Type="http://schemas.openxmlformats.org/officeDocument/2006/relationships/hyperlink" Target="http://www.sisint.p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CBS@sisint.pt" TargetMode="Externa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theme" Target="theme/theme1.xml"/><Relationship Id="rId10" Type="http://schemas.openxmlformats.org/officeDocument/2006/relationships/hyperlink" Target="mailto:rrc@isep.ipp.pt" TargetMode="External"/><Relationship Id="rId19" Type="http://schemas.openxmlformats.org/officeDocument/2006/relationships/hyperlink" Target="https://www.google.com/maps/place/data=!4m2!3m1!1s0xd247eb01287a9e9:0xf0dd9258f1508664?sa=X&amp;ved=1t:8290&amp;ictx=111" TargetMode="External"/><Relationship Id="rId4" Type="http://schemas.openxmlformats.org/officeDocument/2006/relationships/settings" Target="settings.xml"/><Relationship Id="rId9" Type="http://schemas.openxmlformats.org/officeDocument/2006/relationships/hyperlink" Target="mailto:1221689@isep.ipp.pt" TargetMode="External"/><Relationship Id="rId14" Type="http://schemas.openxmlformats.org/officeDocument/2006/relationships/header" Target="header2.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12D8AC-A530-4B6F-A251-0535A7D0C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882</TotalTime>
  <Pages>1</Pages>
  <Words>9370</Words>
  <Characters>50598</Characters>
  <Application>Microsoft Office Word</Application>
  <DocSecurity>0</DocSecurity>
  <Lines>421</Lines>
  <Paragraphs>119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João Castro</dc:creator>
  <cp:keywords/>
  <dc:description/>
  <cp:lastModifiedBy>João Castro</cp:lastModifiedBy>
  <cp:revision>28</cp:revision>
  <dcterms:created xsi:type="dcterms:W3CDTF">2026-06-12T16:38:00Z</dcterms:created>
  <dcterms:modified xsi:type="dcterms:W3CDTF">2026-06-14T22:19:00Z</dcterms:modified>
</cp:coreProperties>
</file>