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webextensions/webextension3.xml" ContentType="application/vnd.ms-office.webextension+xml"/>
  <Override PartName="/word/webextensions/webextension4.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36CEC8" w14:textId="77777777" w:rsidR="00DD2F4F" w:rsidRPr="00450026" w:rsidRDefault="00857A95">
      <w:r>
        <w:rPr>
          <w:rFonts w:eastAsia="Calibri"/>
          <w:b/>
          <w:noProof/>
          <w:lang w:eastAsia="pt-PT"/>
        </w:rPr>
        <w:drawing>
          <wp:anchor distT="0" distB="0" distL="114300" distR="114300" simplePos="0" relativeHeight="251659264" behindDoc="1" locked="0" layoutInCell="1" allowOverlap="1" wp14:anchorId="740A481F" wp14:editId="271EEF48">
            <wp:simplePos x="0" y="0"/>
            <wp:positionH relativeFrom="margin">
              <wp:align>center</wp:align>
            </wp:positionH>
            <wp:positionV relativeFrom="paragraph">
              <wp:posOffset>-406611</wp:posOffset>
            </wp:positionV>
            <wp:extent cx="3467100" cy="1028113"/>
            <wp:effectExtent l="0" t="0" r="0" b="635"/>
            <wp:wrapNone/>
            <wp:docPr id="1773017099" name="Image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467100" cy="1028113"/>
                    </a:xfrm>
                    <a:prstGeom prst="rect">
                      <a:avLst/>
                    </a:prstGeom>
                    <a:noFill/>
                    <a:ln>
                      <a:noFill/>
                    </a:ln>
                  </pic:spPr>
                </pic:pic>
              </a:graphicData>
            </a:graphic>
            <wp14:sizeRelH relativeFrom="margin">
              <wp14:pctWidth>0</wp14:pctWidth>
            </wp14:sizeRelH>
            <wp14:sizeRelV relativeFrom="margin">
              <wp14:pctHeight>0</wp14:pctHeight>
            </wp14:sizeRelV>
          </wp:anchor>
        </w:drawing>
      </w:r>
      <w:r>
        <w:tab/>
      </w:r>
    </w:p>
    <w:p w14:paraId="08A78608" w14:textId="77777777" w:rsidR="00DD2F4F" w:rsidRPr="00450026" w:rsidRDefault="00DD2F4F"/>
    <w:p w14:paraId="1DCD9D4D" w14:textId="77777777" w:rsidR="00DD2F4F" w:rsidRPr="00450026" w:rsidRDefault="00C2576B">
      <w:pPr>
        <w:jc w:val="center"/>
      </w:pPr>
      <w:r>
        <w:rPr>
          <w:b/>
          <w:bCs/>
          <w:color w:val="000000"/>
        </w:rPr>
        <w:t>Departamento de Engenharia Eletrotécnica</w:t>
      </w:r>
    </w:p>
    <w:p w14:paraId="741855E1" w14:textId="77777777" w:rsidR="00DD2F4F" w:rsidRPr="00450026" w:rsidRDefault="00C2576B">
      <w:pPr>
        <w:jc w:val="center"/>
      </w:pPr>
      <w:r>
        <w:rPr>
          <w:b/>
          <w:bCs/>
          <w:color w:val="000000"/>
        </w:rPr>
        <w:t>Licenciatura em Engenharia Eletrotécnica – Sistemas Elétricos de Energia</w:t>
      </w:r>
    </w:p>
    <w:p w14:paraId="64A3A0CE" w14:textId="77777777" w:rsidR="00DD2F4F" w:rsidRPr="00450026" w:rsidRDefault="00C2576B">
      <w:pPr>
        <w:jc w:val="center"/>
      </w:pPr>
      <w:r>
        <w:rPr>
          <w:b/>
          <w:bCs/>
          <w:color w:val="000000"/>
        </w:rPr>
        <w:t>Unidade Curricular de Estágio de Sistemas Elétricos de Energia</w:t>
      </w:r>
    </w:p>
    <w:p w14:paraId="745CF9A4" w14:textId="77777777" w:rsidR="00DD2F4F" w:rsidRPr="00450026" w:rsidRDefault="00C2576B">
      <w:pPr>
        <w:jc w:val="center"/>
      </w:pPr>
      <w:r>
        <w:rPr>
          <w:b/>
          <w:bCs/>
          <w:color w:val="000000"/>
        </w:rPr>
        <w:t>Ano letivo 2025/26</w:t>
      </w:r>
    </w:p>
    <w:p w14:paraId="2DE1FD9E" w14:textId="77777777" w:rsidR="00DD2F4F" w:rsidRPr="00450026" w:rsidRDefault="00DD2F4F"/>
    <w:p w14:paraId="51CB65BF" w14:textId="77777777" w:rsidR="00DD2F4F" w:rsidRPr="00450026" w:rsidRDefault="00DD2F4F"/>
    <w:p w14:paraId="030B37F1" w14:textId="77777777" w:rsidR="00DD2F4F" w:rsidRPr="00450026" w:rsidRDefault="00DD2F4F"/>
    <w:p w14:paraId="606DCD13" w14:textId="77777777" w:rsidR="00857A95" w:rsidRPr="00450026" w:rsidRDefault="00857A95" w:rsidP="00857A95">
      <w:pPr>
        <w:spacing w:after="200" w:line="276" w:lineRule="auto"/>
        <w:jc w:val="center"/>
        <w:rPr>
          <w:sz w:val="36"/>
        </w:rPr>
      </w:pPr>
      <w:r>
        <w:rPr>
          <w:sz w:val="36"/>
        </w:rPr>
        <w:t>Projetos Primários Subestações de Alta Tensão</w:t>
      </w:r>
      <w:r w:rsidR="00C20129">
        <w:rPr>
          <w:sz w:val="36"/>
        </w:rPr>
        <w:t>:</w:t>
      </w:r>
    </w:p>
    <w:p w14:paraId="6F613867" w14:textId="77777777" w:rsidR="00857A95" w:rsidRPr="00450026" w:rsidRDefault="00857A95" w:rsidP="00857A95">
      <w:pPr>
        <w:spacing w:after="200" w:line="276" w:lineRule="auto"/>
        <w:jc w:val="center"/>
      </w:pPr>
      <w:r w:rsidRPr="00F35E25">
        <w:rPr>
          <w:sz w:val="36"/>
        </w:rPr>
        <w:t>Modelação e Desenvolvimento Multidisciplinar em Contexto</w:t>
      </w:r>
      <w:r w:rsidR="00F35E25" w:rsidRPr="00F35E25">
        <w:rPr>
          <w:sz w:val="36"/>
        </w:rPr>
        <w:t xml:space="preserve"> </w:t>
      </w:r>
      <w:r w:rsidRPr="00F35E25">
        <w:rPr>
          <w:sz w:val="36"/>
        </w:rPr>
        <w:t>Empresarial</w:t>
      </w:r>
    </w:p>
    <w:p w14:paraId="7FBDCAD7" w14:textId="77777777" w:rsidR="00DD2F4F" w:rsidRPr="00450026" w:rsidRDefault="00DD2F4F"/>
    <w:p w14:paraId="2F1B8B06" w14:textId="77777777" w:rsidR="00DD2F4F" w:rsidRPr="00450026" w:rsidRDefault="00DD2F4F"/>
    <w:p w14:paraId="4EB134D4" w14:textId="77777777" w:rsidR="00DD2F4F" w:rsidRPr="00450026" w:rsidRDefault="00DD2F4F"/>
    <w:p w14:paraId="7F448613" w14:textId="77777777" w:rsidR="00DD2F4F" w:rsidRPr="00450026" w:rsidRDefault="00DD2F4F"/>
    <w:p w14:paraId="02D877AC" w14:textId="77777777" w:rsidR="00857A95" w:rsidRPr="00450026" w:rsidRDefault="00857A95" w:rsidP="00857A95">
      <w:pPr>
        <w:jc w:val="right"/>
      </w:pPr>
      <w:r>
        <w:t>João Miguel Pinto Castro</w:t>
      </w:r>
    </w:p>
    <w:p w14:paraId="4573C332" w14:textId="77777777" w:rsidR="00DD2F4F" w:rsidRPr="00450026" w:rsidRDefault="009603E1">
      <w:pPr>
        <w:jc w:val="right"/>
      </w:pPr>
      <w:r>
        <w:rPr>
          <w:color w:val="000000"/>
        </w:rPr>
        <w:t>1221689</w:t>
      </w:r>
    </w:p>
    <w:p w14:paraId="05143A79" w14:textId="77777777" w:rsidR="005D3CFD" w:rsidRPr="00450026" w:rsidRDefault="00857A95" w:rsidP="00857A95">
      <w:pPr>
        <w:jc w:val="right"/>
      </w:pPr>
      <w:r>
        <w:rPr>
          <w:color w:val="000000"/>
        </w:rPr>
        <w:t>PRSEE 2026_1221689</w:t>
      </w:r>
    </w:p>
    <w:p w14:paraId="7413EE40" w14:textId="77777777" w:rsidR="00DD2F4F" w:rsidRPr="00450026" w:rsidRDefault="00857A95" w:rsidP="005D3CFD">
      <w:pPr>
        <w:jc w:val="right"/>
        <w:rPr>
          <w:color w:val="000000"/>
        </w:rPr>
      </w:pPr>
      <w:hyperlink r:id="rId9" w:history="1">
        <w:r w:rsidRPr="0073767A">
          <w:t>Rui Ramos de Castro</w:t>
        </w:r>
      </w:hyperlink>
      <w:r w:rsidR="0073767A" w:rsidRPr="0073767A">
        <w:t xml:space="preserve"> </w:t>
      </w:r>
      <w:r w:rsidRPr="0073767A">
        <w:t>(R</w:t>
      </w:r>
      <w:r w:rsidRPr="0073767A">
        <w:rPr>
          <w:color w:val="000000"/>
        </w:rPr>
        <w:t>RC)</w:t>
      </w:r>
    </w:p>
    <w:p w14:paraId="3BA7F33A" w14:textId="77777777" w:rsidR="00857A95" w:rsidRPr="00450026" w:rsidRDefault="00857A95" w:rsidP="00857A95">
      <w:pPr>
        <w:jc w:val="right"/>
        <w:rPr>
          <w:color w:val="000000"/>
        </w:rPr>
      </w:pPr>
      <w:r>
        <w:rPr>
          <w:color w:val="000000"/>
        </w:rPr>
        <w:t>SISINT Lda.</w:t>
      </w:r>
    </w:p>
    <w:p w14:paraId="352ADA27" w14:textId="77777777" w:rsidR="00DD2F4F" w:rsidRPr="00450026" w:rsidRDefault="00857A95" w:rsidP="00274F84">
      <w:pPr>
        <w:jc w:val="right"/>
      </w:pPr>
      <w:r>
        <w:rPr>
          <w:color w:val="000000"/>
        </w:rPr>
        <w:t>César Seixas</w:t>
      </w:r>
    </w:p>
    <w:p w14:paraId="47FFDB17" w14:textId="77777777" w:rsidR="00857A95" w:rsidRPr="00450026" w:rsidRDefault="00857A95"/>
    <w:p w14:paraId="3D84E1CA" w14:textId="77777777" w:rsidR="00DD2F4F" w:rsidRPr="00450026" w:rsidRDefault="00C2576B">
      <w:pPr>
        <w:jc w:val="right"/>
      </w:pPr>
      <w:r>
        <w:rPr>
          <w:color w:val="000000"/>
        </w:rPr>
        <w:t>Porto, 17 de julho de 2026</w:t>
      </w:r>
    </w:p>
    <w:p w14:paraId="2DD6D375" w14:textId="77777777" w:rsidR="00D56412" w:rsidRPr="00450026" w:rsidRDefault="00C2576B" w:rsidP="00D56412">
      <w:pPr>
        <w:spacing w:after="200"/>
        <w:jc w:val="center"/>
        <w:rPr>
          <w:lang w:eastAsia="en-US"/>
        </w:rPr>
      </w:pPr>
      <w:r>
        <w:br w:type="page"/>
      </w:r>
    </w:p>
    <w:p w14:paraId="257AF783" w14:textId="77777777" w:rsidR="00602800" w:rsidRDefault="00602800" w:rsidP="00D56412">
      <w:pPr>
        <w:spacing w:before="0" w:after="200"/>
        <w:ind w:firstLine="0"/>
        <w:jc w:val="center"/>
        <w:rPr>
          <w:lang w:eastAsia="en-US"/>
        </w:rPr>
      </w:pPr>
    </w:p>
    <w:p w14:paraId="7976256B" w14:textId="77777777" w:rsidR="00602800" w:rsidRDefault="00602800" w:rsidP="00D56412">
      <w:pPr>
        <w:spacing w:before="0" w:after="200"/>
        <w:ind w:firstLine="0"/>
        <w:jc w:val="center"/>
        <w:rPr>
          <w:lang w:eastAsia="en-US"/>
        </w:rPr>
      </w:pPr>
    </w:p>
    <w:p w14:paraId="448668FD" w14:textId="77777777" w:rsidR="00602800" w:rsidRDefault="00602800" w:rsidP="00D56412">
      <w:pPr>
        <w:spacing w:before="0" w:after="200"/>
        <w:ind w:firstLine="0"/>
        <w:jc w:val="center"/>
        <w:rPr>
          <w:lang w:eastAsia="en-US"/>
        </w:rPr>
      </w:pPr>
    </w:p>
    <w:p w14:paraId="73769A22" w14:textId="77777777" w:rsidR="00D56412" w:rsidRPr="00450026" w:rsidRDefault="00D56412" w:rsidP="00D56412">
      <w:pPr>
        <w:spacing w:before="0" w:after="200"/>
        <w:ind w:firstLine="0"/>
        <w:jc w:val="center"/>
        <w:rPr>
          <w:lang w:eastAsia="en-US"/>
        </w:rPr>
      </w:pPr>
      <w:r>
        <w:rPr>
          <w:lang w:eastAsia="en-US"/>
        </w:rPr>
        <w:t xml:space="preserve">Nome do aluno João Miguel Pinto Castro, nº 1221689, </w:t>
      </w:r>
      <w:hyperlink r:id="rId10" w:history="1">
        <w:r>
          <w:rPr>
            <w:color w:val="0563C1"/>
            <w:lang w:eastAsia="en-US"/>
          </w:rPr>
          <w:t>1221689@isep.ipp.pt</w:t>
        </w:r>
      </w:hyperlink>
    </w:p>
    <w:p w14:paraId="2803FD98" w14:textId="77777777" w:rsidR="00D56412" w:rsidRPr="00450026" w:rsidRDefault="00D56412" w:rsidP="00D56412">
      <w:pPr>
        <w:spacing w:before="0" w:after="200"/>
        <w:ind w:firstLine="0"/>
        <w:jc w:val="center"/>
        <w:rPr>
          <w:lang w:eastAsia="en-US"/>
        </w:rPr>
      </w:pPr>
    </w:p>
    <w:p w14:paraId="3C2471C8" w14:textId="77777777" w:rsidR="00D56412" w:rsidRPr="00450026" w:rsidRDefault="00D56412" w:rsidP="00D56412">
      <w:pPr>
        <w:spacing w:before="0" w:after="200"/>
        <w:ind w:firstLine="0"/>
        <w:jc w:val="center"/>
        <w:rPr>
          <w:lang w:eastAsia="en-US"/>
        </w:rPr>
      </w:pPr>
      <w:r>
        <w:rPr>
          <w:lang w:eastAsia="en-US"/>
        </w:rPr>
        <w:t>Nome do trabalho Projetos Primários de Subestações de Alta Tensão</w:t>
      </w:r>
    </w:p>
    <w:p w14:paraId="5D2DDD05" w14:textId="77777777" w:rsidR="00D56412" w:rsidRPr="00450026" w:rsidRDefault="00D56412" w:rsidP="00D56412">
      <w:pPr>
        <w:spacing w:before="0" w:after="200"/>
        <w:ind w:firstLine="0"/>
        <w:jc w:val="center"/>
        <w:rPr>
          <w:lang w:eastAsia="en-US"/>
        </w:rPr>
      </w:pPr>
      <w:r>
        <w:rPr>
          <w:lang w:eastAsia="en-US"/>
        </w:rPr>
        <w:t>Modelação e Desenvolvimento Multidisciplinar em Contexto Empresarial</w:t>
      </w:r>
    </w:p>
    <w:p w14:paraId="43850114" w14:textId="77777777" w:rsidR="00F369F2" w:rsidRPr="00450026" w:rsidRDefault="00D56412" w:rsidP="00F369F2">
      <w:pPr>
        <w:spacing w:before="0" w:after="200"/>
        <w:ind w:firstLine="0"/>
        <w:jc w:val="center"/>
        <w:rPr>
          <w:lang w:eastAsia="en-US"/>
        </w:rPr>
      </w:pPr>
      <w:r>
        <w:rPr>
          <w:lang w:eastAsia="en-US"/>
        </w:rPr>
        <w:t>Referência do trabalho PRSEE 2026_1221689</w:t>
      </w:r>
    </w:p>
    <w:p w14:paraId="60872432" w14:textId="77777777" w:rsidR="00D56412" w:rsidRPr="00450026" w:rsidRDefault="00D56412" w:rsidP="00D56412">
      <w:pPr>
        <w:spacing w:before="0" w:after="200"/>
        <w:ind w:firstLine="0"/>
        <w:jc w:val="center"/>
        <w:rPr>
          <w:lang w:eastAsia="en-US"/>
        </w:rPr>
      </w:pPr>
    </w:p>
    <w:p w14:paraId="3B847A64" w14:textId="77777777" w:rsidR="00D56412" w:rsidRPr="00450026" w:rsidRDefault="00D56412" w:rsidP="00D56412">
      <w:pPr>
        <w:spacing w:before="0" w:after="200"/>
        <w:ind w:firstLine="0"/>
        <w:jc w:val="center"/>
        <w:rPr>
          <w:lang w:eastAsia="en-US"/>
        </w:rPr>
      </w:pPr>
      <w:r>
        <w:rPr>
          <w:lang w:eastAsia="en-US"/>
        </w:rPr>
        <w:t xml:space="preserve">Orientação no ISEP Eng.º Rui Castro, </w:t>
      </w:r>
      <w:hyperlink r:id="rId11" w:history="1">
        <w:r>
          <w:rPr>
            <w:color w:val="0563C1"/>
            <w:lang w:eastAsia="en-US"/>
          </w:rPr>
          <w:t>rrc@isep.ipp.pt</w:t>
        </w:r>
      </w:hyperlink>
    </w:p>
    <w:p w14:paraId="64581B34" w14:textId="77777777" w:rsidR="00D56412" w:rsidRPr="00450026" w:rsidRDefault="00D56412" w:rsidP="00D56412">
      <w:pPr>
        <w:spacing w:before="0" w:after="200"/>
        <w:ind w:firstLine="0"/>
        <w:jc w:val="center"/>
        <w:rPr>
          <w:lang w:eastAsia="en-US"/>
        </w:rPr>
      </w:pPr>
      <w:r>
        <w:rPr>
          <w:lang w:eastAsia="en-US"/>
        </w:rPr>
        <w:t>Nome da empresa SISINT – Supervisão, Conservação, Manutenção e Gestão de Redes de Energia</w:t>
      </w:r>
    </w:p>
    <w:p w14:paraId="231881AB" w14:textId="77777777" w:rsidR="00D56412" w:rsidRPr="00450026" w:rsidRDefault="00D56412" w:rsidP="00D56412">
      <w:pPr>
        <w:spacing w:before="0" w:after="200"/>
        <w:ind w:firstLine="0"/>
        <w:jc w:val="center"/>
        <w:rPr>
          <w:lang w:eastAsia="en-US"/>
        </w:rPr>
      </w:pPr>
      <w:r>
        <w:rPr>
          <w:lang w:eastAsia="en-US"/>
        </w:rPr>
        <w:t xml:space="preserve">Orientação na Empresa Eng.º César Seixas, </w:t>
      </w:r>
      <w:hyperlink r:id="rId12" w:history="1">
        <w:r w:rsidR="00931C1A" w:rsidRPr="005A019B">
          <w:rPr>
            <w:rStyle w:val="Hiperligao"/>
            <w:lang w:eastAsia="en-US"/>
          </w:rPr>
          <w:t>CBS@sisint.pt</w:t>
        </w:r>
      </w:hyperlink>
      <w:r>
        <w:rPr>
          <w:lang w:eastAsia="en-US"/>
        </w:rPr>
        <w:t xml:space="preserve"> </w:t>
      </w:r>
    </w:p>
    <w:p w14:paraId="7E33468C" w14:textId="77777777" w:rsidR="00D56412" w:rsidRPr="00450026" w:rsidRDefault="00D56412" w:rsidP="00D56412">
      <w:pPr>
        <w:spacing w:before="0" w:after="200"/>
        <w:ind w:firstLine="0"/>
        <w:jc w:val="center"/>
        <w:rPr>
          <w:lang w:eastAsia="en-US"/>
        </w:rPr>
      </w:pPr>
    </w:p>
    <w:p w14:paraId="1026695D" w14:textId="77777777" w:rsidR="00D56412" w:rsidRPr="00450026" w:rsidRDefault="00D56412" w:rsidP="00D56412">
      <w:pPr>
        <w:spacing w:before="0" w:after="200"/>
        <w:ind w:firstLine="0"/>
        <w:jc w:val="center"/>
        <w:rPr>
          <w:lang w:eastAsia="en-US"/>
        </w:rPr>
      </w:pPr>
      <w:r>
        <w:rPr>
          <w:lang w:eastAsia="en-US"/>
        </w:rPr>
        <w:t>Instituto Superior de Engenharia do Porto</w:t>
      </w:r>
    </w:p>
    <w:p w14:paraId="2CA4DC0B" w14:textId="77777777" w:rsidR="00D56412" w:rsidRPr="00450026" w:rsidRDefault="00D56412" w:rsidP="00D56412">
      <w:pPr>
        <w:spacing w:before="0" w:after="200"/>
        <w:ind w:firstLine="0"/>
        <w:jc w:val="center"/>
        <w:rPr>
          <w:lang w:eastAsia="en-US"/>
        </w:rPr>
      </w:pPr>
      <w:r>
        <w:rPr>
          <w:lang w:eastAsia="en-US"/>
        </w:rPr>
        <w:t>Departamento de Engenharia Eletrotécnica</w:t>
      </w:r>
    </w:p>
    <w:p w14:paraId="4B9A61DF" w14:textId="77777777" w:rsidR="00602800" w:rsidRDefault="00D56412" w:rsidP="00602800">
      <w:pPr>
        <w:spacing w:before="0" w:after="200"/>
        <w:ind w:firstLine="0"/>
        <w:jc w:val="center"/>
        <w:rPr>
          <w:iCs/>
          <w:lang w:eastAsia="pt-PT"/>
        </w:rPr>
      </w:pPr>
      <w:r>
        <w:rPr>
          <w:iCs/>
          <w:lang w:eastAsia="pt-PT"/>
        </w:rPr>
        <w:t>Projeto/Estágio de Sistemas Elétricos de Energia</w:t>
      </w:r>
    </w:p>
    <w:p w14:paraId="7CA9739C" w14:textId="77777777" w:rsidR="00602800" w:rsidRDefault="00602800" w:rsidP="00602800">
      <w:pPr>
        <w:spacing w:before="0" w:after="200"/>
        <w:ind w:firstLine="0"/>
        <w:jc w:val="center"/>
        <w:rPr>
          <w:iCs/>
          <w:lang w:eastAsia="pt-PT"/>
        </w:rPr>
      </w:pPr>
    </w:p>
    <w:p w14:paraId="0BC53271" w14:textId="77777777" w:rsidR="00602800" w:rsidRDefault="00602800" w:rsidP="00602800">
      <w:pPr>
        <w:spacing w:before="0" w:after="200"/>
        <w:ind w:firstLine="0"/>
        <w:jc w:val="center"/>
        <w:rPr>
          <w:iCs/>
          <w:lang w:eastAsia="pt-PT"/>
        </w:rPr>
      </w:pPr>
    </w:p>
    <w:p w14:paraId="272CDBD0" w14:textId="77777777" w:rsidR="00602800" w:rsidRDefault="00602800" w:rsidP="00602800">
      <w:pPr>
        <w:spacing w:before="0" w:after="200"/>
        <w:ind w:firstLine="0"/>
        <w:jc w:val="center"/>
        <w:rPr>
          <w:iCs/>
          <w:lang w:eastAsia="pt-PT"/>
        </w:rPr>
      </w:pPr>
    </w:p>
    <w:p w14:paraId="7EF98E54" w14:textId="77777777" w:rsidR="00602800" w:rsidRPr="00450026" w:rsidRDefault="00602800" w:rsidP="00D56412">
      <w:pPr>
        <w:spacing w:before="0" w:after="200"/>
        <w:ind w:firstLine="0"/>
        <w:jc w:val="center"/>
        <w:rPr>
          <w:iCs/>
          <w:lang w:eastAsia="pt-PT"/>
        </w:rPr>
      </w:pPr>
    </w:p>
    <w:p w14:paraId="46D62F91" w14:textId="77777777" w:rsidR="00D56412" w:rsidRPr="00450026" w:rsidRDefault="00D56412" w:rsidP="00D56412">
      <w:pPr>
        <w:spacing w:before="0" w:after="200"/>
        <w:ind w:firstLine="0"/>
        <w:jc w:val="center"/>
        <w:rPr>
          <w:lang w:eastAsia="en-US"/>
        </w:rPr>
      </w:pPr>
      <w:r>
        <w:rPr>
          <w:lang w:eastAsia="en-US"/>
        </w:rPr>
        <w:t>2025/2026</w:t>
      </w:r>
    </w:p>
    <w:p w14:paraId="21EB9BAE" w14:textId="77777777" w:rsidR="00602800" w:rsidRPr="00450026" w:rsidRDefault="00602800" w:rsidP="00602800">
      <w:pPr>
        <w:spacing w:before="0" w:after="200"/>
        <w:ind w:firstLine="0"/>
        <w:rPr>
          <w:lang w:eastAsia="en-US"/>
        </w:rPr>
        <w:sectPr w:rsidR="00602800" w:rsidRPr="00450026">
          <w:footerReference w:type="default" r:id="rId13"/>
          <w:pgSz w:w="11906" w:h="16838"/>
          <w:pgMar w:top="1985" w:right="851" w:bottom="1134" w:left="1701" w:header="709" w:footer="709" w:gutter="0"/>
          <w:cols w:space="720"/>
          <w:docGrid w:linePitch="360"/>
        </w:sectPr>
      </w:pPr>
    </w:p>
    <w:p w14:paraId="66C0190E" w14:textId="77777777" w:rsidR="00D56412" w:rsidRPr="00450026" w:rsidRDefault="00D56412" w:rsidP="00D56412">
      <w:pPr>
        <w:spacing w:before="0" w:after="200"/>
        <w:ind w:firstLine="0"/>
        <w:rPr>
          <w:b/>
          <w:sz w:val="28"/>
          <w:lang w:eastAsia="en-US"/>
        </w:rPr>
      </w:pPr>
      <w:r>
        <w:rPr>
          <w:b/>
          <w:sz w:val="28"/>
          <w:lang w:eastAsia="en-US"/>
        </w:rPr>
        <w:lastRenderedPageBreak/>
        <w:t>Agradecimentos</w:t>
      </w:r>
    </w:p>
    <w:p w14:paraId="6AA92446" w14:textId="4CABEBE9" w:rsidR="00A0385D" w:rsidRPr="004C2EA1" w:rsidRDefault="00D56412" w:rsidP="00286BA2">
      <w:pPr>
        <w:rPr>
          <w:highlight w:val="green"/>
          <w:lang w:eastAsia="en-US"/>
        </w:rPr>
      </w:pPr>
      <w:r w:rsidRPr="004C2EA1">
        <w:rPr>
          <w:color w:val="000000"/>
          <w:highlight w:val="green"/>
          <w:lang w:eastAsia="en-US"/>
        </w:rPr>
        <w:t xml:space="preserve">A </w:t>
      </w:r>
      <w:r w:rsidRPr="004C2EA1">
        <w:rPr>
          <w:highlight w:val="green"/>
          <w:lang w:eastAsia="en-US"/>
        </w:rPr>
        <w:t>realização deste relatório não seria possível sem todo o apoio e suporte que me foi dado, direta e indiretamente, de diversas pessoas e entidades às quais estou verdadeiramente grato. Assumindo o risco de não mencionar algum contributo, pretendo aqui deixar os meus sinceros agradecimentos</w:t>
      </w:r>
      <w:r w:rsidR="004C2EA1" w:rsidRPr="004C2EA1">
        <w:rPr>
          <w:highlight w:val="green"/>
          <w:lang w:eastAsia="en-US"/>
        </w:rPr>
        <w:t>:</w:t>
      </w:r>
    </w:p>
    <w:p w14:paraId="728E2CC9" w14:textId="2ACF5195" w:rsidR="00D56412" w:rsidRPr="004C2EA1" w:rsidRDefault="00A0385D" w:rsidP="00286BA2">
      <w:pPr>
        <w:rPr>
          <w:highlight w:val="green"/>
          <w:lang w:eastAsia="en-US"/>
        </w:rPr>
      </w:pPr>
      <w:r w:rsidRPr="004C2EA1">
        <w:rPr>
          <w:highlight w:val="green"/>
          <w:lang w:eastAsia="en-US"/>
        </w:rPr>
        <w:t>A</w:t>
      </w:r>
      <w:r w:rsidR="00D56412" w:rsidRPr="004C2EA1">
        <w:rPr>
          <w:highlight w:val="green"/>
          <w:lang w:eastAsia="en-US"/>
        </w:rPr>
        <w:t xml:space="preserve">o </w:t>
      </w:r>
      <w:r w:rsidR="004C2EA1" w:rsidRPr="004C2EA1">
        <w:rPr>
          <w:highlight w:val="green"/>
          <w:lang w:eastAsia="en-US"/>
        </w:rPr>
        <w:t>Eng.º</w:t>
      </w:r>
      <w:r w:rsidR="004C2EA1" w:rsidRPr="004C2EA1">
        <w:rPr>
          <w:highlight w:val="green"/>
          <w:lang w:eastAsia="en-US"/>
        </w:rPr>
        <w:t xml:space="preserve"> </w:t>
      </w:r>
      <w:r w:rsidR="00D56412" w:rsidRPr="004C2EA1">
        <w:rPr>
          <w:highlight w:val="green"/>
          <w:lang w:eastAsia="en-US"/>
        </w:rPr>
        <w:t xml:space="preserve">Rui Castro, </w:t>
      </w:r>
      <w:r w:rsidRPr="004C2EA1">
        <w:rPr>
          <w:highlight w:val="green"/>
          <w:lang w:eastAsia="en-US"/>
        </w:rPr>
        <w:t>pelos conselhos</w:t>
      </w:r>
      <w:r w:rsidR="00D56412" w:rsidRPr="004C2EA1">
        <w:rPr>
          <w:highlight w:val="green"/>
          <w:lang w:eastAsia="en-US"/>
        </w:rPr>
        <w:t xml:space="preserve"> ao longo da nossa relação académica</w:t>
      </w:r>
      <w:r w:rsidRPr="004C2EA1">
        <w:rPr>
          <w:highlight w:val="green"/>
          <w:lang w:eastAsia="en-US"/>
        </w:rPr>
        <w:t xml:space="preserve">, bem como, o </w:t>
      </w:r>
      <w:r w:rsidRPr="004C2EA1">
        <w:rPr>
          <w:highlight w:val="green"/>
          <w:lang w:eastAsia="en-US"/>
        </w:rPr>
        <w:t>apoio profissional</w:t>
      </w:r>
      <w:r w:rsidRPr="004C2EA1">
        <w:rPr>
          <w:highlight w:val="green"/>
          <w:lang w:eastAsia="en-US"/>
        </w:rPr>
        <w:t>.</w:t>
      </w:r>
    </w:p>
    <w:p w14:paraId="01C6E869" w14:textId="77777777" w:rsidR="00A0385D" w:rsidRPr="004C2EA1" w:rsidRDefault="00D56412" w:rsidP="00C71D59">
      <w:pPr>
        <w:rPr>
          <w:highlight w:val="green"/>
          <w:lang w:eastAsia="en-US"/>
        </w:rPr>
      </w:pPr>
      <w:r w:rsidRPr="004C2EA1">
        <w:rPr>
          <w:highlight w:val="green"/>
          <w:lang w:eastAsia="en-US"/>
        </w:rPr>
        <w:t xml:space="preserve">Ao </w:t>
      </w:r>
      <w:r w:rsidR="00A0385D" w:rsidRPr="004C2EA1">
        <w:rPr>
          <w:highlight w:val="green"/>
          <w:lang w:eastAsia="en-US"/>
        </w:rPr>
        <w:t>Eng.º</w:t>
      </w:r>
      <w:r w:rsidRPr="004C2EA1">
        <w:rPr>
          <w:highlight w:val="green"/>
          <w:lang w:eastAsia="en-US"/>
        </w:rPr>
        <w:t xml:space="preserve"> Pedro Maio</w:t>
      </w:r>
      <w:r w:rsidR="00A0385D" w:rsidRPr="004C2EA1">
        <w:rPr>
          <w:highlight w:val="green"/>
          <w:lang w:eastAsia="en-US"/>
        </w:rPr>
        <w:t>,</w:t>
      </w:r>
      <w:r w:rsidRPr="004C2EA1">
        <w:rPr>
          <w:highlight w:val="green"/>
          <w:lang w:eastAsia="en-US"/>
        </w:rPr>
        <w:t xml:space="preserve"> pela oportunidade de trabalho concedida e empatia ao longo do percurso de trabalhador-estudante. </w:t>
      </w:r>
    </w:p>
    <w:p w14:paraId="1D594150" w14:textId="0CE51D91" w:rsidR="00D56412" w:rsidRPr="004C2EA1" w:rsidRDefault="00D56412" w:rsidP="00C71D59">
      <w:pPr>
        <w:rPr>
          <w:highlight w:val="green"/>
          <w:lang w:eastAsia="en-US"/>
        </w:rPr>
      </w:pPr>
      <w:r w:rsidRPr="004C2EA1">
        <w:rPr>
          <w:highlight w:val="green"/>
          <w:lang w:eastAsia="en-US"/>
        </w:rPr>
        <w:t xml:space="preserve">Ao </w:t>
      </w:r>
      <w:r w:rsidR="00A0385D" w:rsidRPr="004C2EA1">
        <w:rPr>
          <w:highlight w:val="green"/>
          <w:lang w:eastAsia="en-US"/>
        </w:rPr>
        <w:t>Eng.º</w:t>
      </w:r>
      <w:r w:rsidRPr="004C2EA1">
        <w:rPr>
          <w:highlight w:val="green"/>
          <w:lang w:eastAsia="en-US"/>
        </w:rPr>
        <w:t xml:space="preserve"> César Seixas, a minha equipa e aos demais colegas</w:t>
      </w:r>
      <w:r w:rsidR="00A0385D" w:rsidRPr="004C2EA1">
        <w:rPr>
          <w:highlight w:val="green"/>
          <w:lang w:eastAsia="en-US"/>
        </w:rPr>
        <w:t xml:space="preserve"> de trabalho</w:t>
      </w:r>
      <w:r w:rsidRPr="004C2EA1">
        <w:rPr>
          <w:highlight w:val="green"/>
          <w:lang w:eastAsia="en-US"/>
        </w:rPr>
        <w:t>, pela constante disponibilidade e simpatia demonstrada ao longo de todo o estágio, foi sem dúvida uma experiência empresarial valiosa.</w:t>
      </w:r>
    </w:p>
    <w:p w14:paraId="129282A9" w14:textId="31FB0A88" w:rsidR="00A0385D" w:rsidRPr="004C2EA1" w:rsidRDefault="00A0385D" w:rsidP="00A0385D">
      <w:pPr>
        <w:rPr>
          <w:highlight w:val="green"/>
          <w:lang w:eastAsia="en-US"/>
        </w:rPr>
      </w:pPr>
      <w:r w:rsidRPr="004C2EA1">
        <w:rPr>
          <w:highlight w:val="green"/>
          <w:lang w:eastAsia="en-US"/>
        </w:rPr>
        <w:t>À SISINT, pelo acolhimento e pela experiência proporcionada.</w:t>
      </w:r>
    </w:p>
    <w:p w14:paraId="042B6EBC" w14:textId="0138B994" w:rsidR="00D56412" w:rsidRPr="004C2EA1" w:rsidRDefault="00D56412" w:rsidP="00286BA2">
      <w:pPr>
        <w:rPr>
          <w:highlight w:val="green"/>
          <w:lang w:eastAsia="en-US"/>
        </w:rPr>
      </w:pPr>
      <w:r w:rsidRPr="004C2EA1">
        <w:rPr>
          <w:highlight w:val="green"/>
          <w:lang w:eastAsia="en-US"/>
        </w:rPr>
        <w:t>Aos meus amigos</w:t>
      </w:r>
      <w:r w:rsidR="004C2EA1" w:rsidRPr="004C2EA1">
        <w:rPr>
          <w:highlight w:val="green"/>
          <w:lang w:eastAsia="en-US"/>
        </w:rPr>
        <w:t xml:space="preserve"> de infância e de curso, </w:t>
      </w:r>
      <w:r w:rsidRPr="004C2EA1">
        <w:rPr>
          <w:highlight w:val="green"/>
          <w:lang w:eastAsia="en-US"/>
        </w:rPr>
        <w:t>pelo companheirismo e entreajuda demonstrados não apenas nesta etapa final da minha caminhada académica, mas também ao longo da minha vida.</w:t>
      </w:r>
    </w:p>
    <w:p w14:paraId="79A9B60F" w14:textId="46DC9490" w:rsidR="00A0385D" w:rsidRPr="004C2EA1" w:rsidRDefault="00A0385D" w:rsidP="00A0385D">
      <w:pPr>
        <w:rPr>
          <w:highlight w:val="green"/>
          <w:lang w:eastAsia="en-US"/>
        </w:rPr>
      </w:pPr>
      <w:r w:rsidRPr="004C2EA1">
        <w:rPr>
          <w:highlight w:val="green"/>
          <w:lang w:eastAsia="en-US"/>
        </w:rPr>
        <w:t>À Sara Nogueira, pelo apoio incondicional ao longo deste percurso. Pela forma como me transmite calma nos momentos mais exigentes, ajudando-me a enfrentar os desafios com maior serenidade e consciência</w:t>
      </w:r>
      <w:r w:rsidRPr="004C2EA1">
        <w:rPr>
          <w:highlight w:val="green"/>
          <w:lang w:eastAsia="en-US"/>
        </w:rPr>
        <w:t>, a</w:t>
      </w:r>
      <w:r w:rsidRPr="004C2EA1">
        <w:rPr>
          <w:highlight w:val="green"/>
          <w:lang w:eastAsia="en-US"/>
        </w:rPr>
        <w:t xml:space="preserve"> compreensão e incentivo foram fundamentais para que conseguisse manter o foco, acreditar em mim e concretizar este trabalho de forma mais equilibrada.</w:t>
      </w:r>
    </w:p>
    <w:p w14:paraId="1143DF84" w14:textId="77777777" w:rsidR="00D56412" w:rsidRPr="004C2EA1" w:rsidRDefault="00D56412" w:rsidP="00286BA2">
      <w:pPr>
        <w:rPr>
          <w:highlight w:val="green"/>
          <w:lang w:eastAsia="en-US"/>
        </w:rPr>
      </w:pPr>
      <w:r w:rsidRPr="004C2EA1">
        <w:rPr>
          <w:highlight w:val="green"/>
          <w:lang w:eastAsia="en-US"/>
        </w:rPr>
        <w:t>Por fim, à minha família, pelo apoio incondicional, pela paciência e pelas condições que sempre me proporcionaram, permitindo-me alcançar o percurso que hoje apresento. Um agradecimento muito especial à minha mãe, pelo incentivo constante, pela dedicação e pela ajuda prestada no meu desenvolvimento e neste relatório.</w:t>
      </w:r>
    </w:p>
    <w:p w14:paraId="73E28DC9" w14:textId="77777777" w:rsidR="00D56412" w:rsidRPr="004C2EA1" w:rsidRDefault="00D56412" w:rsidP="00286BA2">
      <w:pPr>
        <w:rPr>
          <w:highlight w:val="green"/>
          <w:lang w:eastAsia="en-US"/>
        </w:rPr>
      </w:pPr>
    </w:p>
    <w:p w14:paraId="5566591F" w14:textId="77777777" w:rsidR="00D56412" w:rsidRPr="00450026" w:rsidRDefault="00D56412" w:rsidP="00286BA2">
      <w:pPr>
        <w:rPr>
          <w:lang w:eastAsia="en-US"/>
        </w:rPr>
      </w:pPr>
      <w:r w:rsidRPr="004C2EA1">
        <w:rPr>
          <w:highlight w:val="green"/>
          <w:lang w:eastAsia="en-US"/>
        </w:rPr>
        <w:t>A todos vocês, os meus sinceros agradecimentos!</w:t>
      </w:r>
    </w:p>
    <w:p w14:paraId="5275D2E7" w14:textId="77777777" w:rsidR="00D56412" w:rsidRPr="00450026" w:rsidRDefault="00D56412" w:rsidP="00D56412">
      <w:pPr>
        <w:spacing w:before="0" w:after="200"/>
        <w:ind w:firstLine="0"/>
        <w:rPr>
          <w:b/>
          <w:sz w:val="28"/>
          <w:lang w:eastAsia="en-US"/>
        </w:rPr>
      </w:pPr>
    </w:p>
    <w:p w14:paraId="0D28BD31" w14:textId="77777777" w:rsidR="00D56412" w:rsidRPr="00450026" w:rsidRDefault="00D56412" w:rsidP="00D56412">
      <w:pPr>
        <w:pageBreakBefore/>
        <w:spacing w:before="0" w:after="200"/>
        <w:ind w:firstLine="0"/>
        <w:rPr>
          <w:b/>
          <w:sz w:val="28"/>
          <w:lang w:eastAsia="en-US"/>
        </w:rPr>
      </w:pPr>
      <w:r>
        <w:rPr>
          <w:b/>
          <w:sz w:val="28"/>
          <w:lang w:eastAsia="en-US"/>
        </w:rPr>
        <w:lastRenderedPageBreak/>
        <w:t>Resumo</w:t>
      </w:r>
    </w:p>
    <w:p w14:paraId="6EEEA909" w14:textId="77777777" w:rsidR="00D56412" w:rsidRDefault="00D56412" w:rsidP="00602800">
      <w:r>
        <w:t xml:space="preserve">O presente relatório descreve o trabalho desenvolvido no âmbito do estágio curricular da Licenciatura em Engenharia Eletrotécnica – Sistemas Elétricos de Energia do Instituto Superior de Engenharia do Porto (ISEP), realizado na empresa SISINT, Lda., entre dezembro de 2025 e julho de 2026. O estágio focou-se, fundamentalmente, na aplicação da metodologia </w:t>
      </w:r>
      <w:proofErr w:type="spellStart"/>
      <w:r>
        <w:rPr>
          <w:i/>
          <w:iCs/>
        </w:rPr>
        <w:t>Building</w:t>
      </w:r>
      <w:proofErr w:type="spellEnd"/>
      <w:r>
        <w:rPr>
          <w:i/>
          <w:iCs/>
        </w:rPr>
        <w:t xml:space="preserve"> </w:t>
      </w:r>
      <w:proofErr w:type="spellStart"/>
      <w:r>
        <w:rPr>
          <w:i/>
          <w:iCs/>
        </w:rPr>
        <w:t>Information</w:t>
      </w:r>
      <w:proofErr w:type="spellEnd"/>
      <w:r>
        <w:rPr>
          <w:i/>
          <w:iCs/>
        </w:rPr>
        <w:t xml:space="preserve"> </w:t>
      </w:r>
      <w:proofErr w:type="spellStart"/>
      <w:r>
        <w:rPr>
          <w:i/>
          <w:iCs/>
        </w:rPr>
        <w:t>Modelling</w:t>
      </w:r>
      <w:proofErr w:type="spellEnd"/>
      <w:r>
        <w:t xml:space="preserve"> (BIM), através da ferramenta </w:t>
      </w:r>
      <w:r w:rsidR="00483BF1">
        <w:t>REVIT</w:t>
      </w:r>
      <w:r>
        <w:t>, ao projeto primário de subestações de alta tensão, em contexto de projetos internacionais</w:t>
      </w:r>
      <w:r w:rsidR="00C20129">
        <w:t xml:space="preserve"> </w:t>
      </w:r>
      <w:r>
        <w:t>e para clientes nacionais. Ao longo do período de estágio, o trabalho incidiu, nomeadamente, no desenvolvimento de competências de modelação tridimensional, na criação de famílias paramétricas de componentes eletromecânicos e eletrotécnicos, e a sua integração em modelos complexos de subestações, na interpretação de documentação técnica e na produção de peças desenhadas, acompanhando-se, designadamente, de vários ciclos de revisão de projeto com clientes. A experiência adquirida permitiu constatar que a adoção do BIM no projeto de subestações se traduz em ganhos efetivos de coordenação multidisciplinar, de qualidade e de eficiência, ainda que a metodologia se encontre, neste setor específico, numa fase de consolidação consideravelmente menos avançada do que a observada na engenharia civil e na arquitetura. Conclui-se, todavia, que a progressiva incorporação destas práticas tenderá a valorizar, de forma crescente, os profissionais que reúnam simultaneamente competências em engenharia eletrotécnica e em modelação BIM.</w:t>
      </w:r>
    </w:p>
    <w:p w14:paraId="54D7ACDD" w14:textId="77777777" w:rsidR="00602800" w:rsidRPr="00450026" w:rsidRDefault="00602800" w:rsidP="00602800">
      <w:pPr>
        <w:rPr>
          <w:lang w:eastAsia="en-US"/>
        </w:rPr>
      </w:pPr>
    </w:p>
    <w:p w14:paraId="710F7805" w14:textId="77777777" w:rsidR="00D56412" w:rsidRPr="00450026" w:rsidRDefault="00D56412" w:rsidP="00D56412">
      <w:pPr>
        <w:spacing w:before="0" w:after="160"/>
        <w:ind w:firstLine="0"/>
        <w:rPr>
          <w:lang w:eastAsia="en-US"/>
        </w:rPr>
      </w:pPr>
      <w:r>
        <w:rPr>
          <w:b/>
          <w:bCs/>
          <w:color w:val="000000"/>
          <w:lang w:eastAsia="en-US"/>
        </w:rPr>
        <w:t xml:space="preserve">Palavras-Chave </w:t>
      </w:r>
      <w:r>
        <w:t xml:space="preserve">Subestações; Projetos elétricos; BIM; </w:t>
      </w:r>
      <w:r w:rsidR="00483BF1">
        <w:t>REVIT</w:t>
      </w:r>
      <w:r>
        <w:t>; Alta tensão.</w:t>
      </w:r>
    </w:p>
    <w:sdt>
      <w:sdtPr>
        <w:rPr>
          <w:sz w:val="22"/>
          <w:szCs w:val="22"/>
          <w:lang w:eastAsia="en-US"/>
        </w:rPr>
        <w:id w:val="-1183668032"/>
        <w:docPartObj>
          <w:docPartGallery w:val="Table of Contents"/>
          <w:docPartUnique/>
        </w:docPartObj>
      </w:sdtPr>
      <w:sdtContent>
        <w:p w14:paraId="797C3A92" w14:textId="77777777" w:rsidR="00D56412" w:rsidRPr="00450026" w:rsidRDefault="00D56412" w:rsidP="00D56412">
          <w:pPr>
            <w:keepNext/>
            <w:keepLines/>
            <w:pageBreakBefore/>
            <w:spacing w:before="480" w:line="276" w:lineRule="auto"/>
            <w:ind w:firstLine="0"/>
            <w:jc w:val="left"/>
            <w:rPr>
              <w:b/>
              <w:sz w:val="28"/>
              <w:lang w:eastAsia="en-US"/>
            </w:rPr>
          </w:pPr>
          <w:r>
            <w:rPr>
              <w:b/>
              <w:sz w:val="28"/>
              <w:lang w:eastAsia="en-US"/>
            </w:rPr>
            <w:t>Índice Geral</w:t>
          </w:r>
        </w:p>
        <w:p w14:paraId="6ADAFA2B" w14:textId="2FA29942" w:rsidR="00B971A3" w:rsidRDefault="00D56412">
          <w:pPr>
            <w:pStyle w:val="ndice1"/>
            <w:tabs>
              <w:tab w:val="left" w:pos="1680"/>
              <w:tab w:val="right" w:leader="dot" w:pos="9344"/>
            </w:tabs>
            <w:rPr>
              <w:rFonts w:asciiTheme="minorHAnsi" w:eastAsiaTheme="minorEastAsia" w:hAnsiTheme="minorHAnsi" w:cstheme="minorBidi"/>
              <w:noProof/>
              <w:kern w:val="2"/>
              <w:lang w:eastAsia="pt-PT"/>
              <w14:ligatures w14:val="standardContextual"/>
            </w:rPr>
          </w:pPr>
          <w:r>
            <w:rPr>
              <w:lang w:eastAsia="en-US"/>
            </w:rPr>
            <w:fldChar w:fldCharType="begin"/>
          </w:r>
          <w:r>
            <w:rPr>
              <w:lang w:eastAsia="en-US"/>
            </w:rPr>
            <w:instrText xml:space="preserve"> TOC \o "1-3" \h \z \u </w:instrText>
          </w:r>
          <w:r>
            <w:rPr>
              <w:lang w:eastAsia="en-US"/>
            </w:rPr>
            <w:fldChar w:fldCharType="separate"/>
          </w:r>
          <w:hyperlink w:anchor="_Toc234940734" w:history="1">
            <w:r w:rsidR="00B971A3" w:rsidRPr="00320333">
              <w:rPr>
                <w:rStyle w:val="Hiperligao"/>
                <w:noProof/>
                <w:lang w:eastAsia="pt-PT"/>
              </w:rPr>
              <w:t>Capítulo 1.</w:t>
            </w:r>
            <w:r w:rsidR="00B971A3">
              <w:rPr>
                <w:rFonts w:asciiTheme="minorHAnsi" w:eastAsiaTheme="minorEastAsia" w:hAnsiTheme="minorHAnsi" w:cstheme="minorBidi"/>
                <w:noProof/>
                <w:kern w:val="2"/>
                <w:lang w:eastAsia="pt-PT"/>
                <w14:ligatures w14:val="standardContextual"/>
              </w:rPr>
              <w:tab/>
            </w:r>
            <w:r w:rsidR="00B971A3" w:rsidRPr="00320333">
              <w:rPr>
                <w:rStyle w:val="Hiperligao"/>
                <w:noProof/>
                <w:lang w:eastAsia="pt-PT"/>
              </w:rPr>
              <w:t>Introdução</w:t>
            </w:r>
            <w:r w:rsidR="00B971A3">
              <w:rPr>
                <w:noProof/>
                <w:webHidden/>
              </w:rPr>
              <w:tab/>
            </w:r>
            <w:r w:rsidR="00B971A3">
              <w:rPr>
                <w:noProof/>
                <w:webHidden/>
              </w:rPr>
              <w:fldChar w:fldCharType="begin"/>
            </w:r>
            <w:r w:rsidR="00B971A3">
              <w:rPr>
                <w:noProof/>
                <w:webHidden/>
              </w:rPr>
              <w:instrText xml:space="preserve"> PAGEREF _Toc234940734 \h </w:instrText>
            </w:r>
            <w:r w:rsidR="00B971A3">
              <w:rPr>
                <w:noProof/>
                <w:webHidden/>
              </w:rPr>
            </w:r>
            <w:r w:rsidR="00B971A3">
              <w:rPr>
                <w:noProof/>
                <w:webHidden/>
              </w:rPr>
              <w:fldChar w:fldCharType="separate"/>
            </w:r>
            <w:r w:rsidR="00B971A3">
              <w:rPr>
                <w:noProof/>
                <w:webHidden/>
              </w:rPr>
              <w:t>12</w:t>
            </w:r>
            <w:r w:rsidR="00B971A3">
              <w:rPr>
                <w:noProof/>
                <w:webHidden/>
              </w:rPr>
              <w:fldChar w:fldCharType="end"/>
            </w:r>
          </w:hyperlink>
        </w:p>
        <w:p w14:paraId="6DBC32E3" w14:textId="66E03E5A" w:rsidR="00B971A3" w:rsidRDefault="00B971A3">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4940735" w:history="1">
            <w:r w:rsidRPr="00320333">
              <w:rPr>
                <w:rStyle w:val="Hiperligao"/>
                <w:noProof/>
              </w:rPr>
              <w:t>1.1 -</w:t>
            </w:r>
            <w:r>
              <w:rPr>
                <w:rFonts w:asciiTheme="minorHAnsi" w:eastAsiaTheme="minorEastAsia" w:hAnsiTheme="minorHAnsi" w:cstheme="minorBidi"/>
                <w:noProof/>
                <w:kern w:val="2"/>
                <w:lang w:eastAsia="pt-PT"/>
                <w14:ligatures w14:val="standardContextual"/>
              </w:rPr>
              <w:tab/>
            </w:r>
            <w:r w:rsidRPr="00320333">
              <w:rPr>
                <w:rStyle w:val="Hiperligao"/>
                <w:noProof/>
              </w:rPr>
              <w:t>Apresentação do aluno</w:t>
            </w:r>
            <w:r>
              <w:rPr>
                <w:noProof/>
                <w:webHidden/>
              </w:rPr>
              <w:tab/>
            </w:r>
            <w:r>
              <w:rPr>
                <w:noProof/>
                <w:webHidden/>
              </w:rPr>
              <w:fldChar w:fldCharType="begin"/>
            </w:r>
            <w:r>
              <w:rPr>
                <w:noProof/>
                <w:webHidden/>
              </w:rPr>
              <w:instrText xml:space="preserve"> PAGEREF _Toc234940735 \h </w:instrText>
            </w:r>
            <w:r>
              <w:rPr>
                <w:noProof/>
                <w:webHidden/>
              </w:rPr>
            </w:r>
            <w:r>
              <w:rPr>
                <w:noProof/>
                <w:webHidden/>
              </w:rPr>
              <w:fldChar w:fldCharType="separate"/>
            </w:r>
            <w:r>
              <w:rPr>
                <w:noProof/>
                <w:webHidden/>
              </w:rPr>
              <w:t>12</w:t>
            </w:r>
            <w:r>
              <w:rPr>
                <w:noProof/>
                <w:webHidden/>
              </w:rPr>
              <w:fldChar w:fldCharType="end"/>
            </w:r>
          </w:hyperlink>
        </w:p>
        <w:p w14:paraId="67F924A0" w14:textId="7519053C" w:rsidR="00B971A3" w:rsidRDefault="00B971A3">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4940736" w:history="1">
            <w:r w:rsidRPr="00320333">
              <w:rPr>
                <w:rStyle w:val="Hiperligao"/>
                <w:noProof/>
                <w:lang w:eastAsia="en-US"/>
              </w:rPr>
              <w:t>1.2 -</w:t>
            </w:r>
            <w:r>
              <w:rPr>
                <w:rFonts w:asciiTheme="minorHAnsi" w:eastAsiaTheme="minorEastAsia" w:hAnsiTheme="minorHAnsi" w:cstheme="minorBidi"/>
                <w:noProof/>
                <w:kern w:val="2"/>
                <w:lang w:eastAsia="pt-PT"/>
                <w14:ligatures w14:val="standardContextual"/>
              </w:rPr>
              <w:tab/>
            </w:r>
            <w:r w:rsidRPr="00320333">
              <w:rPr>
                <w:rStyle w:val="Hiperligao"/>
                <w:noProof/>
                <w:lang w:eastAsia="en-US"/>
              </w:rPr>
              <w:t>Apresentação dos orientadores</w:t>
            </w:r>
            <w:r>
              <w:rPr>
                <w:noProof/>
                <w:webHidden/>
              </w:rPr>
              <w:tab/>
            </w:r>
            <w:r>
              <w:rPr>
                <w:noProof/>
                <w:webHidden/>
              </w:rPr>
              <w:fldChar w:fldCharType="begin"/>
            </w:r>
            <w:r>
              <w:rPr>
                <w:noProof/>
                <w:webHidden/>
              </w:rPr>
              <w:instrText xml:space="preserve"> PAGEREF _Toc234940736 \h </w:instrText>
            </w:r>
            <w:r>
              <w:rPr>
                <w:noProof/>
                <w:webHidden/>
              </w:rPr>
            </w:r>
            <w:r>
              <w:rPr>
                <w:noProof/>
                <w:webHidden/>
              </w:rPr>
              <w:fldChar w:fldCharType="separate"/>
            </w:r>
            <w:r>
              <w:rPr>
                <w:noProof/>
                <w:webHidden/>
              </w:rPr>
              <w:t>12</w:t>
            </w:r>
            <w:r>
              <w:rPr>
                <w:noProof/>
                <w:webHidden/>
              </w:rPr>
              <w:fldChar w:fldCharType="end"/>
            </w:r>
          </w:hyperlink>
        </w:p>
        <w:p w14:paraId="5BFEF932" w14:textId="5B7594EA" w:rsidR="00B971A3" w:rsidRDefault="00B971A3">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4940737" w:history="1">
            <w:r w:rsidRPr="00320333">
              <w:rPr>
                <w:rStyle w:val="Hiperligao"/>
                <w:noProof/>
                <w:lang w:eastAsia="en-US"/>
              </w:rPr>
              <w:t>1.3 -</w:t>
            </w:r>
            <w:r>
              <w:rPr>
                <w:rFonts w:asciiTheme="minorHAnsi" w:eastAsiaTheme="minorEastAsia" w:hAnsiTheme="minorHAnsi" w:cstheme="minorBidi"/>
                <w:noProof/>
                <w:kern w:val="2"/>
                <w:lang w:eastAsia="pt-PT"/>
                <w14:ligatures w14:val="standardContextual"/>
              </w:rPr>
              <w:tab/>
            </w:r>
            <w:r w:rsidRPr="00320333">
              <w:rPr>
                <w:rStyle w:val="Hiperligao"/>
                <w:noProof/>
                <w:lang w:eastAsia="en-US"/>
              </w:rPr>
              <w:t>Empresa de acolhimento</w:t>
            </w:r>
            <w:r>
              <w:rPr>
                <w:noProof/>
                <w:webHidden/>
              </w:rPr>
              <w:tab/>
            </w:r>
            <w:r>
              <w:rPr>
                <w:noProof/>
                <w:webHidden/>
              </w:rPr>
              <w:fldChar w:fldCharType="begin"/>
            </w:r>
            <w:r>
              <w:rPr>
                <w:noProof/>
                <w:webHidden/>
              </w:rPr>
              <w:instrText xml:space="preserve"> PAGEREF _Toc234940737 \h </w:instrText>
            </w:r>
            <w:r>
              <w:rPr>
                <w:noProof/>
                <w:webHidden/>
              </w:rPr>
            </w:r>
            <w:r>
              <w:rPr>
                <w:noProof/>
                <w:webHidden/>
              </w:rPr>
              <w:fldChar w:fldCharType="separate"/>
            </w:r>
            <w:r>
              <w:rPr>
                <w:noProof/>
                <w:webHidden/>
              </w:rPr>
              <w:t>12</w:t>
            </w:r>
            <w:r>
              <w:rPr>
                <w:noProof/>
                <w:webHidden/>
              </w:rPr>
              <w:fldChar w:fldCharType="end"/>
            </w:r>
          </w:hyperlink>
        </w:p>
        <w:p w14:paraId="5FAAE2A8" w14:textId="22B2A353" w:rsidR="00B971A3" w:rsidRDefault="00B971A3">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4940738" w:history="1">
            <w:r w:rsidRPr="00320333">
              <w:rPr>
                <w:rStyle w:val="Hiperligao"/>
                <w:noProof/>
                <w:lang w:eastAsia="en-US"/>
              </w:rPr>
              <w:t>1.4 -</w:t>
            </w:r>
            <w:r>
              <w:rPr>
                <w:rFonts w:asciiTheme="minorHAnsi" w:eastAsiaTheme="minorEastAsia" w:hAnsiTheme="minorHAnsi" w:cstheme="minorBidi"/>
                <w:noProof/>
                <w:kern w:val="2"/>
                <w:lang w:eastAsia="pt-PT"/>
                <w14:ligatures w14:val="standardContextual"/>
              </w:rPr>
              <w:tab/>
            </w:r>
            <w:r w:rsidRPr="00320333">
              <w:rPr>
                <w:rStyle w:val="Hiperligao"/>
                <w:noProof/>
                <w:lang w:eastAsia="en-US"/>
              </w:rPr>
              <w:t>Enquadramento geral</w:t>
            </w:r>
            <w:r>
              <w:rPr>
                <w:noProof/>
                <w:webHidden/>
              </w:rPr>
              <w:tab/>
            </w:r>
            <w:r>
              <w:rPr>
                <w:noProof/>
                <w:webHidden/>
              </w:rPr>
              <w:fldChar w:fldCharType="begin"/>
            </w:r>
            <w:r>
              <w:rPr>
                <w:noProof/>
                <w:webHidden/>
              </w:rPr>
              <w:instrText xml:space="preserve"> PAGEREF _Toc234940738 \h </w:instrText>
            </w:r>
            <w:r>
              <w:rPr>
                <w:noProof/>
                <w:webHidden/>
              </w:rPr>
            </w:r>
            <w:r>
              <w:rPr>
                <w:noProof/>
                <w:webHidden/>
              </w:rPr>
              <w:fldChar w:fldCharType="separate"/>
            </w:r>
            <w:r>
              <w:rPr>
                <w:noProof/>
                <w:webHidden/>
              </w:rPr>
              <w:t>12</w:t>
            </w:r>
            <w:r>
              <w:rPr>
                <w:noProof/>
                <w:webHidden/>
              </w:rPr>
              <w:fldChar w:fldCharType="end"/>
            </w:r>
          </w:hyperlink>
        </w:p>
        <w:p w14:paraId="39C62BA9" w14:textId="6E256C3B" w:rsidR="00B971A3" w:rsidRDefault="00B971A3">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4940739" w:history="1">
            <w:r w:rsidRPr="00320333">
              <w:rPr>
                <w:rStyle w:val="Hiperligao"/>
                <w:noProof/>
              </w:rPr>
              <w:t>1.5 -</w:t>
            </w:r>
            <w:r>
              <w:rPr>
                <w:rFonts w:asciiTheme="minorHAnsi" w:eastAsiaTheme="minorEastAsia" w:hAnsiTheme="minorHAnsi" w:cstheme="minorBidi"/>
                <w:noProof/>
                <w:kern w:val="2"/>
                <w:lang w:eastAsia="pt-PT"/>
                <w14:ligatures w14:val="standardContextual"/>
              </w:rPr>
              <w:tab/>
            </w:r>
            <w:r w:rsidRPr="00320333">
              <w:rPr>
                <w:rStyle w:val="Hiperligao"/>
                <w:noProof/>
              </w:rPr>
              <w:t>Objetivos específicos</w:t>
            </w:r>
            <w:r>
              <w:rPr>
                <w:noProof/>
                <w:webHidden/>
              </w:rPr>
              <w:tab/>
            </w:r>
            <w:r>
              <w:rPr>
                <w:noProof/>
                <w:webHidden/>
              </w:rPr>
              <w:fldChar w:fldCharType="begin"/>
            </w:r>
            <w:r>
              <w:rPr>
                <w:noProof/>
                <w:webHidden/>
              </w:rPr>
              <w:instrText xml:space="preserve"> PAGEREF _Toc234940739 \h </w:instrText>
            </w:r>
            <w:r>
              <w:rPr>
                <w:noProof/>
                <w:webHidden/>
              </w:rPr>
            </w:r>
            <w:r>
              <w:rPr>
                <w:noProof/>
                <w:webHidden/>
              </w:rPr>
              <w:fldChar w:fldCharType="separate"/>
            </w:r>
            <w:r>
              <w:rPr>
                <w:noProof/>
                <w:webHidden/>
              </w:rPr>
              <w:t>13</w:t>
            </w:r>
            <w:r>
              <w:rPr>
                <w:noProof/>
                <w:webHidden/>
              </w:rPr>
              <w:fldChar w:fldCharType="end"/>
            </w:r>
          </w:hyperlink>
        </w:p>
        <w:p w14:paraId="0285CA11" w14:textId="60C5BE68" w:rsidR="00B971A3" w:rsidRDefault="00B971A3">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4940740" w:history="1">
            <w:r w:rsidRPr="00320333">
              <w:rPr>
                <w:rStyle w:val="Hiperligao"/>
                <w:noProof/>
                <w:lang w:eastAsia="en-US"/>
              </w:rPr>
              <w:t>1.6 -</w:t>
            </w:r>
            <w:r>
              <w:rPr>
                <w:rFonts w:asciiTheme="minorHAnsi" w:eastAsiaTheme="minorEastAsia" w:hAnsiTheme="minorHAnsi" w:cstheme="minorBidi"/>
                <w:noProof/>
                <w:kern w:val="2"/>
                <w:lang w:eastAsia="pt-PT"/>
                <w14:ligatures w14:val="standardContextual"/>
              </w:rPr>
              <w:tab/>
            </w:r>
            <w:r w:rsidRPr="00320333">
              <w:rPr>
                <w:rStyle w:val="Hiperligao"/>
                <w:noProof/>
                <w:lang w:eastAsia="en-US"/>
              </w:rPr>
              <w:t>Organização do relatório</w:t>
            </w:r>
            <w:r>
              <w:rPr>
                <w:noProof/>
                <w:webHidden/>
              </w:rPr>
              <w:tab/>
            </w:r>
            <w:r>
              <w:rPr>
                <w:noProof/>
                <w:webHidden/>
              </w:rPr>
              <w:fldChar w:fldCharType="begin"/>
            </w:r>
            <w:r>
              <w:rPr>
                <w:noProof/>
                <w:webHidden/>
              </w:rPr>
              <w:instrText xml:space="preserve"> PAGEREF _Toc234940740 \h </w:instrText>
            </w:r>
            <w:r>
              <w:rPr>
                <w:noProof/>
                <w:webHidden/>
              </w:rPr>
            </w:r>
            <w:r>
              <w:rPr>
                <w:noProof/>
                <w:webHidden/>
              </w:rPr>
              <w:fldChar w:fldCharType="separate"/>
            </w:r>
            <w:r>
              <w:rPr>
                <w:noProof/>
                <w:webHidden/>
              </w:rPr>
              <w:t>13</w:t>
            </w:r>
            <w:r>
              <w:rPr>
                <w:noProof/>
                <w:webHidden/>
              </w:rPr>
              <w:fldChar w:fldCharType="end"/>
            </w:r>
          </w:hyperlink>
        </w:p>
        <w:p w14:paraId="61A58F38" w14:textId="678F4587" w:rsidR="00B971A3" w:rsidRDefault="00B971A3">
          <w:pPr>
            <w:pStyle w:val="ndice1"/>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4940741" w:history="1">
            <w:r w:rsidRPr="00320333">
              <w:rPr>
                <w:rStyle w:val="Hiperligao"/>
                <w:noProof/>
                <w:lang w:eastAsia="pt-PT"/>
              </w:rPr>
              <w:t>Capítulo 2.</w:t>
            </w:r>
            <w:r>
              <w:rPr>
                <w:rFonts w:asciiTheme="minorHAnsi" w:eastAsiaTheme="minorEastAsia" w:hAnsiTheme="minorHAnsi" w:cstheme="minorBidi"/>
                <w:noProof/>
                <w:kern w:val="2"/>
                <w:lang w:eastAsia="pt-PT"/>
                <w14:ligatures w14:val="standardContextual"/>
              </w:rPr>
              <w:tab/>
            </w:r>
            <w:r w:rsidRPr="00320333">
              <w:rPr>
                <w:rStyle w:val="Hiperligao"/>
                <w:noProof/>
                <w:lang w:eastAsia="pt-PT"/>
              </w:rPr>
              <w:t>Estado da Arte</w:t>
            </w:r>
            <w:r>
              <w:rPr>
                <w:noProof/>
                <w:webHidden/>
              </w:rPr>
              <w:tab/>
            </w:r>
            <w:r>
              <w:rPr>
                <w:noProof/>
                <w:webHidden/>
              </w:rPr>
              <w:fldChar w:fldCharType="begin"/>
            </w:r>
            <w:r>
              <w:rPr>
                <w:noProof/>
                <w:webHidden/>
              </w:rPr>
              <w:instrText xml:space="preserve"> PAGEREF _Toc234940741 \h </w:instrText>
            </w:r>
            <w:r>
              <w:rPr>
                <w:noProof/>
                <w:webHidden/>
              </w:rPr>
            </w:r>
            <w:r>
              <w:rPr>
                <w:noProof/>
                <w:webHidden/>
              </w:rPr>
              <w:fldChar w:fldCharType="separate"/>
            </w:r>
            <w:r>
              <w:rPr>
                <w:noProof/>
                <w:webHidden/>
              </w:rPr>
              <w:t>14</w:t>
            </w:r>
            <w:r>
              <w:rPr>
                <w:noProof/>
                <w:webHidden/>
              </w:rPr>
              <w:fldChar w:fldCharType="end"/>
            </w:r>
          </w:hyperlink>
        </w:p>
        <w:p w14:paraId="27743528" w14:textId="70F4F11F" w:rsidR="00B971A3" w:rsidRDefault="00B971A3">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4940742" w:history="1">
            <w:r w:rsidRPr="00320333">
              <w:rPr>
                <w:rStyle w:val="Hiperligao"/>
                <w:noProof/>
                <w:lang w:eastAsia="en-US"/>
              </w:rPr>
              <w:t>2.1 -</w:t>
            </w:r>
            <w:r>
              <w:rPr>
                <w:rFonts w:asciiTheme="minorHAnsi" w:eastAsiaTheme="minorEastAsia" w:hAnsiTheme="minorHAnsi" w:cstheme="minorBidi"/>
                <w:noProof/>
                <w:kern w:val="2"/>
                <w:lang w:eastAsia="pt-PT"/>
                <w14:ligatures w14:val="standardContextual"/>
              </w:rPr>
              <w:tab/>
            </w:r>
            <w:r w:rsidRPr="00320333">
              <w:rPr>
                <w:rStyle w:val="Hiperligao"/>
                <w:noProof/>
                <w:lang w:eastAsia="en-US"/>
              </w:rPr>
              <w:t>Projetos primários de subestações de alta tensão e conceito BIM</w:t>
            </w:r>
            <w:r>
              <w:rPr>
                <w:noProof/>
                <w:webHidden/>
              </w:rPr>
              <w:tab/>
            </w:r>
            <w:r>
              <w:rPr>
                <w:noProof/>
                <w:webHidden/>
              </w:rPr>
              <w:fldChar w:fldCharType="begin"/>
            </w:r>
            <w:r>
              <w:rPr>
                <w:noProof/>
                <w:webHidden/>
              </w:rPr>
              <w:instrText xml:space="preserve"> PAGEREF _Toc234940742 \h </w:instrText>
            </w:r>
            <w:r>
              <w:rPr>
                <w:noProof/>
                <w:webHidden/>
              </w:rPr>
            </w:r>
            <w:r>
              <w:rPr>
                <w:noProof/>
                <w:webHidden/>
              </w:rPr>
              <w:fldChar w:fldCharType="separate"/>
            </w:r>
            <w:r>
              <w:rPr>
                <w:noProof/>
                <w:webHidden/>
              </w:rPr>
              <w:t>14</w:t>
            </w:r>
            <w:r>
              <w:rPr>
                <w:noProof/>
                <w:webHidden/>
              </w:rPr>
              <w:fldChar w:fldCharType="end"/>
            </w:r>
          </w:hyperlink>
        </w:p>
        <w:p w14:paraId="302819E5" w14:textId="6438517E" w:rsidR="00B971A3" w:rsidRDefault="00B971A3">
          <w:pPr>
            <w:pStyle w:val="ndice3"/>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4940743" w:history="1">
            <w:r w:rsidRPr="00320333">
              <w:rPr>
                <w:rStyle w:val="Hiperligao"/>
                <w:noProof/>
              </w:rPr>
              <w:t>2.1.1 -</w:t>
            </w:r>
            <w:r>
              <w:rPr>
                <w:rFonts w:asciiTheme="minorHAnsi" w:eastAsiaTheme="minorEastAsia" w:hAnsiTheme="minorHAnsi" w:cstheme="minorBidi"/>
                <w:noProof/>
                <w:kern w:val="2"/>
                <w:lang w:eastAsia="pt-PT"/>
                <w14:ligatures w14:val="standardContextual"/>
              </w:rPr>
              <w:tab/>
            </w:r>
            <w:r w:rsidRPr="00320333">
              <w:rPr>
                <w:rStyle w:val="Hiperligao"/>
                <w:noProof/>
              </w:rPr>
              <w:t>Projetos de instalações elétricas</w:t>
            </w:r>
            <w:r>
              <w:rPr>
                <w:noProof/>
                <w:webHidden/>
              </w:rPr>
              <w:tab/>
            </w:r>
            <w:r>
              <w:rPr>
                <w:noProof/>
                <w:webHidden/>
              </w:rPr>
              <w:fldChar w:fldCharType="begin"/>
            </w:r>
            <w:r>
              <w:rPr>
                <w:noProof/>
                <w:webHidden/>
              </w:rPr>
              <w:instrText xml:space="preserve"> PAGEREF _Toc234940743 \h </w:instrText>
            </w:r>
            <w:r>
              <w:rPr>
                <w:noProof/>
                <w:webHidden/>
              </w:rPr>
            </w:r>
            <w:r>
              <w:rPr>
                <w:noProof/>
                <w:webHidden/>
              </w:rPr>
              <w:fldChar w:fldCharType="separate"/>
            </w:r>
            <w:r>
              <w:rPr>
                <w:noProof/>
                <w:webHidden/>
              </w:rPr>
              <w:t>15</w:t>
            </w:r>
            <w:r>
              <w:rPr>
                <w:noProof/>
                <w:webHidden/>
              </w:rPr>
              <w:fldChar w:fldCharType="end"/>
            </w:r>
          </w:hyperlink>
        </w:p>
        <w:p w14:paraId="0D764248" w14:textId="61E738DF" w:rsidR="00B971A3" w:rsidRDefault="00B971A3">
          <w:pPr>
            <w:pStyle w:val="ndice3"/>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4940744" w:history="1">
            <w:r w:rsidRPr="00320333">
              <w:rPr>
                <w:rStyle w:val="Hiperligao"/>
                <w:noProof/>
                <w:lang w:eastAsia="en-US"/>
              </w:rPr>
              <w:t>2.1.2 -</w:t>
            </w:r>
            <w:r>
              <w:rPr>
                <w:rFonts w:asciiTheme="minorHAnsi" w:eastAsiaTheme="minorEastAsia" w:hAnsiTheme="minorHAnsi" w:cstheme="minorBidi"/>
                <w:noProof/>
                <w:kern w:val="2"/>
                <w:lang w:eastAsia="pt-PT"/>
                <w14:ligatures w14:val="standardContextual"/>
              </w:rPr>
              <w:tab/>
            </w:r>
            <w:r w:rsidRPr="00320333">
              <w:rPr>
                <w:rStyle w:val="Hiperligao"/>
                <w:noProof/>
                <w:lang w:eastAsia="en-US"/>
              </w:rPr>
              <w:t>Subestações de alta tensão</w:t>
            </w:r>
            <w:r>
              <w:rPr>
                <w:noProof/>
                <w:webHidden/>
              </w:rPr>
              <w:tab/>
            </w:r>
            <w:r>
              <w:rPr>
                <w:noProof/>
                <w:webHidden/>
              </w:rPr>
              <w:fldChar w:fldCharType="begin"/>
            </w:r>
            <w:r>
              <w:rPr>
                <w:noProof/>
                <w:webHidden/>
              </w:rPr>
              <w:instrText xml:space="preserve"> PAGEREF _Toc234940744 \h </w:instrText>
            </w:r>
            <w:r>
              <w:rPr>
                <w:noProof/>
                <w:webHidden/>
              </w:rPr>
            </w:r>
            <w:r>
              <w:rPr>
                <w:noProof/>
                <w:webHidden/>
              </w:rPr>
              <w:fldChar w:fldCharType="separate"/>
            </w:r>
            <w:r>
              <w:rPr>
                <w:noProof/>
                <w:webHidden/>
              </w:rPr>
              <w:t>16</w:t>
            </w:r>
            <w:r>
              <w:rPr>
                <w:noProof/>
                <w:webHidden/>
              </w:rPr>
              <w:fldChar w:fldCharType="end"/>
            </w:r>
          </w:hyperlink>
        </w:p>
        <w:p w14:paraId="0CD980B4" w14:textId="39272D1F" w:rsidR="00B971A3" w:rsidRDefault="00B971A3">
          <w:pPr>
            <w:pStyle w:val="ndice3"/>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4940745" w:history="1">
            <w:r w:rsidRPr="00320333">
              <w:rPr>
                <w:rStyle w:val="Hiperligao"/>
                <w:noProof/>
                <w:lang w:eastAsia="en-US"/>
              </w:rPr>
              <w:t>2.1.3 -</w:t>
            </w:r>
            <w:r>
              <w:rPr>
                <w:rFonts w:asciiTheme="minorHAnsi" w:eastAsiaTheme="minorEastAsia" w:hAnsiTheme="minorHAnsi" w:cstheme="minorBidi"/>
                <w:noProof/>
                <w:kern w:val="2"/>
                <w:lang w:eastAsia="pt-PT"/>
                <w14:ligatures w14:val="standardContextual"/>
              </w:rPr>
              <w:tab/>
            </w:r>
            <w:r w:rsidRPr="00320333">
              <w:rPr>
                <w:rStyle w:val="Hiperligao"/>
                <w:noProof/>
                <w:lang w:eastAsia="en-US"/>
              </w:rPr>
              <w:t>Metodologia BIM</w:t>
            </w:r>
            <w:r>
              <w:rPr>
                <w:noProof/>
                <w:webHidden/>
              </w:rPr>
              <w:tab/>
            </w:r>
            <w:r>
              <w:rPr>
                <w:noProof/>
                <w:webHidden/>
              </w:rPr>
              <w:fldChar w:fldCharType="begin"/>
            </w:r>
            <w:r>
              <w:rPr>
                <w:noProof/>
                <w:webHidden/>
              </w:rPr>
              <w:instrText xml:space="preserve"> PAGEREF _Toc234940745 \h </w:instrText>
            </w:r>
            <w:r>
              <w:rPr>
                <w:noProof/>
                <w:webHidden/>
              </w:rPr>
            </w:r>
            <w:r>
              <w:rPr>
                <w:noProof/>
                <w:webHidden/>
              </w:rPr>
              <w:fldChar w:fldCharType="separate"/>
            </w:r>
            <w:r>
              <w:rPr>
                <w:noProof/>
                <w:webHidden/>
              </w:rPr>
              <w:t>23</w:t>
            </w:r>
            <w:r>
              <w:rPr>
                <w:noProof/>
                <w:webHidden/>
              </w:rPr>
              <w:fldChar w:fldCharType="end"/>
            </w:r>
          </w:hyperlink>
        </w:p>
        <w:p w14:paraId="0F2B23E1" w14:textId="64925989" w:rsidR="00B971A3" w:rsidRDefault="00B971A3">
          <w:pPr>
            <w:pStyle w:val="ndice3"/>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4940746" w:history="1">
            <w:r w:rsidRPr="00320333">
              <w:rPr>
                <w:rStyle w:val="Hiperligao"/>
                <w:noProof/>
                <w:lang w:eastAsia="en-US"/>
              </w:rPr>
              <w:t>2.1.4 -</w:t>
            </w:r>
            <w:r>
              <w:rPr>
                <w:rFonts w:asciiTheme="minorHAnsi" w:eastAsiaTheme="minorEastAsia" w:hAnsiTheme="minorHAnsi" w:cstheme="minorBidi"/>
                <w:noProof/>
                <w:kern w:val="2"/>
                <w:lang w:eastAsia="pt-PT"/>
                <w14:ligatures w14:val="standardContextual"/>
              </w:rPr>
              <w:tab/>
            </w:r>
            <w:r w:rsidRPr="00320333">
              <w:rPr>
                <w:rStyle w:val="Hiperligao"/>
                <w:noProof/>
                <w:lang w:eastAsia="en-US"/>
              </w:rPr>
              <w:t>Aplicação do BIM ao projeto elétrico de subestações elétricas</w:t>
            </w:r>
            <w:r>
              <w:rPr>
                <w:noProof/>
                <w:webHidden/>
              </w:rPr>
              <w:tab/>
            </w:r>
            <w:r>
              <w:rPr>
                <w:noProof/>
                <w:webHidden/>
              </w:rPr>
              <w:fldChar w:fldCharType="begin"/>
            </w:r>
            <w:r>
              <w:rPr>
                <w:noProof/>
                <w:webHidden/>
              </w:rPr>
              <w:instrText xml:space="preserve"> PAGEREF _Toc234940746 \h </w:instrText>
            </w:r>
            <w:r>
              <w:rPr>
                <w:noProof/>
                <w:webHidden/>
              </w:rPr>
            </w:r>
            <w:r>
              <w:rPr>
                <w:noProof/>
                <w:webHidden/>
              </w:rPr>
              <w:fldChar w:fldCharType="separate"/>
            </w:r>
            <w:r>
              <w:rPr>
                <w:noProof/>
                <w:webHidden/>
              </w:rPr>
              <w:t>26</w:t>
            </w:r>
            <w:r>
              <w:rPr>
                <w:noProof/>
                <w:webHidden/>
              </w:rPr>
              <w:fldChar w:fldCharType="end"/>
            </w:r>
          </w:hyperlink>
        </w:p>
        <w:p w14:paraId="050C21D8" w14:textId="558F0199" w:rsidR="00B971A3" w:rsidRDefault="00B971A3">
          <w:pPr>
            <w:pStyle w:val="ndice3"/>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4940747" w:history="1">
            <w:r w:rsidRPr="00320333">
              <w:rPr>
                <w:rStyle w:val="Hiperligao"/>
                <w:noProof/>
                <w:lang w:eastAsia="en-US"/>
              </w:rPr>
              <w:t>2.1.5 -</w:t>
            </w:r>
            <w:r>
              <w:rPr>
                <w:rFonts w:asciiTheme="minorHAnsi" w:eastAsiaTheme="minorEastAsia" w:hAnsiTheme="minorHAnsi" w:cstheme="minorBidi"/>
                <w:noProof/>
                <w:kern w:val="2"/>
                <w:lang w:eastAsia="pt-PT"/>
                <w14:ligatures w14:val="standardContextual"/>
              </w:rPr>
              <w:tab/>
            </w:r>
            <w:r w:rsidRPr="00320333">
              <w:rPr>
                <w:rStyle w:val="Hiperligao"/>
                <w:noProof/>
                <w:lang w:eastAsia="en-US"/>
              </w:rPr>
              <w:t>Normas e regulamentação aplicável</w:t>
            </w:r>
            <w:r>
              <w:rPr>
                <w:noProof/>
                <w:webHidden/>
              </w:rPr>
              <w:tab/>
            </w:r>
            <w:r>
              <w:rPr>
                <w:noProof/>
                <w:webHidden/>
              </w:rPr>
              <w:fldChar w:fldCharType="begin"/>
            </w:r>
            <w:r>
              <w:rPr>
                <w:noProof/>
                <w:webHidden/>
              </w:rPr>
              <w:instrText xml:space="preserve"> PAGEREF _Toc234940747 \h </w:instrText>
            </w:r>
            <w:r>
              <w:rPr>
                <w:noProof/>
                <w:webHidden/>
              </w:rPr>
            </w:r>
            <w:r>
              <w:rPr>
                <w:noProof/>
                <w:webHidden/>
              </w:rPr>
              <w:fldChar w:fldCharType="separate"/>
            </w:r>
            <w:r>
              <w:rPr>
                <w:noProof/>
                <w:webHidden/>
              </w:rPr>
              <w:t>28</w:t>
            </w:r>
            <w:r>
              <w:rPr>
                <w:noProof/>
                <w:webHidden/>
              </w:rPr>
              <w:fldChar w:fldCharType="end"/>
            </w:r>
          </w:hyperlink>
        </w:p>
        <w:p w14:paraId="3D7B0A4D" w14:textId="4AEF63C3" w:rsidR="00B971A3" w:rsidRDefault="00B971A3">
          <w:pPr>
            <w:pStyle w:val="ndice1"/>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4940748" w:history="1">
            <w:r w:rsidRPr="00320333">
              <w:rPr>
                <w:rStyle w:val="Hiperligao"/>
                <w:noProof/>
                <w:lang w:eastAsia="pt-PT"/>
              </w:rPr>
              <w:t>Capítulo 3.</w:t>
            </w:r>
            <w:r>
              <w:rPr>
                <w:rFonts w:asciiTheme="minorHAnsi" w:eastAsiaTheme="minorEastAsia" w:hAnsiTheme="minorHAnsi" w:cstheme="minorBidi"/>
                <w:noProof/>
                <w:kern w:val="2"/>
                <w:lang w:eastAsia="pt-PT"/>
                <w14:ligatures w14:val="standardContextual"/>
              </w:rPr>
              <w:tab/>
            </w:r>
            <w:r w:rsidRPr="00320333">
              <w:rPr>
                <w:rStyle w:val="Hiperligao"/>
                <w:noProof/>
                <w:lang w:eastAsia="pt-PT"/>
              </w:rPr>
              <w:t>Evolução e desenvolvimento de competências no REVIT</w:t>
            </w:r>
            <w:r>
              <w:rPr>
                <w:noProof/>
                <w:webHidden/>
              </w:rPr>
              <w:tab/>
            </w:r>
            <w:r>
              <w:rPr>
                <w:noProof/>
                <w:webHidden/>
              </w:rPr>
              <w:fldChar w:fldCharType="begin"/>
            </w:r>
            <w:r>
              <w:rPr>
                <w:noProof/>
                <w:webHidden/>
              </w:rPr>
              <w:instrText xml:space="preserve"> PAGEREF _Toc234940748 \h </w:instrText>
            </w:r>
            <w:r>
              <w:rPr>
                <w:noProof/>
                <w:webHidden/>
              </w:rPr>
            </w:r>
            <w:r>
              <w:rPr>
                <w:noProof/>
                <w:webHidden/>
              </w:rPr>
              <w:fldChar w:fldCharType="separate"/>
            </w:r>
            <w:r>
              <w:rPr>
                <w:noProof/>
                <w:webHidden/>
              </w:rPr>
              <w:t>29</w:t>
            </w:r>
            <w:r>
              <w:rPr>
                <w:noProof/>
                <w:webHidden/>
              </w:rPr>
              <w:fldChar w:fldCharType="end"/>
            </w:r>
          </w:hyperlink>
        </w:p>
        <w:p w14:paraId="3446F39B" w14:textId="281E5EC3" w:rsidR="00B971A3" w:rsidRDefault="00B971A3">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4940749" w:history="1">
            <w:r w:rsidRPr="00320333">
              <w:rPr>
                <w:rStyle w:val="Hiperligao"/>
                <w:noProof/>
                <w:lang w:eastAsia="en-US"/>
              </w:rPr>
              <w:t>3.1 -</w:t>
            </w:r>
            <w:r>
              <w:rPr>
                <w:rFonts w:asciiTheme="minorHAnsi" w:eastAsiaTheme="minorEastAsia" w:hAnsiTheme="minorHAnsi" w:cstheme="minorBidi"/>
                <w:noProof/>
                <w:kern w:val="2"/>
                <w:lang w:eastAsia="pt-PT"/>
                <w14:ligatures w14:val="standardContextual"/>
              </w:rPr>
              <w:tab/>
            </w:r>
            <w:r w:rsidRPr="00320333">
              <w:rPr>
                <w:rStyle w:val="Hiperligao"/>
                <w:noProof/>
                <w:lang w:eastAsia="en-US"/>
              </w:rPr>
              <w:t>Introdução à ferramenta e primeiros desafios</w:t>
            </w:r>
            <w:r>
              <w:rPr>
                <w:noProof/>
                <w:webHidden/>
              </w:rPr>
              <w:tab/>
            </w:r>
            <w:r>
              <w:rPr>
                <w:noProof/>
                <w:webHidden/>
              </w:rPr>
              <w:fldChar w:fldCharType="begin"/>
            </w:r>
            <w:r>
              <w:rPr>
                <w:noProof/>
                <w:webHidden/>
              </w:rPr>
              <w:instrText xml:space="preserve"> PAGEREF _Toc234940749 \h </w:instrText>
            </w:r>
            <w:r>
              <w:rPr>
                <w:noProof/>
                <w:webHidden/>
              </w:rPr>
            </w:r>
            <w:r>
              <w:rPr>
                <w:noProof/>
                <w:webHidden/>
              </w:rPr>
              <w:fldChar w:fldCharType="separate"/>
            </w:r>
            <w:r>
              <w:rPr>
                <w:noProof/>
                <w:webHidden/>
              </w:rPr>
              <w:t>29</w:t>
            </w:r>
            <w:r>
              <w:rPr>
                <w:noProof/>
                <w:webHidden/>
              </w:rPr>
              <w:fldChar w:fldCharType="end"/>
            </w:r>
          </w:hyperlink>
        </w:p>
        <w:p w14:paraId="20FC4DAA" w14:textId="43E94D70" w:rsidR="00B971A3" w:rsidRDefault="00B971A3">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4940750" w:history="1">
            <w:r w:rsidRPr="00320333">
              <w:rPr>
                <w:rStyle w:val="Hiperligao"/>
                <w:noProof/>
                <w:lang w:eastAsia="en-US"/>
              </w:rPr>
              <w:t>3.2 -</w:t>
            </w:r>
            <w:r>
              <w:rPr>
                <w:rFonts w:asciiTheme="minorHAnsi" w:eastAsiaTheme="minorEastAsia" w:hAnsiTheme="minorHAnsi" w:cstheme="minorBidi"/>
                <w:noProof/>
                <w:kern w:val="2"/>
                <w:lang w:eastAsia="pt-PT"/>
                <w14:ligatures w14:val="standardContextual"/>
              </w:rPr>
              <w:tab/>
            </w:r>
            <w:r w:rsidRPr="00320333">
              <w:rPr>
                <w:rStyle w:val="Hiperligao"/>
                <w:noProof/>
                <w:lang w:eastAsia="en-US"/>
              </w:rPr>
              <w:t>Famílias</w:t>
            </w:r>
            <w:r>
              <w:rPr>
                <w:noProof/>
                <w:webHidden/>
              </w:rPr>
              <w:tab/>
            </w:r>
            <w:r>
              <w:rPr>
                <w:noProof/>
                <w:webHidden/>
              </w:rPr>
              <w:fldChar w:fldCharType="begin"/>
            </w:r>
            <w:r>
              <w:rPr>
                <w:noProof/>
                <w:webHidden/>
              </w:rPr>
              <w:instrText xml:space="preserve"> PAGEREF _Toc234940750 \h </w:instrText>
            </w:r>
            <w:r>
              <w:rPr>
                <w:noProof/>
                <w:webHidden/>
              </w:rPr>
            </w:r>
            <w:r>
              <w:rPr>
                <w:noProof/>
                <w:webHidden/>
              </w:rPr>
              <w:fldChar w:fldCharType="separate"/>
            </w:r>
            <w:r>
              <w:rPr>
                <w:noProof/>
                <w:webHidden/>
              </w:rPr>
              <w:t>30</w:t>
            </w:r>
            <w:r>
              <w:rPr>
                <w:noProof/>
                <w:webHidden/>
              </w:rPr>
              <w:fldChar w:fldCharType="end"/>
            </w:r>
          </w:hyperlink>
        </w:p>
        <w:p w14:paraId="0A3C29C2" w14:textId="5C762D0B" w:rsidR="00B971A3" w:rsidRDefault="00B971A3">
          <w:pPr>
            <w:pStyle w:val="ndice3"/>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4940751" w:history="1">
            <w:r w:rsidRPr="00320333">
              <w:rPr>
                <w:rStyle w:val="Hiperligao"/>
                <w:noProof/>
                <w:lang w:eastAsia="en-US"/>
              </w:rPr>
              <w:t>3.2.1 -</w:t>
            </w:r>
            <w:r>
              <w:rPr>
                <w:rFonts w:asciiTheme="minorHAnsi" w:eastAsiaTheme="minorEastAsia" w:hAnsiTheme="minorHAnsi" w:cstheme="minorBidi"/>
                <w:noProof/>
                <w:kern w:val="2"/>
                <w:lang w:eastAsia="pt-PT"/>
                <w14:ligatures w14:val="standardContextual"/>
              </w:rPr>
              <w:tab/>
            </w:r>
            <w:r w:rsidRPr="00320333">
              <w:rPr>
                <w:rStyle w:val="Hiperligao"/>
                <w:noProof/>
                <w:lang w:eastAsia="en-US"/>
              </w:rPr>
              <w:t>Processo de investigação das especificações técnicas</w:t>
            </w:r>
            <w:r>
              <w:rPr>
                <w:noProof/>
                <w:webHidden/>
              </w:rPr>
              <w:tab/>
            </w:r>
            <w:r>
              <w:rPr>
                <w:noProof/>
                <w:webHidden/>
              </w:rPr>
              <w:fldChar w:fldCharType="begin"/>
            </w:r>
            <w:r>
              <w:rPr>
                <w:noProof/>
                <w:webHidden/>
              </w:rPr>
              <w:instrText xml:space="preserve"> PAGEREF _Toc234940751 \h </w:instrText>
            </w:r>
            <w:r>
              <w:rPr>
                <w:noProof/>
                <w:webHidden/>
              </w:rPr>
            </w:r>
            <w:r>
              <w:rPr>
                <w:noProof/>
                <w:webHidden/>
              </w:rPr>
              <w:fldChar w:fldCharType="separate"/>
            </w:r>
            <w:r>
              <w:rPr>
                <w:noProof/>
                <w:webHidden/>
              </w:rPr>
              <w:t>30</w:t>
            </w:r>
            <w:r>
              <w:rPr>
                <w:noProof/>
                <w:webHidden/>
              </w:rPr>
              <w:fldChar w:fldCharType="end"/>
            </w:r>
          </w:hyperlink>
        </w:p>
        <w:p w14:paraId="411AB764" w14:textId="0380C212" w:rsidR="00B971A3" w:rsidRDefault="00B971A3">
          <w:pPr>
            <w:pStyle w:val="ndice3"/>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4940752" w:history="1">
            <w:r w:rsidRPr="00320333">
              <w:rPr>
                <w:rStyle w:val="Hiperligao"/>
                <w:noProof/>
                <w:lang w:eastAsia="en-US"/>
              </w:rPr>
              <w:t>3.2.2 -</w:t>
            </w:r>
            <w:r>
              <w:rPr>
                <w:rFonts w:asciiTheme="minorHAnsi" w:eastAsiaTheme="minorEastAsia" w:hAnsiTheme="minorHAnsi" w:cstheme="minorBidi"/>
                <w:noProof/>
                <w:kern w:val="2"/>
                <w:lang w:eastAsia="pt-PT"/>
                <w14:ligatures w14:val="standardContextual"/>
              </w:rPr>
              <w:tab/>
            </w:r>
            <w:r w:rsidRPr="00320333">
              <w:rPr>
                <w:rStyle w:val="Hiperligao"/>
                <w:noProof/>
                <w:lang w:eastAsia="en-US"/>
              </w:rPr>
              <w:t>Modelação e parametrização</w:t>
            </w:r>
            <w:r>
              <w:rPr>
                <w:noProof/>
                <w:webHidden/>
              </w:rPr>
              <w:tab/>
            </w:r>
            <w:r>
              <w:rPr>
                <w:noProof/>
                <w:webHidden/>
              </w:rPr>
              <w:fldChar w:fldCharType="begin"/>
            </w:r>
            <w:r>
              <w:rPr>
                <w:noProof/>
                <w:webHidden/>
              </w:rPr>
              <w:instrText xml:space="preserve"> PAGEREF _Toc234940752 \h </w:instrText>
            </w:r>
            <w:r>
              <w:rPr>
                <w:noProof/>
                <w:webHidden/>
              </w:rPr>
            </w:r>
            <w:r>
              <w:rPr>
                <w:noProof/>
                <w:webHidden/>
              </w:rPr>
              <w:fldChar w:fldCharType="separate"/>
            </w:r>
            <w:r>
              <w:rPr>
                <w:noProof/>
                <w:webHidden/>
              </w:rPr>
              <w:t>31</w:t>
            </w:r>
            <w:r>
              <w:rPr>
                <w:noProof/>
                <w:webHidden/>
              </w:rPr>
              <w:fldChar w:fldCharType="end"/>
            </w:r>
          </w:hyperlink>
        </w:p>
        <w:p w14:paraId="38FA4ED8" w14:textId="45BA0F86" w:rsidR="00B971A3" w:rsidRDefault="00B971A3">
          <w:pPr>
            <w:pStyle w:val="ndice3"/>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4940753" w:history="1">
            <w:r w:rsidRPr="00320333">
              <w:rPr>
                <w:rStyle w:val="Hiperligao"/>
                <w:noProof/>
                <w:lang w:eastAsia="en-US"/>
              </w:rPr>
              <w:t>3.2.3 -</w:t>
            </w:r>
            <w:r>
              <w:rPr>
                <w:rFonts w:asciiTheme="minorHAnsi" w:eastAsiaTheme="minorEastAsia" w:hAnsiTheme="minorHAnsi" w:cstheme="minorBidi"/>
                <w:noProof/>
                <w:kern w:val="2"/>
                <w:lang w:eastAsia="pt-PT"/>
                <w14:ligatures w14:val="standardContextual"/>
              </w:rPr>
              <w:tab/>
            </w:r>
            <w:r w:rsidRPr="00320333">
              <w:rPr>
                <w:rStyle w:val="Hiperligao"/>
                <w:noProof/>
                <w:lang w:eastAsia="en-US"/>
              </w:rPr>
              <w:t>Integração no modelo</w:t>
            </w:r>
            <w:r>
              <w:rPr>
                <w:noProof/>
                <w:webHidden/>
              </w:rPr>
              <w:tab/>
            </w:r>
            <w:r>
              <w:rPr>
                <w:noProof/>
                <w:webHidden/>
              </w:rPr>
              <w:fldChar w:fldCharType="begin"/>
            </w:r>
            <w:r>
              <w:rPr>
                <w:noProof/>
                <w:webHidden/>
              </w:rPr>
              <w:instrText xml:space="preserve"> PAGEREF _Toc234940753 \h </w:instrText>
            </w:r>
            <w:r>
              <w:rPr>
                <w:noProof/>
                <w:webHidden/>
              </w:rPr>
            </w:r>
            <w:r>
              <w:rPr>
                <w:noProof/>
                <w:webHidden/>
              </w:rPr>
              <w:fldChar w:fldCharType="separate"/>
            </w:r>
            <w:r>
              <w:rPr>
                <w:noProof/>
                <w:webHidden/>
              </w:rPr>
              <w:t>36</w:t>
            </w:r>
            <w:r>
              <w:rPr>
                <w:noProof/>
                <w:webHidden/>
              </w:rPr>
              <w:fldChar w:fldCharType="end"/>
            </w:r>
          </w:hyperlink>
        </w:p>
        <w:p w14:paraId="75AF944D" w14:textId="248314C9" w:rsidR="00B971A3" w:rsidRDefault="00B971A3">
          <w:pPr>
            <w:pStyle w:val="ndice3"/>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4940754" w:history="1">
            <w:r w:rsidRPr="00320333">
              <w:rPr>
                <w:rStyle w:val="Hiperligao"/>
                <w:noProof/>
                <w:lang w:eastAsia="en-US"/>
              </w:rPr>
              <w:t>3.2.4 -</w:t>
            </w:r>
            <w:r>
              <w:rPr>
                <w:rFonts w:asciiTheme="minorHAnsi" w:eastAsiaTheme="minorEastAsia" w:hAnsiTheme="minorHAnsi" w:cstheme="minorBidi"/>
                <w:noProof/>
                <w:kern w:val="2"/>
                <w:lang w:eastAsia="pt-PT"/>
                <w14:ligatures w14:val="standardContextual"/>
              </w:rPr>
              <w:tab/>
            </w:r>
            <w:r w:rsidRPr="00320333">
              <w:rPr>
                <w:rStyle w:val="Hiperligao"/>
                <w:noProof/>
                <w:lang w:eastAsia="en-US"/>
              </w:rPr>
              <w:t>Caso de estudo de modelação a partir de uma vista isométrica única</w:t>
            </w:r>
            <w:r>
              <w:rPr>
                <w:noProof/>
                <w:webHidden/>
              </w:rPr>
              <w:tab/>
            </w:r>
            <w:r>
              <w:rPr>
                <w:noProof/>
                <w:webHidden/>
              </w:rPr>
              <w:fldChar w:fldCharType="begin"/>
            </w:r>
            <w:r>
              <w:rPr>
                <w:noProof/>
                <w:webHidden/>
              </w:rPr>
              <w:instrText xml:space="preserve"> PAGEREF _Toc234940754 \h </w:instrText>
            </w:r>
            <w:r>
              <w:rPr>
                <w:noProof/>
                <w:webHidden/>
              </w:rPr>
            </w:r>
            <w:r>
              <w:rPr>
                <w:noProof/>
                <w:webHidden/>
              </w:rPr>
              <w:fldChar w:fldCharType="separate"/>
            </w:r>
            <w:r>
              <w:rPr>
                <w:noProof/>
                <w:webHidden/>
              </w:rPr>
              <w:t>37</w:t>
            </w:r>
            <w:r>
              <w:rPr>
                <w:noProof/>
                <w:webHidden/>
              </w:rPr>
              <w:fldChar w:fldCharType="end"/>
            </w:r>
          </w:hyperlink>
        </w:p>
        <w:p w14:paraId="6BD93406" w14:textId="35DE65E4" w:rsidR="00B971A3" w:rsidRDefault="00B971A3">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4940755" w:history="1">
            <w:r w:rsidRPr="00320333">
              <w:rPr>
                <w:rStyle w:val="Hiperligao"/>
                <w:noProof/>
              </w:rPr>
              <w:t>3.3 -</w:t>
            </w:r>
            <w:r>
              <w:rPr>
                <w:rFonts w:asciiTheme="minorHAnsi" w:eastAsiaTheme="minorEastAsia" w:hAnsiTheme="minorHAnsi" w:cstheme="minorBidi"/>
                <w:noProof/>
                <w:kern w:val="2"/>
                <w:lang w:eastAsia="pt-PT"/>
                <w14:ligatures w14:val="standardContextual"/>
              </w:rPr>
              <w:tab/>
            </w:r>
            <w:r w:rsidRPr="00320333">
              <w:rPr>
                <w:rStyle w:val="Hiperligao"/>
                <w:noProof/>
              </w:rPr>
              <w:t>Modelos</w:t>
            </w:r>
            <w:r>
              <w:rPr>
                <w:noProof/>
                <w:webHidden/>
              </w:rPr>
              <w:tab/>
            </w:r>
            <w:r>
              <w:rPr>
                <w:noProof/>
                <w:webHidden/>
              </w:rPr>
              <w:fldChar w:fldCharType="begin"/>
            </w:r>
            <w:r>
              <w:rPr>
                <w:noProof/>
                <w:webHidden/>
              </w:rPr>
              <w:instrText xml:space="preserve"> PAGEREF _Toc234940755 \h </w:instrText>
            </w:r>
            <w:r>
              <w:rPr>
                <w:noProof/>
                <w:webHidden/>
              </w:rPr>
            </w:r>
            <w:r>
              <w:rPr>
                <w:noProof/>
                <w:webHidden/>
              </w:rPr>
              <w:fldChar w:fldCharType="separate"/>
            </w:r>
            <w:r>
              <w:rPr>
                <w:noProof/>
                <w:webHidden/>
              </w:rPr>
              <w:t>40</w:t>
            </w:r>
            <w:r>
              <w:rPr>
                <w:noProof/>
                <w:webHidden/>
              </w:rPr>
              <w:fldChar w:fldCharType="end"/>
            </w:r>
          </w:hyperlink>
        </w:p>
        <w:p w14:paraId="06ADB34F" w14:textId="4A43D259" w:rsidR="00B971A3" w:rsidRDefault="00B971A3">
          <w:pPr>
            <w:pStyle w:val="ndice3"/>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4940756" w:history="1">
            <w:r w:rsidRPr="00320333">
              <w:rPr>
                <w:rStyle w:val="Hiperligao"/>
                <w:noProof/>
                <w:lang w:eastAsia="en-US"/>
              </w:rPr>
              <w:t>3.3.1 -</w:t>
            </w:r>
            <w:r>
              <w:rPr>
                <w:rFonts w:asciiTheme="minorHAnsi" w:eastAsiaTheme="minorEastAsia" w:hAnsiTheme="minorHAnsi" w:cstheme="minorBidi"/>
                <w:noProof/>
                <w:kern w:val="2"/>
                <w:lang w:eastAsia="pt-PT"/>
                <w14:ligatures w14:val="standardContextual"/>
              </w:rPr>
              <w:tab/>
            </w:r>
            <w:r w:rsidRPr="00320333">
              <w:rPr>
                <w:rStyle w:val="Hiperligao"/>
                <w:noProof/>
                <w:lang w:eastAsia="en-US"/>
              </w:rPr>
              <w:t>Criação do Modelo</w:t>
            </w:r>
            <w:r>
              <w:rPr>
                <w:noProof/>
                <w:webHidden/>
              </w:rPr>
              <w:tab/>
            </w:r>
            <w:r>
              <w:rPr>
                <w:noProof/>
                <w:webHidden/>
              </w:rPr>
              <w:fldChar w:fldCharType="begin"/>
            </w:r>
            <w:r>
              <w:rPr>
                <w:noProof/>
                <w:webHidden/>
              </w:rPr>
              <w:instrText xml:space="preserve"> PAGEREF _Toc234940756 \h </w:instrText>
            </w:r>
            <w:r>
              <w:rPr>
                <w:noProof/>
                <w:webHidden/>
              </w:rPr>
            </w:r>
            <w:r>
              <w:rPr>
                <w:noProof/>
                <w:webHidden/>
              </w:rPr>
              <w:fldChar w:fldCharType="separate"/>
            </w:r>
            <w:r>
              <w:rPr>
                <w:noProof/>
                <w:webHidden/>
              </w:rPr>
              <w:t>40</w:t>
            </w:r>
            <w:r>
              <w:rPr>
                <w:noProof/>
                <w:webHidden/>
              </w:rPr>
              <w:fldChar w:fldCharType="end"/>
            </w:r>
          </w:hyperlink>
        </w:p>
        <w:p w14:paraId="50C48B2E" w14:textId="6725EE77" w:rsidR="00B971A3" w:rsidRDefault="00B971A3">
          <w:pPr>
            <w:pStyle w:val="ndice3"/>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4940757" w:history="1">
            <w:r w:rsidRPr="00320333">
              <w:rPr>
                <w:rStyle w:val="Hiperligao"/>
                <w:noProof/>
                <w:lang w:eastAsia="en-US"/>
              </w:rPr>
              <w:t>3.3.2 -</w:t>
            </w:r>
            <w:r>
              <w:rPr>
                <w:rFonts w:asciiTheme="minorHAnsi" w:eastAsiaTheme="minorEastAsia" w:hAnsiTheme="minorHAnsi" w:cstheme="minorBidi"/>
                <w:noProof/>
                <w:kern w:val="2"/>
                <w:lang w:eastAsia="pt-PT"/>
                <w14:ligatures w14:val="standardContextual"/>
              </w:rPr>
              <w:tab/>
            </w:r>
            <w:r w:rsidRPr="00320333">
              <w:rPr>
                <w:rStyle w:val="Hiperligao"/>
                <w:noProof/>
                <w:lang w:eastAsia="en-US"/>
              </w:rPr>
              <w:t>Modelação da rede de terras</w:t>
            </w:r>
            <w:r>
              <w:rPr>
                <w:noProof/>
                <w:webHidden/>
              </w:rPr>
              <w:tab/>
            </w:r>
            <w:r>
              <w:rPr>
                <w:noProof/>
                <w:webHidden/>
              </w:rPr>
              <w:fldChar w:fldCharType="begin"/>
            </w:r>
            <w:r>
              <w:rPr>
                <w:noProof/>
                <w:webHidden/>
              </w:rPr>
              <w:instrText xml:space="preserve"> PAGEREF _Toc234940757 \h </w:instrText>
            </w:r>
            <w:r>
              <w:rPr>
                <w:noProof/>
                <w:webHidden/>
              </w:rPr>
            </w:r>
            <w:r>
              <w:rPr>
                <w:noProof/>
                <w:webHidden/>
              </w:rPr>
              <w:fldChar w:fldCharType="separate"/>
            </w:r>
            <w:r>
              <w:rPr>
                <w:noProof/>
                <w:webHidden/>
              </w:rPr>
              <w:t>42</w:t>
            </w:r>
            <w:r>
              <w:rPr>
                <w:noProof/>
                <w:webHidden/>
              </w:rPr>
              <w:fldChar w:fldCharType="end"/>
            </w:r>
          </w:hyperlink>
        </w:p>
        <w:p w14:paraId="1F1C475E" w14:textId="12DAF325" w:rsidR="00B971A3" w:rsidRDefault="00B971A3">
          <w:pPr>
            <w:pStyle w:val="ndice3"/>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4940758" w:history="1">
            <w:r w:rsidRPr="00320333">
              <w:rPr>
                <w:rStyle w:val="Hiperligao"/>
                <w:noProof/>
                <w:lang w:eastAsia="en-US"/>
              </w:rPr>
              <w:t>3.3.3 -</w:t>
            </w:r>
            <w:r>
              <w:rPr>
                <w:rFonts w:asciiTheme="minorHAnsi" w:eastAsiaTheme="minorEastAsia" w:hAnsiTheme="minorHAnsi" w:cstheme="minorBidi"/>
                <w:noProof/>
                <w:kern w:val="2"/>
                <w:lang w:eastAsia="pt-PT"/>
                <w14:ligatures w14:val="standardContextual"/>
              </w:rPr>
              <w:tab/>
            </w:r>
            <w:r w:rsidRPr="00320333">
              <w:rPr>
                <w:rStyle w:val="Hiperligao"/>
                <w:noProof/>
                <w:lang w:eastAsia="en-US"/>
              </w:rPr>
              <w:t>Revisões e validação técnica</w:t>
            </w:r>
            <w:r>
              <w:rPr>
                <w:noProof/>
                <w:webHidden/>
              </w:rPr>
              <w:tab/>
            </w:r>
            <w:r>
              <w:rPr>
                <w:noProof/>
                <w:webHidden/>
              </w:rPr>
              <w:fldChar w:fldCharType="begin"/>
            </w:r>
            <w:r>
              <w:rPr>
                <w:noProof/>
                <w:webHidden/>
              </w:rPr>
              <w:instrText xml:space="preserve"> PAGEREF _Toc234940758 \h </w:instrText>
            </w:r>
            <w:r>
              <w:rPr>
                <w:noProof/>
                <w:webHidden/>
              </w:rPr>
            </w:r>
            <w:r>
              <w:rPr>
                <w:noProof/>
                <w:webHidden/>
              </w:rPr>
              <w:fldChar w:fldCharType="separate"/>
            </w:r>
            <w:r>
              <w:rPr>
                <w:noProof/>
                <w:webHidden/>
              </w:rPr>
              <w:t>44</w:t>
            </w:r>
            <w:r>
              <w:rPr>
                <w:noProof/>
                <w:webHidden/>
              </w:rPr>
              <w:fldChar w:fldCharType="end"/>
            </w:r>
          </w:hyperlink>
        </w:p>
        <w:p w14:paraId="1AEAAAF5" w14:textId="67E10832" w:rsidR="00B971A3" w:rsidRDefault="00B971A3">
          <w:pPr>
            <w:pStyle w:val="ndice3"/>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4940759" w:history="1">
            <w:r w:rsidRPr="00320333">
              <w:rPr>
                <w:rStyle w:val="Hiperligao"/>
                <w:noProof/>
                <w:lang w:eastAsia="en-US"/>
              </w:rPr>
              <w:t>3.3.4 -</w:t>
            </w:r>
            <w:r>
              <w:rPr>
                <w:rFonts w:asciiTheme="minorHAnsi" w:eastAsiaTheme="minorEastAsia" w:hAnsiTheme="minorHAnsi" w:cstheme="minorBidi"/>
                <w:noProof/>
                <w:kern w:val="2"/>
                <w:lang w:eastAsia="pt-PT"/>
                <w14:ligatures w14:val="standardContextual"/>
              </w:rPr>
              <w:tab/>
            </w:r>
            <w:r w:rsidRPr="00320333">
              <w:rPr>
                <w:rStyle w:val="Hiperligao"/>
                <w:noProof/>
                <w:lang w:eastAsia="en-US"/>
              </w:rPr>
              <w:t>Produção de documentação técnica</w:t>
            </w:r>
            <w:r>
              <w:rPr>
                <w:noProof/>
                <w:webHidden/>
              </w:rPr>
              <w:tab/>
            </w:r>
            <w:r>
              <w:rPr>
                <w:noProof/>
                <w:webHidden/>
              </w:rPr>
              <w:fldChar w:fldCharType="begin"/>
            </w:r>
            <w:r>
              <w:rPr>
                <w:noProof/>
                <w:webHidden/>
              </w:rPr>
              <w:instrText xml:space="preserve"> PAGEREF _Toc234940759 \h </w:instrText>
            </w:r>
            <w:r>
              <w:rPr>
                <w:noProof/>
                <w:webHidden/>
              </w:rPr>
            </w:r>
            <w:r>
              <w:rPr>
                <w:noProof/>
                <w:webHidden/>
              </w:rPr>
              <w:fldChar w:fldCharType="separate"/>
            </w:r>
            <w:r>
              <w:rPr>
                <w:noProof/>
                <w:webHidden/>
              </w:rPr>
              <w:t>44</w:t>
            </w:r>
            <w:r>
              <w:rPr>
                <w:noProof/>
                <w:webHidden/>
              </w:rPr>
              <w:fldChar w:fldCharType="end"/>
            </w:r>
          </w:hyperlink>
        </w:p>
        <w:p w14:paraId="37AD2942" w14:textId="2209AD2D" w:rsidR="00B971A3" w:rsidRDefault="00B971A3">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4940760" w:history="1">
            <w:r w:rsidRPr="00320333">
              <w:rPr>
                <w:rStyle w:val="Hiperligao"/>
                <w:noProof/>
                <w:lang w:eastAsia="en-US"/>
              </w:rPr>
              <w:t>3.4 -</w:t>
            </w:r>
            <w:r>
              <w:rPr>
                <w:rFonts w:asciiTheme="minorHAnsi" w:eastAsiaTheme="minorEastAsia" w:hAnsiTheme="minorHAnsi" w:cstheme="minorBidi"/>
                <w:noProof/>
                <w:kern w:val="2"/>
                <w:lang w:eastAsia="pt-PT"/>
                <w14:ligatures w14:val="standardContextual"/>
              </w:rPr>
              <w:tab/>
            </w:r>
            <w:r w:rsidRPr="00320333">
              <w:rPr>
                <w:rStyle w:val="Hiperligao"/>
                <w:noProof/>
                <w:lang w:eastAsia="en-US"/>
              </w:rPr>
              <w:t>Progressão de autonomia ao longo do estágio</w:t>
            </w:r>
            <w:r>
              <w:rPr>
                <w:noProof/>
                <w:webHidden/>
              </w:rPr>
              <w:tab/>
            </w:r>
            <w:r>
              <w:rPr>
                <w:noProof/>
                <w:webHidden/>
              </w:rPr>
              <w:fldChar w:fldCharType="begin"/>
            </w:r>
            <w:r>
              <w:rPr>
                <w:noProof/>
                <w:webHidden/>
              </w:rPr>
              <w:instrText xml:space="preserve"> PAGEREF _Toc234940760 \h </w:instrText>
            </w:r>
            <w:r>
              <w:rPr>
                <w:noProof/>
                <w:webHidden/>
              </w:rPr>
            </w:r>
            <w:r>
              <w:rPr>
                <w:noProof/>
                <w:webHidden/>
              </w:rPr>
              <w:fldChar w:fldCharType="separate"/>
            </w:r>
            <w:r>
              <w:rPr>
                <w:noProof/>
                <w:webHidden/>
              </w:rPr>
              <w:t>45</w:t>
            </w:r>
            <w:r>
              <w:rPr>
                <w:noProof/>
                <w:webHidden/>
              </w:rPr>
              <w:fldChar w:fldCharType="end"/>
            </w:r>
          </w:hyperlink>
        </w:p>
        <w:p w14:paraId="0914A1EC" w14:textId="452094A7" w:rsidR="00B971A3" w:rsidRDefault="00B971A3">
          <w:pPr>
            <w:pStyle w:val="ndice1"/>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4940761" w:history="1">
            <w:r w:rsidRPr="00320333">
              <w:rPr>
                <w:rStyle w:val="Hiperligao"/>
                <w:noProof/>
              </w:rPr>
              <w:t>Capítulo 4.</w:t>
            </w:r>
            <w:r>
              <w:rPr>
                <w:rFonts w:asciiTheme="minorHAnsi" w:eastAsiaTheme="minorEastAsia" w:hAnsiTheme="minorHAnsi" w:cstheme="minorBidi"/>
                <w:noProof/>
                <w:kern w:val="2"/>
                <w:lang w:eastAsia="pt-PT"/>
                <w14:ligatures w14:val="standardContextual"/>
              </w:rPr>
              <w:tab/>
            </w:r>
            <w:r w:rsidRPr="00320333">
              <w:rPr>
                <w:rStyle w:val="Hiperligao"/>
                <w:noProof/>
              </w:rPr>
              <w:t>Atividades complementares</w:t>
            </w:r>
            <w:r>
              <w:rPr>
                <w:noProof/>
                <w:webHidden/>
              </w:rPr>
              <w:tab/>
            </w:r>
            <w:r>
              <w:rPr>
                <w:noProof/>
                <w:webHidden/>
              </w:rPr>
              <w:fldChar w:fldCharType="begin"/>
            </w:r>
            <w:r>
              <w:rPr>
                <w:noProof/>
                <w:webHidden/>
              </w:rPr>
              <w:instrText xml:space="preserve"> PAGEREF _Toc234940761 \h </w:instrText>
            </w:r>
            <w:r>
              <w:rPr>
                <w:noProof/>
                <w:webHidden/>
              </w:rPr>
            </w:r>
            <w:r>
              <w:rPr>
                <w:noProof/>
                <w:webHidden/>
              </w:rPr>
              <w:fldChar w:fldCharType="separate"/>
            </w:r>
            <w:r>
              <w:rPr>
                <w:noProof/>
                <w:webHidden/>
              </w:rPr>
              <w:t>47</w:t>
            </w:r>
            <w:r>
              <w:rPr>
                <w:noProof/>
                <w:webHidden/>
              </w:rPr>
              <w:fldChar w:fldCharType="end"/>
            </w:r>
          </w:hyperlink>
        </w:p>
        <w:p w14:paraId="77947F25" w14:textId="5687E612" w:rsidR="00B971A3" w:rsidRDefault="00B971A3">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4940762" w:history="1">
            <w:r w:rsidRPr="00320333">
              <w:rPr>
                <w:rStyle w:val="Hiperligao"/>
                <w:noProof/>
                <w:lang w:eastAsia="en-US"/>
              </w:rPr>
              <w:t>4.1 -</w:t>
            </w:r>
            <w:r>
              <w:rPr>
                <w:rFonts w:asciiTheme="minorHAnsi" w:eastAsiaTheme="minorEastAsia" w:hAnsiTheme="minorHAnsi" w:cstheme="minorBidi"/>
                <w:noProof/>
                <w:kern w:val="2"/>
                <w:lang w:eastAsia="pt-PT"/>
                <w14:ligatures w14:val="standardContextual"/>
              </w:rPr>
              <w:tab/>
            </w:r>
            <w:r w:rsidRPr="00320333">
              <w:rPr>
                <w:rStyle w:val="Hiperligao"/>
                <w:noProof/>
                <w:lang w:eastAsia="en-US"/>
              </w:rPr>
              <w:t>Interpretação de diagramas unifilares</w:t>
            </w:r>
            <w:r>
              <w:rPr>
                <w:noProof/>
                <w:webHidden/>
              </w:rPr>
              <w:tab/>
            </w:r>
            <w:r>
              <w:rPr>
                <w:noProof/>
                <w:webHidden/>
              </w:rPr>
              <w:fldChar w:fldCharType="begin"/>
            </w:r>
            <w:r>
              <w:rPr>
                <w:noProof/>
                <w:webHidden/>
              </w:rPr>
              <w:instrText xml:space="preserve"> PAGEREF _Toc234940762 \h </w:instrText>
            </w:r>
            <w:r>
              <w:rPr>
                <w:noProof/>
                <w:webHidden/>
              </w:rPr>
            </w:r>
            <w:r>
              <w:rPr>
                <w:noProof/>
                <w:webHidden/>
              </w:rPr>
              <w:fldChar w:fldCharType="separate"/>
            </w:r>
            <w:r>
              <w:rPr>
                <w:noProof/>
                <w:webHidden/>
              </w:rPr>
              <w:t>47</w:t>
            </w:r>
            <w:r>
              <w:rPr>
                <w:noProof/>
                <w:webHidden/>
              </w:rPr>
              <w:fldChar w:fldCharType="end"/>
            </w:r>
          </w:hyperlink>
        </w:p>
        <w:p w14:paraId="16DEB949" w14:textId="1FAE7A08" w:rsidR="00B971A3" w:rsidRDefault="00B971A3">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4940763" w:history="1">
            <w:r w:rsidRPr="00320333">
              <w:rPr>
                <w:rStyle w:val="Hiperligao"/>
                <w:noProof/>
                <w:lang w:eastAsia="en-US"/>
              </w:rPr>
              <w:t>4.2 -</w:t>
            </w:r>
            <w:r>
              <w:rPr>
                <w:rFonts w:asciiTheme="minorHAnsi" w:eastAsiaTheme="minorEastAsia" w:hAnsiTheme="minorHAnsi" w:cstheme="minorBidi"/>
                <w:noProof/>
                <w:kern w:val="2"/>
                <w:lang w:eastAsia="pt-PT"/>
                <w14:ligatures w14:val="standardContextual"/>
              </w:rPr>
              <w:tab/>
            </w:r>
            <w:r w:rsidRPr="00320333">
              <w:rPr>
                <w:rStyle w:val="Hiperligao"/>
                <w:noProof/>
                <w:lang w:eastAsia="en-US"/>
              </w:rPr>
              <w:t>Análise e revisão de documentação técnica de suporte ao projeto</w:t>
            </w:r>
            <w:r>
              <w:rPr>
                <w:noProof/>
                <w:webHidden/>
              </w:rPr>
              <w:tab/>
            </w:r>
            <w:r>
              <w:rPr>
                <w:noProof/>
                <w:webHidden/>
              </w:rPr>
              <w:fldChar w:fldCharType="begin"/>
            </w:r>
            <w:r>
              <w:rPr>
                <w:noProof/>
                <w:webHidden/>
              </w:rPr>
              <w:instrText xml:space="preserve"> PAGEREF _Toc234940763 \h </w:instrText>
            </w:r>
            <w:r>
              <w:rPr>
                <w:noProof/>
                <w:webHidden/>
              </w:rPr>
            </w:r>
            <w:r>
              <w:rPr>
                <w:noProof/>
                <w:webHidden/>
              </w:rPr>
              <w:fldChar w:fldCharType="separate"/>
            </w:r>
            <w:r>
              <w:rPr>
                <w:noProof/>
                <w:webHidden/>
              </w:rPr>
              <w:t>47</w:t>
            </w:r>
            <w:r>
              <w:rPr>
                <w:noProof/>
                <w:webHidden/>
              </w:rPr>
              <w:fldChar w:fldCharType="end"/>
            </w:r>
          </w:hyperlink>
        </w:p>
        <w:p w14:paraId="7976EF52" w14:textId="371C4519" w:rsidR="00B971A3" w:rsidRDefault="00B971A3">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4940764" w:history="1">
            <w:r w:rsidRPr="00320333">
              <w:rPr>
                <w:rStyle w:val="Hiperligao"/>
                <w:noProof/>
              </w:rPr>
              <w:t>4.3 -</w:t>
            </w:r>
            <w:r>
              <w:rPr>
                <w:rFonts w:asciiTheme="minorHAnsi" w:eastAsiaTheme="minorEastAsia" w:hAnsiTheme="minorHAnsi" w:cstheme="minorBidi"/>
                <w:noProof/>
                <w:kern w:val="2"/>
                <w:lang w:eastAsia="pt-PT"/>
                <w14:ligatures w14:val="standardContextual"/>
              </w:rPr>
              <w:tab/>
            </w:r>
            <w:r w:rsidRPr="00320333">
              <w:rPr>
                <w:rStyle w:val="Hiperligao"/>
                <w:noProof/>
              </w:rPr>
              <w:t>Projetos acompanhados durante o estágio</w:t>
            </w:r>
            <w:r>
              <w:rPr>
                <w:noProof/>
                <w:webHidden/>
              </w:rPr>
              <w:tab/>
            </w:r>
            <w:r>
              <w:rPr>
                <w:noProof/>
                <w:webHidden/>
              </w:rPr>
              <w:fldChar w:fldCharType="begin"/>
            </w:r>
            <w:r>
              <w:rPr>
                <w:noProof/>
                <w:webHidden/>
              </w:rPr>
              <w:instrText xml:space="preserve"> PAGEREF _Toc234940764 \h </w:instrText>
            </w:r>
            <w:r>
              <w:rPr>
                <w:noProof/>
                <w:webHidden/>
              </w:rPr>
            </w:r>
            <w:r>
              <w:rPr>
                <w:noProof/>
                <w:webHidden/>
              </w:rPr>
              <w:fldChar w:fldCharType="separate"/>
            </w:r>
            <w:r>
              <w:rPr>
                <w:noProof/>
                <w:webHidden/>
              </w:rPr>
              <w:t>48</w:t>
            </w:r>
            <w:r>
              <w:rPr>
                <w:noProof/>
                <w:webHidden/>
              </w:rPr>
              <w:fldChar w:fldCharType="end"/>
            </w:r>
          </w:hyperlink>
        </w:p>
        <w:p w14:paraId="62C819C5" w14:textId="073DC526" w:rsidR="00B971A3" w:rsidRDefault="00B971A3">
          <w:pPr>
            <w:pStyle w:val="ndice1"/>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4940765" w:history="1">
            <w:r w:rsidRPr="00320333">
              <w:rPr>
                <w:rStyle w:val="Hiperligao"/>
                <w:noProof/>
                <w:lang w:eastAsia="pt-PT"/>
              </w:rPr>
              <w:t>Capítulo 5.</w:t>
            </w:r>
            <w:r>
              <w:rPr>
                <w:rFonts w:asciiTheme="minorHAnsi" w:eastAsiaTheme="minorEastAsia" w:hAnsiTheme="minorHAnsi" w:cstheme="minorBidi"/>
                <w:noProof/>
                <w:kern w:val="2"/>
                <w:lang w:eastAsia="pt-PT"/>
                <w14:ligatures w14:val="standardContextual"/>
              </w:rPr>
              <w:tab/>
            </w:r>
            <w:r w:rsidRPr="00320333">
              <w:rPr>
                <w:rStyle w:val="Hiperligao"/>
                <w:noProof/>
                <w:lang w:eastAsia="pt-PT"/>
              </w:rPr>
              <w:t>Conclusões</w:t>
            </w:r>
            <w:r>
              <w:rPr>
                <w:noProof/>
                <w:webHidden/>
              </w:rPr>
              <w:tab/>
            </w:r>
            <w:r>
              <w:rPr>
                <w:noProof/>
                <w:webHidden/>
              </w:rPr>
              <w:fldChar w:fldCharType="begin"/>
            </w:r>
            <w:r>
              <w:rPr>
                <w:noProof/>
                <w:webHidden/>
              </w:rPr>
              <w:instrText xml:space="preserve"> PAGEREF _Toc234940765 \h </w:instrText>
            </w:r>
            <w:r>
              <w:rPr>
                <w:noProof/>
                <w:webHidden/>
              </w:rPr>
            </w:r>
            <w:r>
              <w:rPr>
                <w:noProof/>
                <w:webHidden/>
              </w:rPr>
              <w:fldChar w:fldCharType="separate"/>
            </w:r>
            <w:r>
              <w:rPr>
                <w:noProof/>
                <w:webHidden/>
              </w:rPr>
              <w:t>49</w:t>
            </w:r>
            <w:r>
              <w:rPr>
                <w:noProof/>
                <w:webHidden/>
              </w:rPr>
              <w:fldChar w:fldCharType="end"/>
            </w:r>
          </w:hyperlink>
        </w:p>
        <w:p w14:paraId="31917382" w14:textId="7280E522" w:rsidR="00B971A3" w:rsidRDefault="00B971A3">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4940766" w:history="1">
            <w:r w:rsidRPr="00320333">
              <w:rPr>
                <w:rStyle w:val="Hiperligao"/>
                <w:noProof/>
              </w:rPr>
              <w:t>5.1 -</w:t>
            </w:r>
            <w:r>
              <w:rPr>
                <w:rFonts w:asciiTheme="minorHAnsi" w:eastAsiaTheme="minorEastAsia" w:hAnsiTheme="minorHAnsi" w:cstheme="minorBidi"/>
                <w:noProof/>
                <w:kern w:val="2"/>
                <w:lang w:eastAsia="pt-PT"/>
                <w14:ligatures w14:val="standardContextual"/>
              </w:rPr>
              <w:tab/>
            </w:r>
            <w:r w:rsidRPr="00320333">
              <w:rPr>
                <w:rStyle w:val="Hiperligao"/>
                <w:noProof/>
              </w:rPr>
              <w:t>Integração de conhecimentos académicos</w:t>
            </w:r>
            <w:r>
              <w:rPr>
                <w:noProof/>
                <w:webHidden/>
              </w:rPr>
              <w:tab/>
            </w:r>
            <w:r>
              <w:rPr>
                <w:noProof/>
                <w:webHidden/>
              </w:rPr>
              <w:fldChar w:fldCharType="begin"/>
            </w:r>
            <w:r>
              <w:rPr>
                <w:noProof/>
                <w:webHidden/>
              </w:rPr>
              <w:instrText xml:space="preserve"> PAGEREF _Toc234940766 \h </w:instrText>
            </w:r>
            <w:r>
              <w:rPr>
                <w:noProof/>
                <w:webHidden/>
              </w:rPr>
            </w:r>
            <w:r>
              <w:rPr>
                <w:noProof/>
                <w:webHidden/>
              </w:rPr>
              <w:fldChar w:fldCharType="separate"/>
            </w:r>
            <w:r>
              <w:rPr>
                <w:noProof/>
                <w:webHidden/>
              </w:rPr>
              <w:t>49</w:t>
            </w:r>
            <w:r>
              <w:rPr>
                <w:noProof/>
                <w:webHidden/>
              </w:rPr>
              <w:fldChar w:fldCharType="end"/>
            </w:r>
          </w:hyperlink>
        </w:p>
        <w:p w14:paraId="34090D02" w14:textId="0A646B87" w:rsidR="00B971A3" w:rsidRDefault="00B971A3">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4940767" w:history="1">
            <w:r w:rsidRPr="00320333">
              <w:rPr>
                <w:rStyle w:val="Hiperligao"/>
                <w:noProof/>
                <w:lang w:eastAsia="en-US"/>
              </w:rPr>
              <w:t>5.2 -</w:t>
            </w:r>
            <w:r>
              <w:rPr>
                <w:rFonts w:asciiTheme="minorHAnsi" w:eastAsiaTheme="minorEastAsia" w:hAnsiTheme="minorHAnsi" w:cstheme="minorBidi"/>
                <w:noProof/>
                <w:kern w:val="2"/>
                <w:lang w:eastAsia="pt-PT"/>
                <w14:ligatures w14:val="standardContextual"/>
              </w:rPr>
              <w:tab/>
            </w:r>
            <w:r w:rsidRPr="00320333">
              <w:rPr>
                <w:rStyle w:val="Hiperligao"/>
                <w:noProof/>
                <w:lang w:eastAsia="en-US"/>
              </w:rPr>
              <w:t>Conclusões e Perspetivas futuras</w:t>
            </w:r>
            <w:r>
              <w:rPr>
                <w:noProof/>
                <w:webHidden/>
              </w:rPr>
              <w:tab/>
            </w:r>
            <w:r>
              <w:rPr>
                <w:noProof/>
                <w:webHidden/>
              </w:rPr>
              <w:fldChar w:fldCharType="begin"/>
            </w:r>
            <w:r>
              <w:rPr>
                <w:noProof/>
                <w:webHidden/>
              </w:rPr>
              <w:instrText xml:space="preserve"> PAGEREF _Toc234940767 \h </w:instrText>
            </w:r>
            <w:r>
              <w:rPr>
                <w:noProof/>
                <w:webHidden/>
              </w:rPr>
            </w:r>
            <w:r>
              <w:rPr>
                <w:noProof/>
                <w:webHidden/>
              </w:rPr>
              <w:fldChar w:fldCharType="separate"/>
            </w:r>
            <w:r>
              <w:rPr>
                <w:noProof/>
                <w:webHidden/>
              </w:rPr>
              <w:t>51</w:t>
            </w:r>
            <w:r>
              <w:rPr>
                <w:noProof/>
                <w:webHidden/>
              </w:rPr>
              <w:fldChar w:fldCharType="end"/>
            </w:r>
          </w:hyperlink>
        </w:p>
        <w:p w14:paraId="5A44C3D7" w14:textId="7AFD1094" w:rsidR="00B971A3" w:rsidRDefault="00B971A3">
          <w:pPr>
            <w:pStyle w:val="ndice1"/>
            <w:tabs>
              <w:tab w:val="right" w:leader="dot" w:pos="9344"/>
            </w:tabs>
            <w:rPr>
              <w:rFonts w:asciiTheme="minorHAnsi" w:eastAsiaTheme="minorEastAsia" w:hAnsiTheme="minorHAnsi" w:cstheme="minorBidi"/>
              <w:noProof/>
              <w:kern w:val="2"/>
              <w:lang w:eastAsia="pt-PT"/>
              <w14:ligatures w14:val="standardContextual"/>
            </w:rPr>
          </w:pPr>
          <w:hyperlink w:anchor="_Toc234940768" w:history="1">
            <w:r w:rsidRPr="00320333">
              <w:rPr>
                <w:rStyle w:val="Hiperligao"/>
                <w:b/>
                <w:bCs/>
                <w:noProof/>
                <w:kern w:val="36"/>
                <w:lang w:eastAsia="pt-PT"/>
              </w:rPr>
              <w:t>Referências bibliográficas</w:t>
            </w:r>
            <w:r>
              <w:rPr>
                <w:noProof/>
                <w:webHidden/>
              </w:rPr>
              <w:tab/>
            </w:r>
            <w:r>
              <w:rPr>
                <w:noProof/>
                <w:webHidden/>
              </w:rPr>
              <w:fldChar w:fldCharType="begin"/>
            </w:r>
            <w:r>
              <w:rPr>
                <w:noProof/>
                <w:webHidden/>
              </w:rPr>
              <w:instrText xml:space="preserve"> PAGEREF _Toc234940768 \h </w:instrText>
            </w:r>
            <w:r>
              <w:rPr>
                <w:noProof/>
                <w:webHidden/>
              </w:rPr>
            </w:r>
            <w:r>
              <w:rPr>
                <w:noProof/>
                <w:webHidden/>
              </w:rPr>
              <w:fldChar w:fldCharType="separate"/>
            </w:r>
            <w:r>
              <w:rPr>
                <w:noProof/>
                <w:webHidden/>
              </w:rPr>
              <w:t>53</w:t>
            </w:r>
            <w:r>
              <w:rPr>
                <w:noProof/>
                <w:webHidden/>
              </w:rPr>
              <w:fldChar w:fldCharType="end"/>
            </w:r>
          </w:hyperlink>
        </w:p>
        <w:p w14:paraId="1B19FF33" w14:textId="05318488" w:rsidR="00B971A3" w:rsidRDefault="00B971A3">
          <w:pPr>
            <w:pStyle w:val="ndice1"/>
            <w:tabs>
              <w:tab w:val="right" w:leader="dot" w:pos="9344"/>
            </w:tabs>
            <w:rPr>
              <w:rFonts w:asciiTheme="minorHAnsi" w:eastAsiaTheme="minorEastAsia" w:hAnsiTheme="minorHAnsi" w:cstheme="minorBidi"/>
              <w:noProof/>
              <w:kern w:val="2"/>
              <w:lang w:eastAsia="pt-PT"/>
              <w14:ligatures w14:val="standardContextual"/>
            </w:rPr>
          </w:pPr>
          <w:hyperlink w:anchor="_Toc234940769" w:history="1">
            <w:r w:rsidRPr="00320333">
              <w:rPr>
                <w:rStyle w:val="Hiperligao"/>
                <w:b/>
                <w:bCs/>
                <w:noProof/>
                <w:kern w:val="36"/>
                <w:lang w:eastAsia="pt-PT"/>
              </w:rPr>
              <w:t>Anexos</w:t>
            </w:r>
            <w:r>
              <w:rPr>
                <w:noProof/>
                <w:webHidden/>
              </w:rPr>
              <w:tab/>
            </w:r>
            <w:r>
              <w:rPr>
                <w:noProof/>
                <w:webHidden/>
              </w:rPr>
              <w:fldChar w:fldCharType="begin"/>
            </w:r>
            <w:r>
              <w:rPr>
                <w:noProof/>
                <w:webHidden/>
              </w:rPr>
              <w:instrText xml:space="preserve"> PAGEREF _Toc234940769 \h </w:instrText>
            </w:r>
            <w:r>
              <w:rPr>
                <w:noProof/>
                <w:webHidden/>
              </w:rPr>
            </w:r>
            <w:r>
              <w:rPr>
                <w:noProof/>
                <w:webHidden/>
              </w:rPr>
              <w:fldChar w:fldCharType="separate"/>
            </w:r>
            <w:r>
              <w:rPr>
                <w:noProof/>
                <w:webHidden/>
              </w:rPr>
              <w:t>55</w:t>
            </w:r>
            <w:r>
              <w:rPr>
                <w:noProof/>
                <w:webHidden/>
              </w:rPr>
              <w:fldChar w:fldCharType="end"/>
            </w:r>
          </w:hyperlink>
        </w:p>
        <w:p w14:paraId="362226F9" w14:textId="4F60172D" w:rsidR="00D56412" w:rsidRPr="00450026" w:rsidRDefault="00D56412" w:rsidP="00D56412">
          <w:pPr>
            <w:spacing w:before="0" w:after="200" w:line="276" w:lineRule="auto"/>
            <w:ind w:firstLine="0"/>
            <w:jc w:val="left"/>
            <w:rPr>
              <w:lang w:eastAsia="en-US"/>
            </w:rPr>
          </w:pPr>
          <w:r>
            <w:rPr>
              <w:b/>
              <w:bCs/>
              <w:lang w:eastAsia="en-US"/>
            </w:rPr>
            <w:fldChar w:fldCharType="end"/>
          </w:r>
        </w:p>
      </w:sdtContent>
    </w:sdt>
    <w:p w14:paraId="573DFCB7" w14:textId="77777777" w:rsidR="00D744D1" w:rsidRPr="008179C9" w:rsidRDefault="00D56412" w:rsidP="008179C9">
      <w:pPr>
        <w:pageBreakBefore/>
        <w:spacing w:before="0" w:after="200"/>
        <w:ind w:firstLine="0"/>
        <w:rPr>
          <w:b/>
          <w:sz w:val="28"/>
          <w:lang w:eastAsia="en-US"/>
        </w:rPr>
      </w:pPr>
      <w:r>
        <w:rPr>
          <w:b/>
          <w:sz w:val="28"/>
          <w:lang w:eastAsia="en-US"/>
        </w:rPr>
        <w:lastRenderedPageBreak/>
        <w:t>Índice de figuras</w:t>
      </w:r>
    </w:p>
    <w:p w14:paraId="13D37908" w14:textId="2EAD0739" w:rsidR="004C2EA1" w:rsidRDefault="00D744D1">
      <w:pPr>
        <w:pStyle w:val="ndicedeilustraes"/>
        <w:tabs>
          <w:tab w:val="right" w:leader="dot" w:pos="9344"/>
        </w:tabs>
        <w:rPr>
          <w:rFonts w:asciiTheme="minorHAnsi" w:eastAsiaTheme="minorEastAsia" w:hAnsiTheme="minorHAnsi" w:cstheme="minorBidi"/>
          <w:noProof/>
          <w:kern w:val="2"/>
          <w:lang w:eastAsia="pt-PT"/>
          <w14:ligatures w14:val="standardContextual"/>
        </w:rPr>
      </w:pPr>
      <w:r>
        <w:rPr>
          <w:lang w:eastAsia="en-US"/>
        </w:rPr>
        <w:fldChar w:fldCharType="begin"/>
      </w:r>
      <w:r>
        <w:rPr>
          <w:lang w:eastAsia="en-US"/>
        </w:rPr>
        <w:instrText xml:space="preserve"> TOC \h \z \c "Figura" </w:instrText>
      </w:r>
      <w:r>
        <w:rPr>
          <w:lang w:eastAsia="en-US"/>
        </w:rPr>
        <w:fldChar w:fldCharType="separate"/>
      </w:r>
      <w:hyperlink w:anchor="_Toc235021217" w:history="1">
        <w:r w:rsidR="004C2EA1" w:rsidRPr="00891EFB">
          <w:rPr>
            <w:rStyle w:val="Hiperligao"/>
            <w:noProof/>
          </w:rPr>
          <w:t>Figura 1 - À esquerda como é a vista em 3D no modelo de várias famílias interligadas, com ênfase nos parafusos, efetuado com a aplicação, REVIT; à direita como é na vida real</w:t>
        </w:r>
        <w:r w:rsidR="004C2EA1">
          <w:rPr>
            <w:noProof/>
            <w:webHidden/>
          </w:rPr>
          <w:tab/>
        </w:r>
        <w:r w:rsidR="004C2EA1">
          <w:rPr>
            <w:noProof/>
            <w:webHidden/>
          </w:rPr>
          <w:fldChar w:fldCharType="begin"/>
        </w:r>
        <w:r w:rsidR="004C2EA1">
          <w:rPr>
            <w:noProof/>
            <w:webHidden/>
          </w:rPr>
          <w:instrText xml:space="preserve"> PAGEREF _Toc235021217 \h </w:instrText>
        </w:r>
        <w:r w:rsidR="004C2EA1">
          <w:rPr>
            <w:noProof/>
            <w:webHidden/>
          </w:rPr>
        </w:r>
        <w:r w:rsidR="004C2EA1">
          <w:rPr>
            <w:noProof/>
            <w:webHidden/>
          </w:rPr>
          <w:fldChar w:fldCharType="separate"/>
        </w:r>
        <w:r w:rsidR="004C2EA1">
          <w:rPr>
            <w:noProof/>
            <w:webHidden/>
          </w:rPr>
          <w:t>15</w:t>
        </w:r>
        <w:r w:rsidR="004C2EA1">
          <w:rPr>
            <w:noProof/>
            <w:webHidden/>
          </w:rPr>
          <w:fldChar w:fldCharType="end"/>
        </w:r>
      </w:hyperlink>
    </w:p>
    <w:p w14:paraId="32D6EE0A" w14:textId="3BB9200D" w:rsidR="004C2EA1" w:rsidRDefault="004C2EA1">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5021218" w:history="1">
        <w:r w:rsidRPr="00891EFB">
          <w:rPr>
            <w:rStyle w:val="Hiperligao"/>
            <w:noProof/>
          </w:rPr>
          <w:t>Figura 2 – Posição da subestação na cadeia do sistema elétrico de energia</w:t>
        </w:r>
        <w:r>
          <w:rPr>
            <w:noProof/>
            <w:webHidden/>
          </w:rPr>
          <w:tab/>
        </w:r>
        <w:r>
          <w:rPr>
            <w:noProof/>
            <w:webHidden/>
          </w:rPr>
          <w:fldChar w:fldCharType="begin"/>
        </w:r>
        <w:r>
          <w:rPr>
            <w:noProof/>
            <w:webHidden/>
          </w:rPr>
          <w:instrText xml:space="preserve"> PAGEREF _Toc235021218 \h </w:instrText>
        </w:r>
        <w:r>
          <w:rPr>
            <w:noProof/>
            <w:webHidden/>
          </w:rPr>
        </w:r>
        <w:r>
          <w:rPr>
            <w:noProof/>
            <w:webHidden/>
          </w:rPr>
          <w:fldChar w:fldCharType="separate"/>
        </w:r>
        <w:r>
          <w:rPr>
            <w:noProof/>
            <w:webHidden/>
          </w:rPr>
          <w:t>17</w:t>
        </w:r>
        <w:r>
          <w:rPr>
            <w:noProof/>
            <w:webHidden/>
          </w:rPr>
          <w:fldChar w:fldCharType="end"/>
        </w:r>
      </w:hyperlink>
    </w:p>
    <w:p w14:paraId="7A76D011" w14:textId="0F6C0887" w:rsidR="004C2EA1" w:rsidRDefault="004C2EA1">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5021219" w:history="1">
        <w:r w:rsidRPr="00891EFB">
          <w:rPr>
            <w:rStyle w:val="Hiperligao"/>
            <w:noProof/>
          </w:rPr>
          <w:t>Figura 3 – Comparação visual entre subestação isolada a ar (AIS) e subestação isolada a gás (GIS)</w:t>
        </w:r>
        <w:r>
          <w:rPr>
            <w:noProof/>
            <w:webHidden/>
          </w:rPr>
          <w:tab/>
        </w:r>
        <w:r>
          <w:rPr>
            <w:noProof/>
            <w:webHidden/>
          </w:rPr>
          <w:fldChar w:fldCharType="begin"/>
        </w:r>
        <w:r>
          <w:rPr>
            <w:noProof/>
            <w:webHidden/>
          </w:rPr>
          <w:instrText xml:space="preserve"> PAGEREF _Toc235021219 \h </w:instrText>
        </w:r>
        <w:r>
          <w:rPr>
            <w:noProof/>
            <w:webHidden/>
          </w:rPr>
        </w:r>
        <w:r>
          <w:rPr>
            <w:noProof/>
            <w:webHidden/>
          </w:rPr>
          <w:fldChar w:fldCharType="separate"/>
        </w:r>
        <w:r>
          <w:rPr>
            <w:noProof/>
            <w:webHidden/>
          </w:rPr>
          <w:t>18</w:t>
        </w:r>
        <w:r>
          <w:rPr>
            <w:noProof/>
            <w:webHidden/>
          </w:rPr>
          <w:fldChar w:fldCharType="end"/>
        </w:r>
      </w:hyperlink>
    </w:p>
    <w:p w14:paraId="3B192598" w14:textId="2F257DFD" w:rsidR="004C2EA1" w:rsidRDefault="004C2EA1">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5021220" w:history="1">
        <w:r w:rsidRPr="00891EFB">
          <w:rPr>
            <w:rStyle w:val="Hiperligao"/>
            <w:noProof/>
          </w:rPr>
          <w:t>Figura 4 – Identificação dos equipamentos num painel do transformador. Legenda: 1- radiador óleo; 2- reservatório óleo; 3- transformador de potência; 4- descarregador de sobretensão; 5- poste isolado; 6- seccionador de terra; 7- transformador de tensão capacitivo; 8- transformador de corrente; 9- disjuntor</w:t>
        </w:r>
        <w:r>
          <w:rPr>
            <w:noProof/>
            <w:webHidden/>
          </w:rPr>
          <w:tab/>
        </w:r>
        <w:r>
          <w:rPr>
            <w:noProof/>
            <w:webHidden/>
          </w:rPr>
          <w:fldChar w:fldCharType="begin"/>
        </w:r>
        <w:r>
          <w:rPr>
            <w:noProof/>
            <w:webHidden/>
          </w:rPr>
          <w:instrText xml:space="preserve"> PAGEREF _Toc235021220 \h </w:instrText>
        </w:r>
        <w:r>
          <w:rPr>
            <w:noProof/>
            <w:webHidden/>
          </w:rPr>
        </w:r>
        <w:r>
          <w:rPr>
            <w:noProof/>
            <w:webHidden/>
          </w:rPr>
          <w:fldChar w:fldCharType="separate"/>
        </w:r>
        <w:r>
          <w:rPr>
            <w:noProof/>
            <w:webHidden/>
          </w:rPr>
          <w:t>19</w:t>
        </w:r>
        <w:r>
          <w:rPr>
            <w:noProof/>
            <w:webHidden/>
          </w:rPr>
          <w:fldChar w:fldCharType="end"/>
        </w:r>
      </w:hyperlink>
    </w:p>
    <w:p w14:paraId="4EC41727" w14:textId="7A335432" w:rsidR="004C2EA1" w:rsidRDefault="004C2EA1">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5021221" w:history="1">
        <w:r w:rsidRPr="00891EFB">
          <w:rPr>
            <w:rStyle w:val="Hiperligao"/>
            <w:noProof/>
          </w:rPr>
          <w:t>Figura 5 - Vista isométrica 3D do transformador a óleo modelado no REVIT</w:t>
        </w:r>
        <w:r>
          <w:rPr>
            <w:noProof/>
            <w:webHidden/>
          </w:rPr>
          <w:tab/>
        </w:r>
        <w:r>
          <w:rPr>
            <w:noProof/>
            <w:webHidden/>
          </w:rPr>
          <w:fldChar w:fldCharType="begin"/>
        </w:r>
        <w:r>
          <w:rPr>
            <w:noProof/>
            <w:webHidden/>
          </w:rPr>
          <w:instrText xml:space="preserve"> PAGEREF _Toc235021221 \h </w:instrText>
        </w:r>
        <w:r>
          <w:rPr>
            <w:noProof/>
            <w:webHidden/>
          </w:rPr>
        </w:r>
        <w:r>
          <w:rPr>
            <w:noProof/>
            <w:webHidden/>
          </w:rPr>
          <w:fldChar w:fldCharType="separate"/>
        </w:r>
        <w:r>
          <w:rPr>
            <w:noProof/>
            <w:webHidden/>
          </w:rPr>
          <w:t>20</w:t>
        </w:r>
        <w:r>
          <w:rPr>
            <w:noProof/>
            <w:webHidden/>
          </w:rPr>
          <w:fldChar w:fldCharType="end"/>
        </w:r>
      </w:hyperlink>
    </w:p>
    <w:p w14:paraId="53B91253" w14:textId="7D753A34" w:rsidR="004C2EA1" w:rsidRDefault="004C2EA1">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5021222" w:history="1">
        <w:r w:rsidRPr="00891EFB">
          <w:rPr>
            <w:rStyle w:val="Hiperligao"/>
            <w:noProof/>
          </w:rPr>
          <w:t>Figura 6 - Vista isométrica 3D do disjuntor modelado no REVIT</w:t>
        </w:r>
        <w:r>
          <w:rPr>
            <w:noProof/>
            <w:webHidden/>
          </w:rPr>
          <w:tab/>
        </w:r>
        <w:r>
          <w:rPr>
            <w:noProof/>
            <w:webHidden/>
          </w:rPr>
          <w:fldChar w:fldCharType="begin"/>
        </w:r>
        <w:r>
          <w:rPr>
            <w:noProof/>
            <w:webHidden/>
          </w:rPr>
          <w:instrText xml:space="preserve"> PAGEREF _Toc235021222 \h </w:instrText>
        </w:r>
        <w:r>
          <w:rPr>
            <w:noProof/>
            <w:webHidden/>
          </w:rPr>
        </w:r>
        <w:r>
          <w:rPr>
            <w:noProof/>
            <w:webHidden/>
          </w:rPr>
          <w:fldChar w:fldCharType="separate"/>
        </w:r>
        <w:r>
          <w:rPr>
            <w:noProof/>
            <w:webHidden/>
          </w:rPr>
          <w:t>21</w:t>
        </w:r>
        <w:r>
          <w:rPr>
            <w:noProof/>
            <w:webHidden/>
          </w:rPr>
          <w:fldChar w:fldCharType="end"/>
        </w:r>
      </w:hyperlink>
    </w:p>
    <w:p w14:paraId="7E00EE36" w14:textId="5CB63B5B" w:rsidR="004C2EA1" w:rsidRDefault="004C2EA1">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5021223" w:history="1">
        <w:r w:rsidRPr="00891EFB">
          <w:rPr>
            <w:rStyle w:val="Hiperligao"/>
            <w:noProof/>
          </w:rPr>
          <w:t>Figura 7 - Vista isométrica 3D do seccionador modelado no REVIT</w:t>
        </w:r>
        <w:r>
          <w:rPr>
            <w:noProof/>
            <w:webHidden/>
          </w:rPr>
          <w:tab/>
        </w:r>
        <w:r>
          <w:rPr>
            <w:noProof/>
            <w:webHidden/>
          </w:rPr>
          <w:fldChar w:fldCharType="begin"/>
        </w:r>
        <w:r>
          <w:rPr>
            <w:noProof/>
            <w:webHidden/>
          </w:rPr>
          <w:instrText xml:space="preserve"> PAGEREF _Toc235021223 \h </w:instrText>
        </w:r>
        <w:r>
          <w:rPr>
            <w:noProof/>
            <w:webHidden/>
          </w:rPr>
        </w:r>
        <w:r>
          <w:rPr>
            <w:noProof/>
            <w:webHidden/>
          </w:rPr>
          <w:fldChar w:fldCharType="separate"/>
        </w:r>
        <w:r>
          <w:rPr>
            <w:noProof/>
            <w:webHidden/>
          </w:rPr>
          <w:t>22</w:t>
        </w:r>
        <w:r>
          <w:rPr>
            <w:noProof/>
            <w:webHidden/>
          </w:rPr>
          <w:fldChar w:fldCharType="end"/>
        </w:r>
      </w:hyperlink>
    </w:p>
    <w:p w14:paraId="04BF9BAF" w14:textId="3D5DB6C5" w:rsidR="004C2EA1" w:rsidRDefault="004C2EA1">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5021224" w:history="1">
        <w:r w:rsidRPr="00891EFB">
          <w:rPr>
            <w:rStyle w:val="Hiperligao"/>
            <w:noProof/>
          </w:rPr>
          <w:t>Figura 8 - Modelação e esquema unifilar, respetivamente, da configuração barramento simples</w:t>
        </w:r>
        <w:r>
          <w:rPr>
            <w:noProof/>
            <w:webHidden/>
          </w:rPr>
          <w:tab/>
        </w:r>
        <w:r>
          <w:rPr>
            <w:noProof/>
            <w:webHidden/>
          </w:rPr>
          <w:fldChar w:fldCharType="begin"/>
        </w:r>
        <w:r>
          <w:rPr>
            <w:noProof/>
            <w:webHidden/>
          </w:rPr>
          <w:instrText xml:space="preserve"> PAGEREF _Toc235021224 \h </w:instrText>
        </w:r>
        <w:r>
          <w:rPr>
            <w:noProof/>
            <w:webHidden/>
          </w:rPr>
        </w:r>
        <w:r>
          <w:rPr>
            <w:noProof/>
            <w:webHidden/>
          </w:rPr>
          <w:fldChar w:fldCharType="separate"/>
        </w:r>
        <w:r>
          <w:rPr>
            <w:noProof/>
            <w:webHidden/>
          </w:rPr>
          <w:t>23</w:t>
        </w:r>
        <w:r>
          <w:rPr>
            <w:noProof/>
            <w:webHidden/>
          </w:rPr>
          <w:fldChar w:fldCharType="end"/>
        </w:r>
      </w:hyperlink>
    </w:p>
    <w:p w14:paraId="45C44B09" w14:textId="6898D277" w:rsidR="004C2EA1" w:rsidRDefault="004C2EA1">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5021225" w:history="1">
        <w:r w:rsidRPr="00891EFB">
          <w:rPr>
            <w:rStyle w:val="Hiperligao"/>
            <w:noProof/>
          </w:rPr>
          <w:t>Figura 9 - Modelação e esquema unifilar, respetivamente, da configuração duplo barramento, com inter-barras</w:t>
        </w:r>
        <w:r>
          <w:rPr>
            <w:noProof/>
            <w:webHidden/>
          </w:rPr>
          <w:tab/>
        </w:r>
        <w:r>
          <w:rPr>
            <w:noProof/>
            <w:webHidden/>
          </w:rPr>
          <w:fldChar w:fldCharType="begin"/>
        </w:r>
        <w:r>
          <w:rPr>
            <w:noProof/>
            <w:webHidden/>
          </w:rPr>
          <w:instrText xml:space="preserve"> PAGEREF _Toc235021225 \h </w:instrText>
        </w:r>
        <w:r>
          <w:rPr>
            <w:noProof/>
            <w:webHidden/>
          </w:rPr>
        </w:r>
        <w:r>
          <w:rPr>
            <w:noProof/>
            <w:webHidden/>
          </w:rPr>
          <w:fldChar w:fldCharType="separate"/>
        </w:r>
        <w:r>
          <w:rPr>
            <w:noProof/>
            <w:webHidden/>
          </w:rPr>
          <w:t>23</w:t>
        </w:r>
        <w:r>
          <w:rPr>
            <w:noProof/>
            <w:webHidden/>
          </w:rPr>
          <w:fldChar w:fldCharType="end"/>
        </w:r>
      </w:hyperlink>
    </w:p>
    <w:p w14:paraId="167F7688" w14:textId="2597894E" w:rsidR="004C2EA1" w:rsidRDefault="004C2EA1">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5021226" w:history="1">
        <w:r w:rsidRPr="00891EFB">
          <w:rPr>
            <w:rStyle w:val="Hiperligao"/>
            <w:noProof/>
          </w:rPr>
          <w:t>Figura 10 – Abrangência do processo BIM, com as diferentes áreas de atuação num projeto(Kokorus et al., 2016)</w:t>
        </w:r>
        <w:r>
          <w:rPr>
            <w:noProof/>
            <w:webHidden/>
          </w:rPr>
          <w:tab/>
        </w:r>
        <w:r>
          <w:rPr>
            <w:noProof/>
            <w:webHidden/>
          </w:rPr>
          <w:fldChar w:fldCharType="begin"/>
        </w:r>
        <w:r>
          <w:rPr>
            <w:noProof/>
            <w:webHidden/>
          </w:rPr>
          <w:instrText xml:space="preserve"> PAGEREF _Toc235021226 \h </w:instrText>
        </w:r>
        <w:r>
          <w:rPr>
            <w:noProof/>
            <w:webHidden/>
          </w:rPr>
        </w:r>
        <w:r>
          <w:rPr>
            <w:noProof/>
            <w:webHidden/>
          </w:rPr>
          <w:fldChar w:fldCharType="separate"/>
        </w:r>
        <w:r>
          <w:rPr>
            <w:noProof/>
            <w:webHidden/>
          </w:rPr>
          <w:t>26</w:t>
        </w:r>
        <w:r>
          <w:rPr>
            <w:noProof/>
            <w:webHidden/>
          </w:rPr>
          <w:fldChar w:fldCharType="end"/>
        </w:r>
      </w:hyperlink>
    </w:p>
    <w:p w14:paraId="32F30637" w14:textId="314EB1E5" w:rsidR="004C2EA1" w:rsidRDefault="004C2EA1">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5021227" w:history="1">
        <w:r w:rsidRPr="00891EFB">
          <w:rPr>
            <w:rStyle w:val="Hiperligao"/>
            <w:noProof/>
          </w:rPr>
          <w:t>Figura 11 –Exemplo das especialidades de eletromecânica e eletrotécnica num modelo. Legenda: À esquerda encontra-se bem modelado; à direita está a sobreposição de engenharias.</w:t>
        </w:r>
        <w:r>
          <w:rPr>
            <w:noProof/>
            <w:webHidden/>
          </w:rPr>
          <w:tab/>
        </w:r>
        <w:r>
          <w:rPr>
            <w:noProof/>
            <w:webHidden/>
          </w:rPr>
          <w:fldChar w:fldCharType="begin"/>
        </w:r>
        <w:r>
          <w:rPr>
            <w:noProof/>
            <w:webHidden/>
          </w:rPr>
          <w:instrText xml:space="preserve"> PAGEREF _Toc235021227 \h </w:instrText>
        </w:r>
        <w:r>
          <w:rPr>
            <w:noProof/>
            <w:webHidden/>
          </w:rPr>
        </w:r>
        <w:r>
          <w:rPr>
            <w:noProof/>
            <w:webHidden/>
          </w:rPr>
          <w:fldChar w:fldCharType="separate"/>
        </w:r>
        <w:r>
          <w:rPr>
            <w:noProof/>
            <w:webHidden/>
          </w:rPr>
          <w:t>28</w:t>
        </w:r>
        <w:r>
          <w:rPr>
            <w:noProof/>
            <w:webHidden/>
          </w:rPr>
          <w:fldChar w:fldCharType="end"/>
        </w:r>
      </w:hyperlink>
    </w:p>
    <w:p w14:paraId="30423869" w14:textId="563FE829" w:rsidR="004C2EA1" w:rsidRDefault="004C2EA1">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5021228" w:history="1">
        <w:r w:rsidRPr="00891EFB">
          <w:rPr>
            <w:rStyle w:val="Hiperligao"/>
            <w:noProof/>
          </w:rPr>
          <w:t>Figura 12 - Conjunto de ferramentas para criar uma família</w:t>
        </w:r>
        <w:r>
          <w:rPr>
            <w:noProof/>
            <w:webHidden/>
          </w:rPr>
          <w:tab/>
        </w:r>
        <w:r>
          <w:rPr>
            <w:noProof/>
            <w:webHidden/>
          </w:rPr>
          <w:fldChar w:fldCharType="begin"/>
        </w:r>
        <w:r>
          <w:rPr>
            <w:noProof/>
            <w:webHidden/>
          </w:rPr>
          <w:instrText xml:space="preserve"> PAGEREF _Toc235021228 \h </w:instrText>
        </w:r>
        <w:r>
          <w:rPr>
            <w:noProof/>
            <w:webHidden/>
          </w:rPr>
        </w:r>
        <w:r>
          <w:rPr>
            <w:noProof/>
            <w:webHidden/>
          </w:rPr>
          <w:fldChar w:fldCharType="separate"/>
        </w:r>
        <w:r>
          <w:rPr>
            <w:noProof/>
            <w:webHidden/>
          </w:rPr>
          <w:t>32</w:t>
        </w:r>
        <w:r>
          <w:rPr>
            <w:noProof/>
            <w:webHidden/>
          </w:rPr>
          <w:fldChar w:fldCharType="end"/>
        </w:r>
      </w:hyperlink>
    </w:p>
    <w:p w14:paraId="777AD21B" w14:textId="424F3F6D" w:rsidR="004C2EA1" w:rsidRDefault="004C2EA1">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5021229" w:history="1">
        <w:r w:rsidRPr="00891EFB">
          <w:rPr>
            <w:rStyle w:val="Hiperligao"/>
            <w:noProof/>
          </w:rPr>
          <w:t xml:space="preserve">Figura 13 - Processo de criação de uma anilha, com uso do </w:t>
        </w:r>
        <w:r w:rsidRPr="00891EFB">
          <w:rPr>
            <w:rStyle w:val="Hiperligao"/>
            <w:i/>
            <w:noProof/>
          </w:rPr>
          <w:t>extrusion</w:t>
        </w:r>
        <w:r w:rsidRPr="00891EFB">
          <w:rPr>
            <w:rStyle w:val="Hiperligao"/>
            <w:noProof/>
          </w:rPr>
          <w:t>. Legenda: 1-Perfil 2D, da vista de topo; 2-Vista frontal, plano vertical; 3-Vista 3D de uma anilha</w:t>
        </w:r>
        <w:r>
          <w:rPr>
            <w:noProof/>
            <w:webHidden/>
          </w:rPr>
          <w:tab/>
        </w:r>
        <w:r>
          <w:rPr>
            <w:noProof/>
            <w:webHidden/>
          </w:rPr>
          <w:fldChar w:fldCharType="begin"/>
        </w:r>
        <w:r>
          <w:rPr>
            <w:noProof/>
            <w:webHidden/>
          </w:rPr>
          <w:instrText xml:space="preserve"> PAGEREF _Toc235021229 \h </w:instrText>
        </w:r>
        <w:r>
          <w:rPr>
            <w:noProof/>
            <w:webHidden/>
          </w:rPr>
        </w:r>
        <w:r>
          <w:rPr>
            <w:noProof/>
            <w:webHidden/>
          </w:rPr>
          <w:fldChar w:fldCharType="separate"/>
        </w:r>
        <w:r>
          <w:rPr>
            <w:noProof/>
            <w:webHidden/>
          </w:rPr>
          <w:t>33</w:t>
        </w:r>
        <w:r>
          <w:rPr>
            <w:noProof/>
            <w:webHidden/>
          </w:rPr>
          <w:fldChar w:fldCharType="end"/>
        </w:r>
      </w:hyperlink>
    </w:p>
    <w:p w14:paraId="3DDB5E54" w14:textId="59F4C0CF" w:rsidR="004C2EA1" w:rsidRDefault="004C2EA1">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5021230" w:history="1">
        <w:r w:rsidRPr="00891EFB">
          <w:rPr>
            <w:rStyle w:val="Hiperligao"/>
            <w:noProof/>
          </w:rPr>
          <w:t xml:space="preserve">Figura 14 - Processo de criação de um parafuso, com uso do </w:t>
        </w:r>
        <w:r w:rsidRPr="00891EFB">
          <w:rPr>
            <w:rStyle w:val="Hiperligao"/>
            <w:i/>
            <w:noProof/>
          </w:rPr>
          <w:t>revolve</w:t>
        </w:r>
        <w:r w:rsidRPr="00891EFB">
          <w:rPr>
            <w:rStyle w:val="Hiperligao"/>
            <w:noProof/>
          </w:rPr>
          <w:t>. Legenda: 1-Perfil 2D, na vista frontal 3D; 2-Familia única de um parafuso</w:t>
        </w:r>
        <w:r>
          <w:rPr>
            <w:noProof/>
            <w:webHidden/>
          </w:rPr>
          <w:tab/>
        </w:r>
        <w:r>
          <w:rPr>
            <w:noProof/>
            <w:webHidden/>
          </w:rPr>
          <w:fldChar w:fldCharType="begin"/>
        </w:r>
        <w:r>
          <w:rPr>
            <w:noProof/>
            <w:webHidden/>
          </w:rPr>
          <w:instrText xml:space="preserve"> PAGEREF _Toc235021230 \h </w:instrText>
        </w:r>
        <w:r>
          <w:rPr>
            <w:noProof/>
            <w:webHidden/>
          </w:rPr>
        </w:r>
        <w:r>
          <w:rPr>
            <w:noProof/>
            <w:webHidden/>
          </w:rPr>
          <w:fldChar w:fldCharType="separate"/>
        </w:r>
        <w:r>
          <w:rPr>
            <w:noProof/>
            <w:webHidden/>
          </w:rPr>
          <w:t>33</w:t>
        </w:r>
        <w:r>
          <w:rPr>
            <w:noProof/>
            <w:webHidden/>
          </w:rPr>
          <w:fldChar w:fldCharType="end"/>
        </w:r>
      </w:hyperlink>
    </w:p>
    <w:p w14:paraId="23BE948F" w14:textId="139AEAEC" w:rsidR="004C2EA1" w:rsidRDefault="004C2EA1">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5021231" w:history="1">
        <w:r w:rsidRPr="00891EFB">
          <w:rPr>
            <w:rStyle w:val="Hiperligao"/>
            <w:noProof/>
          </w:rPr>
          <w:t xml:space="preserve">Figura 15 - Processo de criação de um tubo, com o uso do </w:t>
        </w:r>
        <w:r w:rsidRPr="00891EFB">
          <w:rPr>
            <w:rStyle w:val="Hiperligao"/>
            <w:i/>
            <w:noProof/>
          </w:rPr>
          <w:t xml:space="preserve">sweep, </w:t>
        </w:r>
        <w:r w:rsidRPr="00891EFB">
          <w:rPr>
            <w:rStyle w:val="Hiperligao"/>
            <w:noProof/>
          </w:rPr>
          <w:t>na vista isométrica 3D</w:t>
        </w:r>
        <w:r>
          <w:rPr>
            <w:noProof/>
            <w:webHidden/>
          </w:rPr>
          <w:tab/>
        </w:r>
        <w:r>
          <w:rPr>
            <w:noProof/>
            <w:webHidden/>
          </w:rPr>
          <w:fldChar w:fldCharType="begin"/>
        </w:r>
        <w:r>
          <w:rPr>
            <w:noProof/>
            <w:webHidden/>
          </w:rPr>
          <w:instrText xml:space="preserve"> PAGEREF _Toc235021231 \h </w:instrText>
        </w:r>
        <w:r>
          <w:rPr>
            <w:noProof/>
            <w:webHidden/>
          </w:rPr>
        </w:r>
        <w:r>
          <w:rPr>
            <w:noProof/>
            <w:webHidden/>
          </w:rPr>
          <w:fldChar w:fldCharType="separate"/>
        </w:r>
        <w:r>
          <w:rPr>
            <w:noProof/>
            <w:webHidden/>
          </w:rPr>
          <w:t>34</w:t>
        </w:r>
        <w:r>
          <w:rPr>
            <w:noProof/>
            <w:webHidden/>
          </w:rPr>
          <w:fldChar w:fldCharType="end"/>
        </w:r>
      </w:hyperlink>
    </w:p>
    <w:p w14:paraId="6155F5D5" w14:textId="7AFB67AD" w:rsidR="004C2EA1" w:rsidRDefault="004C2EA1">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5021232" w:history="1">
        <w:r w:rsidRPr="00891EFB">
          <w:rPr>
            <w:rStyle w:val="Hiperligao"/>
            <w:noProof/>
          </w:rPr>
          <w:t>Figura 16 - Vista isométrica de um parafuso completo, com foco na porca, feita com blend. Legenda: 1-Perfil 2D da base da porca; 2-Perfil 2D do topo da porca</w:t>
        </w:r>
        <w:r>
          <w:rPr>
            <w:noProof/>
            <w:webHidden/>
          </w:rPr>
          <w:tab/>
        </w:r>
        <w:r>
          <w:rPr>
            <w:noProof/>
            <w:webHidden/>
          </w:rPr>
          <w:fldChar w:fldCharType="begin"/>
        </w:r>
        <w:r>
          <w:rPr>
            <w:noProof/>
            <w:webHidden/>
          </w:rPr>
          <w:instrText xml:space="preserve"> PAGEREF _Toc235021232 \h </w:instrText>
        </w:r>
        <w:r>
          <w:rPr>
            <w:noProof/>
            <w:webHidden/>
          </w:rPr>
        </w:r>
        <w:r>
          <w:rPr>
            <w:noProof/>
            <w:webHidden/>
          </w:rPr>
          <w:fldChar w:fldCharType="separate"/>
        </w:r>
        <w:r>
          <w:rPr>
            <w:noProof/>
            <w:webHidden/>
          </w:rPr>
          <w:t>34</w:t>
        </w:r>
        <w:r>
          <w:rPr>
            <w:noProof/>
            <w:webHidden/>
          </w:rPr>
          <w:fldChar w:fldCharType="end"/>
        </w:r>
      </w:hyperlink>
    </w:p>
    <w:p w14:paraId="39C4DBF3" w14:textId="444B2B66" w:rsidR="004C2EA1" w:rsidRDefault="004C2EA1">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5021233" w:history="1">
        <w:r w:rsidRPr="00891EFB">
          <w:rPr>
            <w:rStyle w:val="Hiperligao"/>
            <w:noProof/>
          </w:rPr>
          <w:t>Figura 17 – Processo de criação de uma anilha de pressão, com recurso ao sweep blend. Legenda: 1-Perfil 2D da trajetória, bem como a diferença vertical definida para cada plano</w:t>
        </w:r>
        <w:r>
          <w:rPr>
            <w:noProof/>
            <w:webHidden/>
          </w:rPr>
          <w:tab/>
        </w:r>
        <w:r>
          <w:rPr>
            <w:noProof/>
            <w:webHidden/>
          </w:rPr>
          <w:fldChar w:fldCharType="begin"/>
        </w:r>
        <w:r>
          <w:rPr>
            <w:noProof/>
            <w:webHidden/>
          </w:rPr>
          <w:instrText xml:space="preserve"> PAGEREF _Toc235021233 \h </w:instrText>
        </w:r>
        <w:r>
          <w:rPr>
            <w:noProof/>
            <w:webHidden/>
          </w:rPr>
        </w:r>
        <w:r>
          <w:rPr>
            <w:noProof/>
            <w:webHidden/>
          </w:rPr>
          <w:fldChar w:fldCharType="separate"/>
        </w:r>
        <w:r>
          <w:rPr>
            <w:noProof/>
            <w:webHidden/>
          </w:rPr>
          <w:t>35</w:t>
        </w:r>
        <w:r>
          <w:rPr>
            <w:noProof/>
            <w:webHidden/>
          </w:rPr>
          <w:fldChar w:fldCharType="end"/>
        </w:r>
      </w:hyperlink>
    </w:p>
    <w:p w14:paraId="5036BE83" w14:textId="5428E082" w:rsidR="004C2EA1" w:rsidRDefault="004C2EA1">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5021234" w:history="1">
        <w:r w:rsidRPr="00891EFB">
          <w:rPr>
            <w:rStyle w:val="Hiperligao"/>
            <w:iCs/>
            <w:noProof/>
          </w:rPr>
          <w:t xml:space="preserve">Figura 18  – Processo de ajuste de geometrias e furação com diversos </w:t>
        </w:r>
        <w:r w:rsidRPr="00891EFB">
          <w:rPr>
            <w:rStyle w:val="Hiperligao"/>
            <w:i/>
            <w:noProof/>
          </w:rPr>
          <w:t>voids</w:t>
        </w:r>
        <w:r w:rsidRPr="00891EFB">
          <w:rPr>
            <w:rStyle w:val="Hiperligao"/>
            <w:iCs/>
            <w:noProof/>
          </w:rPr>
          <w:t xml:space="preserve"> em um terminal de ligação, para um cabo de 240mm². Legenda: 1-</w:t>
        </w:r>
        <w:r w:rsidRPr="00891EFB">
          <w:rPr>
            <w:rStyle w:val="Hiperligao"/>
            <w:i/>
            <w:noProof/>
          </w:rPr>
          <w:t>Voids</w:t>
        </w:r>
        <w:r w:rsidRPr="00891EFB">
          <w:rPr>
            <w:rStyle w:val="Hiperligao"/>
            <w:iCs/>
            <w:noProof/>
          </w:rPr>
          <w:t xml:space="preserve"> aplicados em diferentes locais da peça assim como os furos, vista isométrica no 3D; 2- Peça finalizada, família única.</w:t>
        </w:r>
        <w:r>
          <w:rPr>
            <w:noProof/>
            <w:webHidden/>
          </w:rPr>
          <w:tab/>
        </w:r>
        <w:r>
          <w:rPr>
            <w:noProof/>
            <w:webHidden/>
          </w:rPr>
          <w:fldChar w:fldCharType="begin"/>
        </w:r>
        <w:r>
          <w:rPr>
            <w:noProof/>
            <w:webHidden/>
          </w:rPr>
          <w:instrText xml:space="preserve"> PAGEREF _Toc235021234 \h </w:instrText>
        </w:r>
        <w:r>
          <w:rPr>
            <w:noProof/>
            <w:webHidden/>
          </w:rPr>
        </w:r>
        <w:r>
          <w:rPr>
            <w:noProof/>
            <w:webHidden/>
          </w:rPr>
          <w:fldChar w:fldCharType="separate"/>
        </w:r>
        <w:r>
          <w:rPr>
            <w:noProof/>
            <w:webHidden/>
          </w:rPr>
          <w:t>35</w:t>
        </w:r>
        <w:r>
          <w:rPr>
            <w:noProof/>
            <w:webHidden/>
          </w:rPr>
          <w:fldChar w:fldCharType="end"/>
        </w:r>
      </w:hyperlink>
    </w:p>
    <w:p w14:paraId="5F377B22" w14:textId="26E95C10" w:rsidR="004C2EA1" w:rsidRDefault="004C2EA1">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5021235" w:history="1">
        <w:r w:rsidRPr="00891EFB">
          <w:rPr>
            <w:rStyle w:val="Hiperligao"/>
            <w:noProof/>
          </w:rPr>
          <w:t xml:space="preserve">Figura 19 - Processo de criação de uma viga paramétrica, com o </w:t>
        </w:r>
        <w:r w:rsidRPr="00891EFB">
          <w:rPr>
            <w:rStyle w:val="Hiperligao"/>
            <w:i/>
            <w:noProof/>
          </w:rPr>
          <w:t>extrusion</w:t>
        </w:r>
        <w:r w:rsidRPr="00891EFB">
          <w:rPr>
            <w:rStyle w:val="Hiperligao"/>
            <w:noProof/>
          </w:rPr>
          <w:t xml:space="preserve"> com grandezas como altura, largura, espessura e curvaturas com raios e ângulos variáveis consoante as dimensões disponíveis. Legenda: 1- Vista 2D frontal com as respetivas variáveis definidas; 2-Parametrização a partir do </w:t>
        </w:r>
        <w:r w:rsidRPr="00891EFB">
          <w:rPr>
            <w:rStyle w:val="Hiperligao"/>
            <w:i/>
            <w:noProof/>
          </w:rPr>
          <w:t>family types</w:t>
        </w:r>
        <w:r w:rsidRPr="00891EFB">
          <w:rPr>
            <w:rStyle w:val="Hiperligao"/>
            <w:noProof/>
          </w:rPr>
          <w:t xml:space="preserve"> com auxílio a formulas para se executar a alteração do tipo de viga, ao definir apenas um valor como altura; 3-Vista isométrica no 3D com o eixo e o perfil 2D definidos</w:t>
        </w:r>
        <w:r>
          <w:rPr>
            <w:noProof/>
            <w:webHidden/>
          </w:rPr>
          <w:tab/>
        </w:r>
        <w:r>
          <w:rPr>
            <w:noProof/>
            <w:webHidden/>
          </w:rPr>
          <w:fldChar w:fldCharType="begin"/>
        </w:r>
        <w:r>
          <w:rPr>
            <w:noProof/>
            <w:webHidden/>
          </w:rPr>
          <w:instrText xml:space="preserve"> PAGEREF _Toc235021235 \h </w:instrText>
        </w:r>
        <w:r>
          <w:rPr>
            <w:noProof/>
            <w:webHidden/>
          </w:rPr>
        </w:r>
        <w:r>
          <w:rPr>
            <w:noProof/>
            <w:webHidden/>
          </w:rPr>
          <w:fldChar w:fldCharType="separate"/>
        </w:r>
        <w:r>
          <w:rPr>
            <w:noProof/>
            <w:webHidden/>
          </w:rPr>
          <w:t>37</w:t>
        </w:r>
        <w:r>
          <w:rPr>
            <w:noProof/>
            <w:webHidden/>
          </w:rPr>
          <w:fldChar w:fldCharType="end"/>
        </w:r>
      </w:hyperlink>
    </w:p>
    <w:p w14:paraId="6E7BB57E" w14:textId="27F6537A" w:rsidR="004C2EA1" w:rsidRDefault="004C2EA1">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5021236" w:history="1">
        <w:r w:rsidRPr="00891EFB">
          <w:rPr>
            <w:rStyle w:val="Hiperligao"/>
            <w:noProof/>
          </w:rPr>
          <w:t>Figura 20 – Exemplo de aplicação prática no modelo de uma família de uso único e outras paramétricas, respetivamente. Legenda: 1- Vista isométrica de um barramento dobrado de forma precisa; 2- Família aplicada ao modelo da subestação; 3- Terminal de cabo e conjunto parafuso completo, paramétricos que assumem diversas dimensões.</w:t>
        </w:r>
        <w:r>
          <w:rPr>
            <w:noProof/>
            <w:webHidden/>
          </w:rPr>
          <w:tab/>
        </w:r>
        <w:r>
          <w:rPr>
            <w:noProof/>
            <w:webHidden/>
          </w:rPr>
          <w:fldChar w:fldCharType="begin"/>
        </w:r>
        <w:r>
          <w:rPr>
            <w:noProof/>
            <w:webHidden/>
          </w:rPr>
          <w:instrText xml:space="preserve"> PAGEREF _Toc235021236 \h </w:instrText>
        </w:r>
        <w:r>
          <w:rPr>
            <w:noProof/>
            <w:webHidden/>
          </w:rPr>
        </w:r>
        <w:r>
          <w:rPr>
            <w:noProof/>
            <w:webHidden/>
          </w:rPr>
          <w:fldChar w:fldCharType="separate"/>
        </w:r>
        <w:r>
          <w:rPr>
            <w:noProof/>
            <w:webHidden/>
          </w:rPr>
          <w:t>38</w:t>
        </w:r>
        <w:r>
          <w:rPr>
            <w:noProof/>
            <w:webHidden/>
          </w:rPr>
          <w:fldChar w:fldCharType="end"/>
        </w:r>
      </w:hyperlink>
    </w:p>
    <w:p w14:paraId="1AEEA36E" w14:textId="3CC35F93" w:rsidR="004C2EA1" w:rsidRDefault="004C2EA1">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5021237" w:history="1">
        <w:r w:rsidRPr="00891EFB">
          <w:rPr>
            <w:rStyle w:val="Hiperligao"/>
            <w:noProof/>
          </w:rPr>
          <w:t>Figura 25 - Manage Links, painel controlo dos links que estão disponíveis naquele momento no modelo, no qual se esta a trabalhar</w:t>
        </w:r>
        <w:r>
          <w:rPr>
            <w:noProof/>
            <w:webHidden/>
          </w:rPr>
          <w:tab/>
        </w:r>
        <w:r>
          <w:rPr>
            <w:noProof/>
            <w:webHidden/>
          </w:rPr>
          <w:fldChar w:fldCharType="begin"/>
        </w:r>
        <w:r>
          <w:rPr>
            <w:noProof/>
            <w:webHidden/>
          </w:rPr>
          <w:instrText xml:space="preserve"> PAGEREF _Toc235021237 \h </w:instrText>
        </w:r>
        <w:r>
          <w:rPr>
            <w:noProof/>
            <w:webHidden/>
          </w:rPr>
        </w:r>
        <w:r>
          <w:rPr>
            <w:noProof/>
            <w:webHidden/>
          </w:rPr>
          <w:fldChar w:fldCharType="separate"/>
        </w:r>
        <w:r>
          <w:rPr>
            <w:noProof/>
            <w:webHidden/>
          </w:rPr>
          <w:t>42</w:t>
        </w:r>
        <w:r>
          <w:rPr>
            <w:noProof/>
            <w:webHidden/>
          </w:rPr>
          <w:fldChar w:fldCharType="end"/>
        </w:r>
      </w:hyperlink>
    </w:p>
    <w:p w14:paraId="500061CA" w14:textId="7984FB1D" w:rsidR="004C2EA1" w:rsidRDefault="004C2EA1">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5021238" w:history="1">
        <w:r w:rsidRPr="00891EFB">
          <w:rPr>
            <w:rStyle w:val="Hiperligao"/>
            <w:noProof/>
          </w:rPr>
          <w:t>Figura 29 - Exemplo do layout para entrega final.</w:t>
        </w:r>
        <w:r>
          <w:rPr>
            <w:noProof/>
            <w:webHidden/>
          </w:rPr>
          <w:tab/>
        </w:r>
        <w:r>
          <w:rPr>
            <w:noProof/>
            <w:webHidden/>
          </w:rPr>
          <w:fldChar w:fldCharType="begin"/>
        </w:r>
        <w:r>
          <w:rPr>
            <w:noProof/>
            <w:webHidden/>
          </w:rPr>
          <w:instrText xml:space="preserve"> PAGEREF _Toc235021238 \h </w:instrText>
        </w:r>
        <w:r>
          <w:rPr>
            <w:noProof/>
            <w:webHidden/>
          </w:rPr>
        </w:r>
        <w:r>
          <w:rPr>
            <w:noProof/>
            <w:webHidden/>
          </w:rPr>
          <w:fldChar w:fldCharType="separate"/>
        </w:r>
        <w:r>
          <w:rPr>
            <w:noProof/>
            <w:webHidden/>
          </w:rPr>
          <w:t>46</w:t>
        </w:r>
        <w:r>
          <w:rPr>
            <w:noProof/>
            <w:webHidden/>
          </w:rPr>
          <w:fldChar w:fldCharType="end"/>
        </w:r>
      </w:hyperlink>
    </w:p>
    <w:p w14:paraId="674DF80B" w14:textId="39B47061" w:rsidR="00D56412" w:rsidRDefault="00D744D1" w:rsidP="00D56412">
      <w:pPr>
        <w:pageBreakBefore/>
        <w:spacing w:before="0" w:after="200"/>
        <w:ind w:firstLine="0"/>
        <w:rPr>
          <w:b/>
          <w:sz w:val="28"/>
          <w:lang w:eastAsia="en-US"/>
        </w:rPr>
      </w:pPr>
      <w:r>
        <w:rPr>
          <w:lang w:eastAsia="en-US"/>
        </w:rPr>
        <w:lastRenderedPageBreak/>
        <w:fldChar w:fldCharType="end"/>
      </w:r>
      <w:r>
        <w:rPr>
          <w:b/>
          <w:sz w:val="28"/>
          <w:lang w:eastAsia="en-US"/>
        </w:rPr>
        <w:t>Índice de tabelas</w:t>
      </w:r>
    </w:p>
    <w:p w14:paraId="35319FEE" w14:textId="77777777" w:rsidR="008179C9" w:rsidRDefault="008179C9">
      <w:pPr>
        <w:pStyle w:val="ndicedeilustraes"/>
        <w:tabs>
          <w:tab w:val="right" w:leader="dot" w:pos="9344"/>
        </w:tabs>
        <w:rPr>
          <w:rFonts w:asciiTheme="minorHAnsi" w:eastAsiaTheme="minorEastAsia" w:hAnsiTheme="minorHAnsi" w:cstheme="minorBidi"/>
          <w:noProof/>
          <w:kern w:val="2"/>
          <w:lang w:eastAsia="pt-PT"/>
          <w14:ligatures w14:val="standardContextual"/>
        </w:rPr>
      </w:pPr>
      <w:r>
        <w:rPr>
          <w:b/>
          <w:sz w:val="28"/>
          <w:lang w:eastAsia="en-US"/>
        </w:rPr>
        <w:fldChar w:fldCharType="begin"/>
      </w:r>
      <w:r>
        <w:rPr>
          <w:b/>
          <w:sz w:val="28"/>
          <w:lang w:eastAsia="en-US"/>
        </w:rPr>
        <w:instrText xml:space="preserve"> TOC \h \z \c "Tabela" </w:instrText>
      </w:r>
      <w:r>
        <w:rPr>
          <w:b/>
          <w:sz w:val="28"/>
          <w:lang w:eastAsia="en-US"/>
        </w:rPr>
        <w:fldChar w:fldCharType="separate"/>
      </w:r>
      <w:hyperlink w:anchor="_Toc232983910" w:history="1">
        <w:r>
          <w:rPr>
            <w:rStyle w:val="Hiperligao"/>
            <w:noProof/>
          </w:rPr>
          <w:t>Tabela 1 - Siglas e acrónimos</w:t>
        </w:r>
        <w:r>
          <w:rPr>
            <w:noProof/>
            <w:webHidden/>
          </w:rPr>
          <w:tab/>
        </w:r>
        <w:r>
          <w:rPr>
            <w:noProof/>
            <w:webHidden/>
          </w:rPr>
          <w:fldChar w:fldCharType="begin"/>
        </w:r>
        <w:r>
          <w:rPr>
            <w:noProof/>
            <w:webHidden/>
          </w:rPr>
          <w:instrText xml:space="preserve"> PAGEREF _Toc232983910 \h </w:instrText>
        </w:r>
        <w:r>
          <w:rPr>
            <w:noProof/>
            <w:webHidden/>
          </w:rPr>
        </w:r>
        <w:r>
          <w:rPr>
            <w:noProof/>
            <w:webHidden/>
          </w:rPr>
          <w:fldChar w:fldCharType="separate"/>
        </w:r>
        <w:r w:rsidR="004E36F7">
          <w:rPr>
            <w:noProof/>
            <w:webHidden/>
          </w:rPr>
          <w:t>11</w:t>
        </w:r>
        <w:r>
          <w:rPr>
            <w:noProof/>
            <w:webHidden/>
          </w:rPr>
          <w:fldChar w:fldCharType="end"/>
        </w:r>
      </w:hyperlink>
    </w:p>
    <w:p w14:paraId="4BD13072" w14:textId="77777777" w:rsidR="00D744D1" w:rsidRDefault="008179C9" w:rsidP="00D56412">
      <w:pPr>
        <w:spacing w:before="0" w:after="200"/>
        <w:ind w:firstLine="0"/>
        <w:rPr>
          <w:b/>
          <w:sz w:val="28"/>
          <w:lang w:eastAsia="en-US"/>
        </w:rPr>
      </w:pPr>
      <w:r>
        <w:rPr>
          <w:b/>
          <w:sz w:val="28"/>
          <w:lang w:eastAsia="en-US"/>
        </w:rPr>
        <w:fldChar w:fldCharType="end"/>
      </w:r>
    </w:p>
    <w:p w14:paraId="333C6E17" w14:textId="77777777" w:rsidR="00D56412" w:rsidRPr="00450026" w:rsidRDefault="00D56412" w:rsidP="00D56412">
      <w:pPr>
        <w:pageBreakBefore/>
        <w:spacing w:before="0" w:after="200"/>
        <w:ind w:firstLine="0"/>
        <w:rPr>
          <w:b/>
          <w:sz w:val="28"/>
          <w:lang w:eastAsia="en-US"/>
        </w:rPr>
      </w:pPr>
      <w:r>
        <w:rPr>
          <w:b/>
          <w:sz w:val="28"/>
          <w:lang w:eastAsia="en-US"/>
        </w:rPr>
        <w:lastRenderedPageBreak/>
        <w:t>Lista de siglas e acrónimos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7375"/>
      </w:tblGrid>
      <w:tr w:rsidR="00D56412" w:rsidRPr="00450026" w14:paraId="1C5EE805"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05838AE" w14:textId="77777777" w:rsidR="00D56412" w:rsidRPr="00450026" w:rsidRDefault="00D56412" w:rsidP="00D56412">
            <w:pPr>
              <w:spacing w:before="0" w:after="200" w:line="276" w:lineRule="auto"/>
              <w:ind w:firstLine="0"/>
              <w:jc w:val="left"/>
              <w:rPr>
                <w:lang w:eastAsia="en-US"/>
              </w:rPr>
            </w:pPr>
            <w:r>
              <w:rPr>
                <w:b/>
                <w:bCs/>
                <w:lang w:eastAsia="en-US"/>
              </w:rPr>
              <w:t>A&amp;C</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3833A43" w14:textId="77777777" w:rsidR="00D56412" w:rsidRPr="00450026" w:rsidRDefault="00D56412" w:rsidP="00D56412">
            <w:pPr>
              <w:spacing w:before="0" w:after="200" w:line="276" w:lineRule="auto"/>
              <w:ind w:firstLine="0"/>
              <w:jc w:val="left"/>
              <w:rPr>
                <w:lang w:eastAsia="en-US"/>
              </w:rPr>
            </w:pPr>
            <w:r>
              <w:rPr>
                <w:lang w:eastAsia="en-US"/>
              </w:rPr>
              <w:t>Automação e Controlo</w:t>
            </w:r>
          </w:p>
        </w:tc>
      </w:tr>
      <w:tr w:rsidR="00D56412" w:rsidRPr="00450026" w14:paraId="34EEC42D"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FF7CCD2" w14:textId="77777777" w:rsidR="00D56412" w:rsidRPr="00450026" w:rsidRDefault="00D56412" w:rsidP="00D56412">
            <w:pPr>
              <w:spacing w:before="0" w:after="200" w:line="276" w:lineRule="auto"/>
              <w:ind w:firstLine="0"/>
              <w:jc w:val="left"/>
              <w:rPr>
                <w:lang w:eastAsia="en-US"/>
              </w:rPr>
            </w:pPr>
            <w:r>
              <w:rPr>
                <w:b/>
                <w:bCs/>
                <w:lang w:eastAsia="en-US"/>
              </w:rPr>
              <w:t>AIS</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0799FA7" w14:textId="77777777" w:rsidR="00D56412" w:rsidRPr="00450026" w:rsidRDefault="00D56412" w:rsidP="00D56412">
            <w:pPr>
              <w:spacing w:before="0" w:after="200" w:line="276" w:lineRule="auto"/>
              <w:ind w:firstLine="0"/>
              <w:jc w:val="left"/>
              <w:rPr>
                <w:lang w:eastAsia="en-US"/>
              </w:rPr>
            </w:pPr>
            <w:proofErr w:type="spellStart"/>
            <w:r>
              <w:rPr>
                <w:i/>
                <w:iCs/>
                <w:lang w:eastAsia="en-US"/>
              </w:rPr>
              <w:t>Air</w:t>
            </w:r>
            <w:proofErr w:type="spellEnd"/>
            <w:r>
              <w:rPr>
                <w:i/>
                <w:iCs/>
                <w:lang w:eastAsia="en-US"/>
              </w:rPr>
              <w:t xml:space="preserve"> </w:t>
            </w:r>
            <w:proofErr w:type="spellStart"/>
            <w:r>
              <w:rPr>
                <w:i/>
                <w:iCs/>
                <w:lang w:eastAsia="en-US"/>
              </w:rPr>
              <w:t>Insulated</w:t>
            </w:r>
            <w:proofErr w:type="spellEnd"/>
            <w:r>
              <w:rPr>
                <w:i/>
                <w:iCs/>
                <w:lang w:eastAsia="en-US"/>
              </w:rPr>
              <w:t xml:space="preserve"> </w:t>
            </w:r>
            <w:proofErr w:type="spellStart"/>
            <w:r>
              <w:rPr>
                <w:i/>
                <w:iCs/>
                <w:lang w:eastAsia="en-US"/>
              </w:rPr>
              <w:t>Substation</w:t>
            </w:r>
            <w:proofErr w:type="spellEnd"/>
            <w:r>
              <w:rPr>
                <w:lang w:eastAsia="en-US"/>
              </w:rPr>
              <w:t xml:space="preserve"> – Subestação de Isolamento a Ar</w:t>
            </w:r>
          </w:p>
        </w:tc>
      </w:tr>
      <w:tr w:rsidR="00D56412" w:rsidRPr="00450026" w14:paraId="48B2958C"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6E8CB83" w14:textId="77777777" w:rsidR="00D56412" w:rsidRPr="00450026" w:rsidRDefault="00D56412" w:rsidP="00D56412">
            <w:pPr>
              <w:spacing w:before="0" w:after="200" w:line="276" w:lineRule="auto"/>
              <w:ind w:firstLine="0"/>
              <w:jc w:val="left"/>
              <w:rPr>
                <w:lang w:eastAsia="en-US"/>
              </w:rPr>
            </w:pPr>
            <w:r>
              <w:rPr>
                <w:b/>
                <w:bCs/>
                <w:lang w:eastAsia="en-US"/>
              </w:rPr>
              <w:t>AT</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BD44045" w14:textId="77777777" w:rsidR="00D56412" w:rsidRPr="00450026" w:rsidRDefault="00D56412" w:rsidP="00D56412">
            <w:pPr>
              <w:spacing w:before="0" w:after="200" w:line="276" w:lineRule="auto"/>
              <w:ind w:firstLine="0"/>
              <w:jc w:val="left"/>
              <w:rPr>
                <w:lang w:eastAsia="en-US"/>
              </w:rPr>
            </w:pPr>
            <w:r>
              <w:rPr>
                <w:lang w:eastAsia="en-US"/>
              </w:rPr>
              <w:t>Alta Tensão</w:t>
            </w:r>
          </w:p>
        </w:tc>
      </w:tr>
      <w:tr w:rsidR="00D56412" w:rsidRPr="00450026" w14:paraId="65DBE348"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61FE6B7" w14:textId="77777777" w:rsidR="00D56412" w:rsidRPr="00450026" w:rsidRDefault="00D56412" w:rsidP="00D56412">
            <w:pPr>
              <w:spacing w:before="0" w:after="200" w:line="276" w:lineRule="auto"/>
              <w:ind w:firstLine="0"/>
              <w:jc w:val="left"/>
              <w:rPr>
                <w:lang w:eastAsia="en-US"/>
              </w:rPr>
            </w:pPr>
            <w:r>
              <w:rPr>
                <w:b/>
                <w:bCs/>
                <w:lang w:eastAsia="en-US"/>
              </w:rPr>
              <w:t>CAD</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0E2BF91" w14:textId="77777777" w:rsidR="00D56412" w:rsidRPr="00450026" w:rsidRDefault="00D56412" w:rsidP="00D56412">
            <w:pPr>
              <w:spacing w:before="0" w:after="200" w:line="276" w:lineRule="auto"/>
              <w:ind w:firstLine="0"/>
              <w:jc w:val="left"/>
              <w:rPr>
                <w:lang w:eastAsia="en-US"/>
              </w:rPr>
            </w:pPr>
            <w:proofErr w:type="spellStart"/>
            <w:r>
              <w:rPr>
                <w:i/>
                <w:iCs/>
                <w:lang w:eastAsia="en-US"/>
              </w:rPr>
              <w:t>Computer-Aided</w:t>
            </w:r>
            <w:proofErr w:type="spellEnd"/>
            <w:r>
              <w:rPr>
                <w:i/>
                <w:iCs/>
                <w:lang w:eastAsia="en-US"/>
              </w:rPr>
              <w:t xml:space="preserve"> Design</w:t>
            </w:r>
          </w:p>
        </w:tc>
      </w:tr>
      <w:tr w:rsidR="00D56412" w:rsidRPr="00450026" w14:paraId="64279A6E"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FAB378B" w14:textId="77777777" w:rsidR="00D56412" w:rsidRPr="00450026" w:rsidRDefault="00D56412" w:rsidP="00D56412">
            <w:pPr>
              <w:spacing w:before="0" w:after="200" w:line="276" w:lineRule="auto"/>
              <w:ind w:firstLine="0"/>
              <w:jc w:val="left"/>
              <w:rPr>
                <w:lang w:eastAsia="en-US"/>
              </w:rPr>
            </w:pPr>
            <w:r>
              <w:rPr>
                <w:b/>
                <w:bCs/>
                <w:lang w:eastAsia="en-US"/>
              </w:rPr>
              <w:t>GIS</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67EA90A" w14:textId="77777777" w:rsidR="00D56412" w:rsidRPr="00450026" w:rsidRDefault="00D56412" w:rsidP="00D56412">
            <w:pPr>
              <w:spacing w:before="0" w:after="200" w:line="276" w:lineRule="auto"/>
              <w:ind w:firstLine="0"/>
              <w:jc w:val="left"/>
              <w:rPr>
                <w:lang w:eastAsia="en-US"/>
              </w:rPr>
            </w:pPr>
            <w:proofErr w:type="spellStart"/>
            <w:r>
              <w:rPr>
                <w:i/>
                <w:iCs/>
                <w:lang w:eastAsia="en-US"/>
              </w:rPr>
              <w:t>Gas</w:t>
            </w:r>
            <w:proofErr w:type="spellEnd"/>
            <w:r>
              <w:rPr>
                <w:i/>
                <w:iCs/>
                <w:lang w:eastAsia="en-US"/>
              </w:rPr>
              <w:t xml:space="preserve"> </w:t>
            </w:r>
            <w:proofErr w:type="spellStart"/>
            <w:r>
              <w:rPr>
                <w:i/>
                <w:iCs/>
                <w:lang w:eastAsia="en-US"/>
              </w:rPr>
              <w:t>Insulated</w:t>
            </w:r>
            <w:proofErr w:type="spellEnd"/>
            <w:r>
              <w:rPr>
                <w:i/>
                <w:iCs/>
                <w:lang w:eastAsia="en-US"/>
              </w:rPr>
              <w:t xml:space="preserve"> </w:t>
            </w:r>
            <w:proofErr w:type="spellStart"/>
            <w:r>
              <w:rPr>
                <w:i/>
                <w:iCs/>
                <w:lang w:eastAsia="en-US"/>
              </w:rPr>
              <w:t>Substation</w:t>
            </w:r>
            <w:proofErr w:type="spellEnd"/>
            <w:r>
              <w:rPr>
                <w:lang w:eastAsia="en-US"/>
              </w:rPr>
              <w:t xml:space="preserve"> – Subestação de Isolamento a Gás</w:t>
            </w:r>
          </w:p>
        </w:tc>
      </w:tr>
      <w:tr w:rsidR="00D56412" w:rsidRPr="00450026" w14:paraId="4F1ACA6F"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E5C57D5" w14:textId="77777777" w:rsidR="00D56412" w:rsidRPr="00450026" w:rsidRDefault="00D56412" w:rsidP="00D56412">
            <w:pPr>
              <w:spacing w:before="0" w:after="200" w:line="276" w:lineRule="auto"/>
              <w:ind w:firstLine="0"/>
              <w:jc w:val="left"/>
              <w:rPr>
                <w:lang w:eastAsia="en-US"/>
              </w:rPr>
            </w:pPr>
            <w:r>
              <w:rPr>
                <w:b/>
                <w:bCs/>
                <w:lang w:eastAsia="en-US"/>
              </w:rPr>
              <w:t>IEC</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7A27979" w14:textId="77777777" w:rsidR="00D56412" w:rsidRPr="00450026" w:rsidRDefault="00D56412" w:rsidP="00D56412">
            <w:pPr>
              <w:spacing w:before="0" w:after="200" w:line="276" w:lineRule="auto"/>
              <w:ind w:firstLine="0"/>
              <w:jc w:val="left"/>
              <w:rPr>
                <w:lang w:eastAsia="en-US"/>
              </w:rPr>
            </w:pPr>
            <w:proofErr w:type="spellStart"/>
            <w:r>
              <w:rPr>
                <w:i/>
                <w:iCs/>
                <w:lang w:eastAsia="en-US"/>
              </w:rPr>
              <w:t>International</w:t>
            </w:r>
            <w:proofErr w:type="spellEnd"/>
            <w:r>
              <w:rPr>
                <w:i/>
                <w:iCs/>
                <w:lang w:eastAsia="en-US"/>
              </w:rPr>
              <w:t xml:space="preserve"> </w:t>
            </w:r>
            <w:proofErr w:type="spellStart"/>
            <w:r>
              <w:rPr>
                <w:i/>
                <w:iCs/>
                <w:lang w:eastAsia="en-US"/>
              </w:rPr>
              <w:t>Electrotechnical</w:t>
            </w:r>
            <w:proofErr w:type="spellEnd"/>
            <w:r>
              <w:rPr>
                <w:i/>
                <w:iCs/>
                <w:lang w:eastAsia="en-US"/>
              </w:rPr>
              <w:t xml:space="preserve"> </w:t>
            </w:r>
            <w:proofErr w:type="spellStart"/>
            <w:r>
              <w:rPr>
                <w:i/>
                <w:iCs/>
                <w:lang w:eastAsia="en-US"/>
              </w:rPr>
              <w:t>Commission</w:t>
            </w:r>
            <w:proofErr w:type="spellEnd"/>
            <w:r>
              <w:rPr>
                <w:lang w:eastAsia="en-US"/>
              </w:rPr>
              <w:t xml:space="preserve"> – Comissão Eletrotécnica Internacional</w:t>
            </w:r>
          </w:p>
        </w:tc>
      </w:tr>
      <w:tr w:rsidR="00D56412" w:rsidRPr="00450026" w14:paraId="5D56E7C4"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1D4D5FF" w14:textId="77777777" w:rsidR="00D56412" w:rsidRPr="00450026" w:rsidRDefault="00D56412" w:rsidP="00D56412">
            <w:pPr>
              <w:spacing w:before="0" w:after="200" w:line="276" w:lineRule="auto"/>
              <w:ind w:firstLine="0"/>
              <w:jc w:val="left"/>
              <w:rPr>
                <w:lang w:eastAsia="en-US"/>
              </w:rPr>
            </w:pPr>
            <w:r>
              <w:rPr>
                <w:b/>
                <w:bCs/>
                <w:lang w:eastAsia="en-US"/>
              </w:rPr>
              <w:t>ISEP</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D227106" w14:textId="77777777" w:rsidR="00D56412" w:rsidRPr="00450026" w:rsidRDefault="00D56412" w:rsidP="00D56412">
            <w:pPr>
              <w:spacing w:before="0" w:after="200" w:line="276" w:lineRule="auto"/>
              <w:ind w:firstLine="0"/>
              <w:jc w:val="left"/>
              <w:rPr>
                <w:lang w:eastAsia="en-US"/>
              </w:rPr>
            </w:pPr>
            <w:r>
              <w:rPr>
                <w:lang w:eastAsia="en-US"/>
              </w:rPr>
              <w:t>Instituto Superior de Engenharia do Porto</w:t>
            </w:r>
          </w:p>
        </w:tc>
      </w:tr>
      <w:tr w:rsidR="00D56412" w:rsidRPr="00450026" w14:paraId="4995FD16"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A063C51" w14:textId="77777777" w:rsidR="00D56412" w:rsidRPr="00450026" w:rsidRDefault="00D56412" w:rsidP="00D56412">
            <w:pPr>
              <w:spacing w:before="0" w:after="200" w:line="276" w:lineRule="auto"/>
              <w:ind w:firstLine="0"/>
              <w:jc w:val="left"/>
              <w:rPr>
                <w:lang w:eastAsia="en-US"/>
              </w:rPr>
            </w:pPr>
            <w:r>
              <w:rPr>
                <w:b/>
                <w:bCs/>
                <w:lang w:eastAsia="en-US"/>
              </w:rPr>
              <w:t>MT</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C44E1C5" w14:textId="77777777" w:rsidR="00D56412" w:rsidRPr="00450026" w:rsidRDefault="00D56412" w:rsidP="00D56412">
            <w:pPr>
              <w:spacing w:before="0" w:after="200" w:line="276" w:lineRule="auto"/>
              <w:ind w:firstLine="0"/>
              <w:jc w:val="left"/>
              <w:rPr>
                <w:lang w:eastAsia="en-US"/>
              </w:rPr>
            </w:pPr>
            <w:r>
              <w:rPr>
                <w:lang w:eastAsia="en-US"/>
              </w:rPr>
              <w:t>Média Tensão</w:t>
            </w:r>
          </w:p>
        </w:tc>
      </w:tr>
      <w:tr w:rsidR="00D56412" w:rsidRPr="00450026" w14:paraId="736A14DF"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A1B0984" w14:textId="77777777" w:rsidR="00D56412" w:rsidRPr="00450026" w:rsidRDefault="00D56412" w:rsidP="00D56412">
            <w:pPr>
              <w:spacing w:before="0" w:after="200" w:line="276" w:lineRule="auto"/>
              <w:ind w:firstLine="0"/>
              <w:jc w:val="left"/>
              <w:rPr>
                <w:lang w:eastAsia="en-US"/>
              </w:rPr>
            </w:pPr>
            <w:r>
              <w:rPr>
                <w:b/>
                <w:bCs/>
                <w:lang w:eastAsia="en-US"/>
              </w:rPr>
              <w:t>SF6</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A48BC3C" w14:textId="77777777" w:rsidR="00D56412" w:rsidRPr="00450026" w:rsidRDefault="00D56412" w:rsidP="00D56412">
            <w:pPr>
              <w:spacing w:before="0" w:after="200" w:line="276" w:lineRule="auto"/>
              <w:ind w:firstLine="0"/>
              <w:jc w:val="left"/>
              <w:rPr>
                <w:lang w:eastAsia="en-US"/>
              </w:rPr>
            </w:pPr>
            <w:r>
              <w:rPr>
                <w:lang w:eastAsia="en-US"/>
              </w:rPr>
              <w:t>Hexafluoreto de Enxofre</w:t>
            </w:r>
          </w:p>
        </w:tc>
      </w:tr>
      <w:tr w:rsidR="00D56412" w:rsidRPr="00450026" w14:paraId="7CB96DB5"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7AFAF5D" w14:textId="77777777" w:rsidR="00D56412" w:rsidRPr="00450026" w:rsidRDefault="00D56412" w:rsidP="00D56412">
            <w:pPr>
              <w:spacing w:before="0" w:after="200" w:line="276" w:lineRule="auto"/>
              <w:ind w:firstLine="0"/>
              <w:jc w:val="left"/>
              <w:rPr>
                <w:lang w:eastAsia="en-US"/>
              </w:rPr>
            </w:pPr>
            <w:r>
              <w:rPr>
                <w:b/>
                <w:bCs/>
                <w:lang w:eastAsia="en-US"/>
              </w:rPr>
              <w:t>SISINT</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9E76278" w14:textId="77777777" w:rsidR="00D56412" w:rsidRPr="00450026" w:rsidRDefault="00D56412" w:rsidP="00D56412">
            <w:pPr>
              <w:spacing w:before="0" w:after="200" w:line="276" w:lineRule="auto"/>
              <w:ind w:firstLine="0"/>
              <w:jc w:val="left"/>
              <w:rPr>
                <w:lang w:eastAsia="en-US"/>
              </w:rPr>
            </w:pPr>
            <w:r>
              <w:rPr>
                <w:lang w:eastAsia="en-US"/>
              </w:rPr>
              <w:t>Sistemas Integrados – Supervisão, Conservação, Manutenção e Gestão de Redes de Energia</w:t>
            </w:r>
          </w:p>
        </w:tc>
      </w:tr>
      <w:tr w:rsidR="00D56412" w:rsidRPr="00450026" w14:paraId="657FCC0C"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0B2A9F8" w14:textId="77777777" w:rsidR="00D56412" w:rsidRPr="00450026" w:rsidRDefault="00D56412" w:rsidP="00D56412">
            <w:pPr>
              <w:spacing w:before="0" w:after="200" w:line="276" w:lineRule="auto"/>
              <w:ind w:firstLine="0"/>
              <w:jc w:val="left"/>
              <w:rPr>
                <w:lang w:eastAsia="en-US"/>
              </w:rPr>
            </w:pPr>
            <w:r>
              <w:rPr>
                <w:b/>
                <w:bCs/>
                <w:lang w:eastAsia="en-US"/>
              </w:rPr>
              <w:t>TI</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12F7A9E" w14:textId="77777777" w:rsidR="00D56412" w:rsidRPr="00450026" w:rsidRDefault="00D56412" w:rsidP="00D56412">
            <w:pPr>
              <w:spacing w:before="0" w:after="200" w:line="276" w:lineRule="auto"/>
              <w:ind w:firstLine="0"/>
              <w:jc w:val="left"/>
              <w:rPr>
                <w:lang w:eastAsia="en-US"/>
              </w:rPr>
            </w:pPr>
            <w:r>
              <w:rPr>
                <w:lang w:eastAsia="en-US"/>
              </w:rPr>
              <w:t>Transformador de Intensidade</w:t>
            </w:r>
          </w:p>
        </w:tc>
      </w:tr>
      <w:tr w:rsidR="00D56412" w:rsidRPr="00450026" w14:paraId="5833FE2E"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2C3E197" w14:textId="77777777" w:rsidR="00D56412" w:rsidRPr="00450026" w:rsidRDefault="00D56412" w:rsidP="00D56412">
            <w:pPr>
              <w:spacing w:before="0" w:after="200" w:line="276" w:lineRule="auto"/>
              <w:ind w:firstLine="0"/>
              <w:jc w:val="left"/>
              <w:rPr>
                <w:lang w:eastAsia="en-US"/>
              </w:rPr>
            </w:pPr>
            <w:r>
              <w:rPr>
                <w:b/>
                <w:bCs/>
                <w:lang w:eastAsia="en-US"/>
              </w:rPr>
              <w:t>TSO</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FB25A03" w14:textId="77777777" w:rsidR="00D56412" w:rsidRPr="00450026" w:rsidRDefault="00D56412" w:rsidP="00D56412">
            <w:pPr>
              <w:spacing w:before="0" w:after="200" w:line="276" w:lineRule="auto"/>
              <w:ind w:firstLine="0"/>
              <w:jc w:val="left"/>
              <w:rPr>
                <w:lang w:eastAsia="en-US"/>
              </w:rPr>
            </w:pPr>
            <w:proofErr w:type="spellStart"/>
            <w:r>
              <w:rPr>
                <w:i/>
                <w:iCs/>
                <w:lang w:eastAsia="en-US"/>
              </w:rPr>
              <w:t>Transmission</w:t>
            </w:r>
            <w:proofErr w:type="spellEnd"/>
            <w:r>
              <w:rPr>
                <w:i/>
                <w:iCs/>
                <w:lang w:eastAsia="en-US"/>
              </w:rPr>
              <w:t xml:space="preserve"> </w:t>
            </w:r>
            <w:proofErr w:type="spellStart"/>
            <w:r>
              <w:rPr>
                <w:i/>
                <w:iCs/>
                <w:lang w:eastAsia="en-US"/>
              </w:rPr>
              <w:t>System</w:t>
            </w:r>
            <w:proofErr w:type="spellEnd"/>
            <w:r>
              <w:rPr>
                <w:i/>
                <w:iCs/>
                <w:lang w:eastAsia="en-US"/>
              </w:rPr>
              <w:t xml:space="preserve"> </w:t>
            </w:r>
            <w:proofErr w:type="spellStart"/>
            <w:r>
              <w:rPr>
                <w:i/>
                <w:iCs/>
                <w:lang w:eastAsia="en-US"/>
              </w:rPr>
              <w:t>Operator</w:t>
            </w:r>
            <w:proofErr w:type="spellEnd"/>
            <w:r>
              <w:rPr>
                <w:lang w:eastAsia="en-US"/>
              </w:rPr>
              <w:t xml:space="preserve"> – Operador do Sistema de Transmissão</w:t>
            </w:r>
          </w:p>
        </w:tc>
      </w:tr>
      <w:tr w:rsidR="00D56412" w:rsidRPr="00450026" w14:paraId="538A0438"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DAB036D" w14:textId="77777777" w:rsidR="00D56412" w:rsidRPr="00450026" w:rsidRDefault="00D56412" w:rsidP="00D56412">
            <w:pPr>
              <w:spacing w:before="0" w:after="200" w:line="276" w:lineRule="auto"/>
              <w:ind w:firstLine="0"/>
              <w:jc w:val="left"/>
              <w:rPr>
                <w:lang w:eastAsia="en-US"/>
              </w:rPr>
            </w:pPr>
            <w:r>
              <w:rPr>
                <w:b/>
                <w:bCs/>
                <w:lang w:eastAsia="en-US"/>
              </w:rPr>
              <w:t>TT</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4AF48D7" w14:textId="77777777" w:rsidR="00D56412" w:rsidRPr="00450026" w:rsidRDefault="00D56412" w:rsidP="00D56412">
            <w:pPr>
              <w:spacing w:before="0" w:after="200" w:line="276" w:lineRule="auto"/>
              <w:ind w:firstLine="0"/>
              <w:jc w:val="left"/>
              <w:rPr>
                <w:lang w:eastAsia="en-US"/>
              </w:rPr>
            </w:pPr>
            <w:r>
              <w:rPr>
                <w:lang w:eastAsia="en-US"/>
              </w:rPr>
              <w:t>Transformador de Tensão</w:t>
            </w:r>
          </w:p>
        </w:tc>
      </w:tr>
      <w:tr w:rsidR="00D56412" w:rsidRPr="00450026" w14:paraId="52DECBF1" w14:textId="77777777">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0D0C74F" w14:textId="77777777" w:rsidR="00D56412" w:rsidRPr="00450026" w:rsidRDefault="00D56412" w:rsidP="00D56412">
            <w:pPr>
              <w:spacing w:before="0" w:after="200" w:line="276" w:lineRule="auto"/>
              <w:ind w:firstLine="0"/>
              <w:jc w:val="left"/>
              <w:rPr>
                <w:b/>
                <w:bCs/>
                <w:lang w:eastAsia="en-US"/>
              </w:rPr>
            </w:pPr>
            <w:r>
              <w:rPr>
                <w:b/>
                <w:bCs/>
                <w:lang w:eastAsia="en-US"/>
              </w:rPr>
              <w:t>2D</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47B2247" w14:textId="77777777" w:rsidR="00D56412" w:rsidRPr="000573AD" w:rsidRDefault="00D56412" w:rsidP="00D56412">
            <w:pPr>
              <w:spacing w:before="0" w:after="200" w:line="276" w:lineRule="auto"/>
              <w:ind w:firstLine="0"/>
              <w:jc w:val="left"/>
              <w:rPr>
                <w:i/>
                <w:iCs/>
                <w:lang w:eastAsia="en-US"/>
              </w:rPr>
            </w:pPr>
            <w:r>
              <w:rPr>
                <w:i/>
                <w:iCs/>
                <w:lang w:eastAsia="en-US"/>
              </w:rPr>
              <w:t>Duas Dimensões</w:t>
            </w:r>
          </w:p>
        </w:tc>
      </w:tr>
      <w:tr w:rsidR="00D56412" w:rsidRPr="00450026" w14:paraId="5D032222" w14:textId="77777777">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842C7B3" w14:textId="77777777" w:rsidR="00D56412" w:rsidRPr="00450026" w:rsidRDefault="00D56412" w:rsidP="00D56412">
            <w:pPr>
              <w:spacing w:before="0" w:after="200" w:line="276" w:lineRule="auto"/>
              <w:ind w:firstLine="0"/>
              <w:jc w:val="left"/>
              <w:rPr>
                <w:b/>
                <w:bCs/>
                <w:lang w:eastAsia="en-US"/>
              </w:rPr>
            </w:pPr>
            <w:r>
              <w:rPr>
                <w:b/>
                <w:bCs/>
                <w:lang w:eastAsia="en-US"/>
              </w:rPr>
              <w:t>3D</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4F3EE20" w14:textId="77777777" w:rsidR="00D56412" w:rsidRPr="000573AD" w:rsidRDefault="00D56412" w:rsidP="00D56412">
            <w:pPr>
              <w:spacing w:before="0" w:after="200" w:line="276" w:lineRule="auto"/>
              <w:ind w:firstLine="0"/>
              <w:jc w:val="left"/>
              <w:rPr>
                <w:i/>
                <w:iCs/>
                <w:lang w:eastAsia="en-US"/>
              </w:rPr>
            </w:pPr>
            <w:r>
              <w:rPr>
                <w:i/>
                <w:iCs/>
                <w:lang w:eastAsia="en-US"/>
              </w:rPr>
              <w:t>Três Dimensões</w:t>
            </w:r>
          </w:p>
        </w:tc>
      </w:tr>
      <w:tr w:rsidR="00D56412" w:rsidRPr="00450026" w14:paraId="714E9EF8" w14:textId="77777777">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C414A64" w14:textId="77777777" w:rsidR="00D56412" w:rsidRPr="00450026" w:rsidRDefault="00D56412" w:rsidP="00D56412">
            <w:pPr>
              <w:spacing w:before="0" w:after="200" w:line="276" w:lineRule="auto"/>
              <w:ind w:firstLine="0"/>
              <w:jc w:val="left"/>
              <w:rPr>
                <w:b/>
                <w:bCs/>
                <w:lang w:eastAsia="en-US"/>
              </w:rPr>
            </w:pPr>
            <w:r>
              <w:rPr>
                <w:b/>
                <w:bCs/>
                <w:lang w:eastAsia="en-US"/>
              </w:rPr>
              <w:t>BIM</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FCFC893" w14:textId="77777777" w:rsidR="00D56412" w:rsidRPr="000573AD" w:rsidRDefault="00D56412" w:rsidP="00D56412">
            <w:pPr>
              <w:spacing w:before="0" w:after="200" w:line="276" w:lineRule="auto"/>
              <w:ind w:firstLine="0"/>
              <w:jc w:val="left"/>
              <w:rPr>
                <w:i/>
                <w:iCs/>
                <w:lang w:eastAsia="en-US"/>
              </w:rPr>
            </w:pPr>
            <w:proofErr w:type="spellStart"/>
            <w:r>
              <w:rPr>
                <w:i/>
                <w:iCs/>
                <w:lang w:eastAsia="en-US"/>
              </w:rPr>
              <w:t>Building</w:t>
            </w:r>
            <w:proofErr w:type="spellEnd"/>
            <w:r>
              <w:rPr>
                <w:i/>
                <w:iCs/>
                <w:lang w:eastAsia="en-US"/>
              </w:rPr>
              <w:t xml:space="preserve"> </w:t>
            </w:r>
            <w:proofErr w:type="spellStart"/>
            <w:r>
              <w:rPr>
                <w:i/>
                <w:iCs/>
                <w:lang w:eastAsia="en-US"/>
              </w:rPr>
              <w:t>Information</w:t>
            </w:r>
            <w:proofErr w:type="spellEnd"/>
            <w:r>
              <w:rPr>
                <w:i/>
                <w:iCs/>
                <w:lang w:eastAsia="en-US"/>
              </w:rPr>
              <w:t xml:space="preserve"> </w:t>
            </w:r>
            <w:proofErr w:type="spellStart"/>
            <w:r>
              <w:rPr>
                <w:i/>
                <w:iCs/>
                <w:lang w:eastAsia="en-US"/>
              </w:rPr>
              <w:t>Modeling</w:t>
            </w:r>
            <w:proofErr w:type="spellEnd"/>
            <w:r>
              <w:rPr>
                <w:i/>
                <w:iCs/>
                <w:lang w:eastAsia="en-US"/>
              </w:rPr>
              <w:t xml:space="preserve"> – Modelação da Informação da Construção</w:t>
            </w:r>
          </w:p>
        </w:tc>
      </w:tr>
      <w:tr w:rsidR="00D56412" w:rsidRPr="00450026" w14:paraId="2A7B34B1" w14:textId="77777777">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0357BB0" w14:textId="77777777" w:rsidR="00D56412" w:rsidRPr="00450026" w:rsidRDefault="00D56412" w:rsidP="00D56412">
            <w:pPr>
              <w:spacing w:before="0" w:after="200" w:line="276" w:lineRule="auto"/>
              <w:ind w:firstLine="0"/>
              <w:jc w:val="left"/>
              <w:rPr>
                <w:b/>
                <w:bCs/>
                <w:lang w:eastAsia="en-US"/>
              </w:rPr>
            </w:pPr>
            <w:r>
              <w:rPr>
                <w:b/>
                <w:bCs/>
                <w:lang w:eastAsia="en-US"/>
              </w:rPr>
              <w:t>QMT</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ED708D8" w14:textId="77777777" w:rsidR="00D56412" w:rsidRPr="00F83AFA" w:rsidRDefault="00D56412" w:rsidP="00D56412">
            <w:pPr>
              <w:spacing w:before="0" w:after="200" w:line="276" w:lineRule="auto"/>
              <w:ind w:firstLine="0"/>
              <w:jc w:val="left"/>
              <w:rPr>
                <w:lang w:eastAsia="en-US"/>
              </w:rPr>
            </w:pPr>
            <w:r w:rsidRPr="00F83AFA">
              <w:rPr>
                <w:lang w:eastAsia="en-US"/>
              </w:rPr>
              <w:t>Quadro de Média Tensão</w:t>
            </w:r>
          </w:p>
        </w:tc>
      </w:tr>
      <w:tr w:rsidR="00D56412" w:rsidRPr="00450026" w14:paraId="3204CC4C" w14:textId="77777777">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3A12532" w14:textId="77777777" w:rsidR="00D56412" w:rsidRPr="00450026" w:rsidRDefault="00D56412" w:rsidP="00D56412">
            <w:pPr>
              <w:spacing w:before="0" w:after="200" w:line="276" w:lineRule="auto"/>
              <w:ind w:firstLine="0"/>
              <w:jc w:val="left"/>
              <w:rPr>
                <w:b/>
                <w:bCs/>
                <w:lang w:eastAsia="en-US"/>
              </w:rPr>
            </w:pPr>
            <w:r>
              <w:rPr>
                <w:b/>
                <w:bCs/>
                <w:lang w:eastAsia="en-US"/>
              </w:rPr>
              <w:lastRenderedPageBreak/>
              <w:t>RSSPTS</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81CC029" w14:textId="77777777" w:rsidR="00D56412" w:rsidRPr="00F83AFA" w:rsidRDefault="00D56412" w:rsidP="008179C9">
            <w:pPr>
              <w:keepNext/>
              <w:spacing w:before="0" w:after="200" w:line="276" w:lineRule="auto"/>
              <w:ind w:firstLine="0"/>
              <w:jc w:val="left"/>
              <w:rPr>
                <w:lang w:eastAsia="en-US"/>
              </w:rPr>
            </w:pPr>
            <w:r w:rsidRPr="00F83AFA">
              <w:rPr>
                <w:lang w:eastAsia="en-US"/>
              </w:rPr>
              <w:t>Regulamento de Segurança de Subestações e Postos de Transformação e de Seccionamento</w:t>
            </w:r>
          </w:p>
        </w:tc>
      </w:tr>
      <w:tr w:rsidR="00D56412" w14:paraId="5F308A1F"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D1E4C8F" w14:textId="77777777" w:rsidR="00D56412" w:rsidRDefault="00D56412">
            <w:pPr>
              <w:spacing w:before="0" w:after="200" w:line="276" w:lineRule="auto"/>
              <w:ind w:firstLine="0"/>
              <w:jc w:val="left"/>
              <w:rPr>
                <w:lang w:eastAsia="en-US"/>
              </w:rPr>
            </w:pPr>
            <w:r>
              <w:rPr>
                <w:b/>
                <w:bCs/>
                <w:lang w:eastAsia="en-US"/>
              </w:rPr>
              <w:t>MAT</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E6BF8B2" w14:textId="77777777" w:rsidR="00D56412" w:rsidRDefault="00D56412">
            <w:pPr>
              <w:spacing w:before="0" w:after="200" w:line="276" w:lineRule="auto"/>
              <w:ind w:firstLine="0"/>
              <w:jc w:val="left"/>
              <w:rPr>
                <w:lang w:eastAsia="en-US"/>
              </w:rPr>
            </w:pPr>
            <w:r>
              <w:rPr>
                <w:lang w:eastAsia="en-US"/>
              </w:rPr>
              <w:t>Muito Alta Tensão</w:t>
            </w:r>
          </w:p>
        </w:tc>
      </w:tr>
      <w:tr w:rsidR="00D56412" w14:paraId="5D32E4F7"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42FAFB6" w14:textId="77777777" w:rsidR="00D56412" w:rsidRDefault="00D56412">
            <w:pPr>
              <w:spacing w:before="0" w:after="200" w:line="276" w:lineRule="auto"/>
              <w:ind w:firstLine="0"/>
              <w:jc w:val="left"/>
              <w:rPr>
                <w:lang w:eastAsia="en-US"/>
              </w:rPr>
            </w:pPr>
            <w:r>
              <w:rPr>
                <w:b/>
                <w:bCs/>
                <w:lang w:eastAsia="en-US"/>
              </w:rPr>
              <w:t>ISO</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474BAE7" w14:textId="77777777" w:rsidR="00D56412" w:rsidRDefault="00D56412">
            <w:pPr>
              <w:spacing w:before="0" w:after="200" w:line="276" w:lineRule="auto"/>
              <w:ind w:firstLine="0"/>
              <w:jc w:val="left"/>
              <w:rPr>
                <w:lang w:eastAsia="en-US"/>
              </w:rPr>
            </w:pPr>
            <w:proofErr w:type="spellStart"/>
            <w:r w:rsidRPr="00F83AFA">
              <w:rPr>
                <w:i/>
                <w:iCs/>
                <w:lang w:eastAsia="en-US"/>
              </w:rPr>
              <w:t>International</w:t>
            </w:r>
            <w:proofErr w:type="spellEnd"/>
            <w:r w:rsidRPr="00F83AFA">
              <w:rPr>
                <w:i/>
                <w:iCs/>
                <w:lang w:eastAsia="en-US"/>
              </w:rPr>
              <w:t xml:space="preserve"> </w:t>
            </w:r>
            <w:proofErr w:type="spellStart"/>
            <w:r w:rsidRPr="00F83AFA">
              <w:rPr>
                <w:i/>
                <w:iCs/>
                <w:lang w:eastAsia="en-US"/>
              </w:rPr>
              <w:t>Organization</w:t>
            </w:r>
            <w:proofErr w:type="spellEnd"/>
            <w:r w:rsidRPr="00F83AFA">
              <w:rPr>
                <w:i/>
                <w:iCs/>
                <w:lang w:eastAsia="en-US"/>
              </w:rPr>
              <w:t xml:space="preserve"> for </w:t>
            </w:r>
            <w:proofErr w:type="spellStart"/>
            <w:r w:rsidRPr="00F83AFA">
              <w:rPr>
                <w:i/>
                <w:iCs/>
                <w:lang w:eastAsia="en-US"/>
              </w:rPr>
              <w:t>Standardization</w:t>
            </w:r>
            <w:proofErr w:type="spellEnd"/>
            <w:r>
              <w:rPr>
                <w:lang w:eastAsia="en-US"/>
              </w:rPr>
              <w:t xml:space="preserve"> – Organização Internacional de </w:t>
            </w:r>
            <w:proofErr w:type="spellStart"/>
            <w:r>
              <w:rPr>
                <w:lang w:eastAsia="en-US"/>
              </w:rPr>
              <w:t>Normalizaçã</w:t>
            </w:r>
            <w:r w:rsidR="00F83AFA">
              <w:rPr>
                <w:lang w:eastAsia="en-US"/>
              </w:rPr>
              <w:t>wh</w:t>
            </w:r>
            <w:r>
              <w:rPr>
                <w:lang w:eastAsia="en-US"/>
              </w:rPr>
              <w:t>o</w:t>
            </w:r>
            <w:proofErr w:type="spellEnd"/>
          </w:p>
        </w:tc>
      </w:tr>
      <w:tr w:rsidR="00D56412" w14:paraId="575428D4"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486C8A7" w14:textId="77777777" w:rsidR="00D56412" w:rsidRDefault="00D56412">
            <w:pPr>
              <w:spacing w:before="0" w:after="200" w:line="276" w:lineRule="auto"/>
              <w:ind w:firstLine="0"/>
              <w:jc w:val="left"/>
              <w:rPr>
                <w:lang w:eastAsia="en-US"/>
              </w:rPr>
            </w:pPr>
            <w:r>
              <w:rPr>
                <w:b/>
                <w:bCs/>
                <w:lang w:eastAsia="en-US"/>
              </w:rPr>
              <w:t>SE</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1CC57E1" w14:textId="77777777" w:rsidR="00D56412" w:rsidRDefault="00D56412">
            <w:pPr>
              <w:spacing w:before="0" w:after="200" w:line="276" w:lineRule="auto"/>
              <w:ind w:firstLine="0"/>
              <w:jc w:val="left"/>
              <w:rPr>
                <w:lang w:eastAsia="en-US"/>
              </w:rPr>
            </w:pPr>
            <w:r>
              <w:rPr>
                <w:lang w:eastAsia="en-US"/>
              </w:rPr>
              <w:t>Subestação</w:t>
            </w:r>
          </w:p>
        </w:tc>
      </w:tr>
      <w:tr w:rsidR="00D56412" w14:paraId="56BA105A"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2AF41E7" w14:textId="77777777" w:rsidR="008B46C0" w:rsidRPr="00D41B8D" w:rsidRDefault="00000000">
            <w:pPr>
              <w:spacing w:before="0" w:after="200" w:line="276" w:lineRule="auto"/>
              <w:ind w:firstLine="0"/>
              <w:jc w:val="left"/>
              <w:rPr>
                <w:lang w:eastAsia="en-US"/>
              </w:rPr>
            </w:pPr>
            <w:r>
              <w:rPr>
                <w:b/>
                <w:bCs/>
                <w:lang w:eastAsia="en-US"/>
              </w:rPr>
              <w:t>GIT</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880228C" w14:textId="77777777" w:rsidR="008B46C0" w:rsidRPr="00D41B8D" w:rsidRDefault="00000000">
            <w:pPr>
              <w:spacing w:before="0" w:after="200" w:line="276" w:lineRule="auto"/>
              <w:ind w:firstLine="0"/>
              <w:jc w:val="left"/>
              <w:rPr>
                <w:lang w:eastAsia="en-US"/>
              </w:rPr>
            </w:pPr>
            <w:proofErr w:type="spellStart"/>
            <w:r>
              <w:rPr>
                <w:i/>
                <w:iCs/>
                <w:lang w:eastAsia="en-US"/>
              </w:rPr>
              <w:t>Gas</w:t>
            </w:r>
            <w:proofErr w:type="spellEnd"/>
            <w:r>
              <w:rPr>
                <w:i/>
                <w:iCs/>
                <w:lang w:eastAsia="en-US"/>
              </w:rPr>
              <w:t xml:space="preserve"> </w:t>
            </w:r>
            <w:proofErr w:type="spellStart"/>
            <w:r>
              <w:rPr>
                <w:i/>
                <w:iCs/>
                <w:lang w:eastAsia="en-US"/>
              </w:rPr>
              <w:t>Insulated</w:t>
            </w:r>
            <w:proofErr w:type="spellEnd"/>
            <w:r>
              <w:rPr>
                <w:i/>
                <w:iCs/>
                <w:lang w:eastAsia="en-US"/>
              </w:rPr>
              <w:t xml:space="preserve"> </w:t>
            </w:r>
            <w:proofErr w:type="spellStart"/>
            <w:r>
              <w:rPr>
                <w:i/>
                <w:iCs/>
                <w:lang w:eastAsia="en-US"/>
              </w:rPr>
              <w:t>Transformer</w:t>
            </w:r>
            <w:proofErr w:type="spellEnd"/>
            <w:r>
              <w:rPr>
                <w:lang w:eastAsia="en-US"/>
              </w:rPr>
              <w:t xml:space="preserve"> – Transformador Isolado a Gás</w:t>
            </w:r>
          </w:p>
        </w:tc>
      </w:tr>
      <w:tr w:rsidR="00D56412" w14:paraId="261A1AFA"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B122F14" w14:textId="77777777" w:rsidR="008B46C0" w:rsidRPr="00D41B8D" w:rsidRDefault="00000000">
            <w:pPr>
              <w:spacing w:before="0" w:after="200" w:line="276" w:lineRule="auto"/>
              <w:ind w:firstLine="0"/>
              <w:jc w:val="left"/>
              <w:rPr>
                <w:lang w:eastAsia="en-US"/>
              </w:rPr>
            </w:pPr>
            <w:r>
              <w:rPr>
                <w:b/>
                <w:bCs/>
                <w:lang w:eastAsia="en-US"/>
              </w:rPr>
              <w:t>SPDA</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3A4D8B3" w14:textId="77777777" w:rsidR="008B46C0" w:rsidRPr="00D41B8D" w:rsidRDefault="00000000">
            <w:pPr>
              <w:spacing w:before="0" w:after="200" w:line="276" w:lineRule="auto"/>
              <w:ind w:firstLine="0"/>
              <w:jc w:val="left"/>
              <w:rPr>
                <w:lang w:eastAsia="en-US"/>
              </w:rPr>
            </w:pPr>
            <w:r>
              <w:rPr>
                <w:lang w:eastAsia="en-US"/>
              </w:rPr>
              <w:t>Sistema de Proteção contra Descargas Atmosféricas</w:t>
            </w:r>
          </w:p>
        </w:tc>
      </w:tr>
      <w:tr w:rsidR="00D56412" w14:paraId="191E092C"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289BB64" w14:textId="77777777" w:rsidR="008B46C0" w:rsidRPr="00D41B8D" w:rsidRDefault="00000000">
            <w:pPr>
              <w:spacing w:before="0" w:after="200" w:line="276" w:lineRule="auto"/>
              <w:ind w:firstLine="0"/>
              <w:jc w:val="left"/>
              <w:rPr>
                <w:lang w:eastAsia="en-US"/>
              </w:rPr>
            </w:pPr>
            <w:r>
              <w:rPr>
                <w:b/>
                <w:bCs/>
                <w:lang w:eastAsia="en-US"/>
              </w:rPr>
              <w:t>NP</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8E6CB9D" w14:textId="77777777" w:rsidR="008B46C0" w:rsidRPr="00D41B8D" w:rsidRDefault="00000000">
            <w:pPr>
              <w:spacing w:before="0" w:after="200" w:line="276" w:lineRule="auto"/>
              <w:ind w:firstLine="0"/>
              <w:jc w:val="left"/>
              <w:rPr>
                <w:lang w:eastAsia="en-US"/>
              </w:rPr>
            </w:pPr>
            <w:r>
              <w:rPr>
                <w:lang w:eastAsia="en-US"/>
              </w:rPr>
              <w:t xml:space="preserve">Norma </w:t>
            </w:r>
            <w:proofErr w:type="gramStart"/>
            <w:r>
              <w:rPr>
                <w:lang w:eastAsia="en-US"/>
              </w:rPr>
              <w:t>Portuguesa</w:t>
            </w:r>
            <w:proofErr w:type="gramEnd"/>
          </w:p>
        </w:tc>
      </w:tr>
      <w:tr w:rsidR="00D56412" w14:paraId="3AF7ED8A"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052AD3C" w14:textId="77777777" w:rsidR="008B46C0" w:rsidRPr="00D41B8D" w:rsidRDefault="00000000">
            <w:pPr>
              <w:spacing w:before="0" w:after="200" w:line="276" w:lineRule="auto"/>
              <w:ind w:firstLine="0"/>
              <w:jc w:val="left"/>
              <w:rPr>
                <w:lang w:eastAsia="en-US"/>
              </w:rPr>
            </w:pPr>
            <w:r>
              <w:rPr>
                <w:b/>
                <w:bCs/>
                <w:lang w:eastAsia="en-US"/>
              </w:rPr>
              <w:t>EN</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ECC9EE0" w14:textId="77777777" w:rsidR="008B46C0" w:rsidRPr="00D41B8D" w:rsidRDefault="00000000">
            <w:pPr>
              <w:spacing w:before="0" w:after="200" w:line="276" w:lineRule="auto"/>
              <w:ind w:firstLine="0"/>
              <w:jc w:val="left"/>
              <w:rPr>
                <w:lang w:eastAsia="en-US"/>
              </w:rPr>
            </w:pPr>
            <w:r>
              <w:rPr>
                <w:lang w:eastAsia="en-US"/>
              </w:rPr>
              <w:t xml:space="preserve">Norma </w:t>
            </w:r>
            <w:proofErr w:type="gramStart"/>
            <w:r>
              <w:rPr>
                <w:lang w:eastAsia="en-US"/>
              </w:rPr>
              <w:t>Europeia</w:t>
            </w:r>
            <w:proofErr w:type="gramEnd"/>
          </w:p>
        </w:tc>
      </w:tr>
      <w:tr w:rsidR="00D56412" w14:paraId="69C12035"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4608BD7" w14:textId="77777777" w:rsidR="008B46C0" w:rsidRPr="00D41B8D" w:rsidRDefault="00000000">
            <w:pPr>
              <w:spacing w:before="0" w:after="200" w:line="276" w:lineRule="auto"/>
              <w:ind w:firstLine="0"/>
              <w:jc w:val="left"/>
              <w:rPr>
                <w:lang w:eastAsia="en-US"/>
              </w:rPr>
            </w:pPr>
            <w:r>
              <w:rPr>
                <w:b/>
                <w:bCs/>
                <w:lang w:eastAsia="en-US"/>
              </w:rPr>
              <w:t>LEE-SEE</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6E1A69A" w14:textId="77777777" w:rsidR="008B46C0" w:rsidRPr="00D41B8D" w:rsidRDefault="00000000">
            <w:pPr>
              <w:spacing w:before="0" w:after="200" w:line="276" w:lineRule="auto"/>
              <w:ind w:firstLine="0"/>
              <w:jc w:val="left"/>
              <w:rPr>
                <w:lang w:eastAsia="en-US"/>
              </w:rPr>
            </w:pPr>
            <w:r>
              <w:rPr>
                <w:lang w:eastAsia="en-US"/>
              </w:rPr>
              <w:t>Licenciatura em Engenharia Eletrotécnica – Sistemas Elétricos de Energia</w:t>
            </w:r>
          </w:p>
        </w:tc>
      </w:tr>
      <w:tr w:rsidR="00D56412" w14:paraId="52A023E8"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0FD8F49" w14:textId="77777777" w:rsidR="008B46C0" w:rsidRPr="00D41B8D" w:rsidRDefault="00000000">
            <w:pPr>
              <w:spacing w:before="0" w:after="200" w:line="276" w:lineRule="auto"/>
              <w:ind w:firstLine="0"/>
              <w:jc w:val="left"/>
              <w:rPr>
                <w:lang w:eastAsia="en-US"/>
              </w:rPr>
            </w:pPr>
            <w:r>
              <w:rPr>
                <w:b/>
                <w:bCs/>
                <w:lang w:eastAsia="en-US"/>
              </w:rPr>
              <w:t>4D</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A6EAAEE" w14:textId="77777777" w:rsidR="008B46C0" w:rsidRPr="00D41B8D" w:rsidRDefault="00000000">
            <w:pPr>
              <w:spacing w:before="0" w:after="200" w:line="276" w:lineRule="auto"/>
              <w:ind w:firstLine="0"/>
              <w:jc w:val="left"/>
              <w:rPr>
                <w:lang w:eastAsia="en-US"/>
              </w:rPr>
            </w:pPr>
            <w:r>
              <w:rPr>
                <w:i/>
                <w:iCs/>
                <w:lang w:eastAsia="en-US"/>
              </w:rPr>
              <w:t>Quatro Dimensões</w:t>
            </w:r>
          </w:p>
        </w:tc>
      </w:tr>
      <w:tr w:rsidR="00D56412" w14:paraId="4DDDF609"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48E6501" w14:textId="77777777" w:rsidR="008B46C0" w:rsidRPr="00D41B8D" w:rsidRDefault="00000000">
            <w:pPr>
              <w:spacing w:before="0" w:after="200" w:line="276" w:lineRule="auto"/>
              <w:ind w:firstLine="0"/>
              <w:jc w:val="left"/>
              <w:rPr>
                <w:lang w:eastAsia="en-US"/>
              </w:rPr>
            </w:pPr>
            <w:r>
              <w:rPr>
                <w:b/>
                <w:bCs/>
                <w:lang w:eastAsia="en-US"/>
              </w:rPr>
              <w:t>5D</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5C5BC84" w14:textId="77777777" w:rsidR="008B46C0" w:rsidRPr="00D41B8D" w:rsidRDefault="00000000">
            <w:pPr>
              <w:spacing w:before="0" w:after="200" w:line="276" w:lineRule="auto"/>
              <w:ind w:firstLine="0"/>
              <w:jc w:val="left"/>
              <w:rPr>
                <w:lang w:eastAsia="en-US"/>
              </w:rPr>
            </w:pPr>
            <w:r>
              <w:rPr>
                <w:i/>
                <w:iCs/>
                <w:lang w:eastAsia="en-US"/>
              </w:rPr>
              <w:t>Cinco Dimensões</w:t>
            </w:r>
          </w:p>
        </w:tc>
      </w:tr>
      <w:tr w:rsidR="00D56412" w14:paraId="2A64EEDF"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7348831" w14:textId="77777777" w:rsidR="008B46C0" w:rsidRPr="00D41B8D" w:rsidRDefault="00000000">
            <w:pPr>
              <w:spacing w:before="0" w:after="200" w:line="276" w:lineRule="auto"/>
              <w:ind w:firstLine="0"/>
              <w:jc w:val="left"/>
              <w:rPr>
                <w:lang w:eastAsia="en-US"/>
              </w:rPr>
            </w:pPr>
            <w:r>
              <w:rPr>
                <w:b/>
                <w:bCs/>
                <w:lang w:eastAsia="en-US"/>
              </w:rPr>
              <w:t>PDF</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559A03D" w14:textId="77777777" w:rsidR="008B46C0" w:rsidRPr="00D41B8D" w:rsidRDefault="00000000">
            <w:pPr>
              <w:spacing w:before="0" w:after="200" w:line="276" w:lineRule="auto"/>
              <w:ind w:firstLine="0"/>
              <w:jc w:val="left"/>
              <w:rPr>
                <w:lang w:eastAsia="en-US"/>
              </w:rPr>
            </w:pPr>
            <w:proofErr w:type="spellStart"/>
            <w:r>
              <w:rPr>
                <w:i/>
                <w:iCs/>
                <w:lang w:eastAsia="en-US"/>
              </w:rPr>
              <w:t>Portable</w:t>
            </w:r>
            <w:proofErr w:type="spellEnd"/>
            <w:r>
              <w:rPr>
                <w:i/>
                <w:iCs/>
                <w:lang w:eastAsia="en-US"/>
              </w:rPr>
              <w:t xml:space="preserve"> </w:t>
            </w:r>
            <w:proofErr w:type="spellStart"/>
            <w:r>
              <w:rPr>
                <w:i/>
                <w:iCs/>
                <w:lang w:eastAsia="en-US"/>
              </w:rPr>
              <w:t>Document</w:t>
            </w:r>
            <w:proofErr w:type="spellEnd"/>
            <w:r>
              <w:rPr>
                <w:i/>
                <w:iCs/>
                <w:lang w:eastAsia="en-US"/>
              </w:rPr>
              <w:t xml:space="preserve"> </w:t>
            </w:r>
            <w:proofErr w:type="spellStart"/>
            <w:r>
              <w:rPr>
                <w:i/>
                <w:iCs/>
                <w:lang w:eastAsia="en-US"/>
              </w:rPr>
              <w:t>Format</w:t>
            </w:r>
            <w:proofErr w:type="spellEnd"/>
          </w:p>
        </w:tc>
      </w:tr>
      <w:tr w:rsidR="00D56412" w14:paraId="4915C20F"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D2CA904" w14:textId="77777777" w:rsidR="008B46C0" w:rsidRPr="00480FB3" w:rsidRDefault="00000000">
            <w:pPr>
              <w:spacing w:before="0" w:after="200" w:line="276" w:lineRule="auto"/>
              <w:ind w:firstLine="0"/>
              <w:jc w:val="left"/>
              <w:rPr>
                <w:lang w:eastAsia="en-US"/>
              </w:rPr>
            </w:pPr>
            <w:r>
              <w:rPr>
                <w:b/>
                <w:bCs/>
                <w:lang w:eastAsia="en-US"/>
              </w:rPr>
              <w:t>UE</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55CEDA6" w14:textId="77777777" w:rsidR="008B46C0" w:rsidRPr="00480FB3" w:rsidRDefault="00000000">
            <w:pPr>
              <w:spacing w:before="0" w:after="200" w:line="276" w:lineRule="auto"/>
              <w:ind w:firstLine="0"/>
              <w:jc w:val="left"/>
              <w:rPr>
                <w:lang w:eastAsia="en-US"/>
              </w:rPr>
            </w:pPr>
            <w:r>
              <w:rPr>
                <w:lang w:eastAsia="en-US"/>
              </w:rPr>
              <w:t xml:space="preserve">União </w:t>
            </w:r>
            <w:proofErr w:type="gramStart"/>
            <w:r>
              <w:rPr>
                <w:lang w:eastAsia="en-US"/>
              </w:rPr>
              <w:t>Europeia</w:t>
            </w:r>
            <w:proofErr w:type="gramEnd"/>
          </w:p>
        </w:tc>
      </w:tr>
    </w:tbl>
    <w:p w14:paraId="62C2A199" w14:textId="6B7E637D" w:rsidR="00D56412" w:rsidRPr="008179C9" w:rsidRDefault="008179C9" w:rsidP="008179C9">
      <w:pPr>
        <w:pStyle w:val="Legenda"/>
        <w:rPr>
          <w:color w:val="auto"/>
          <w:lang w:eastAsia="en-US"/>
        </w:rPr>
      </w:pPr>
      <w:bookmarkStart w:id="0" w:name="_Toc232983910"/>
      <w:r>
        <w:rPr>
          <w:color w:val="auto"/>
        </w:rPr>
        <w:t xml:space="preserve">Tabela </w:t>
      </w:r>
      <w:r w:rsidR="00417A2B">
        <w:rPr>
          <w:color w:val="auto"/>
        </w:rPr>
        <w:fldChar w:fldCharType="begin"/>
      </w:r>
      <w:r w:rsidR="00417A2B">
        <w:rPr>
          <w:color w:val="auto"/>
        </w:rPr>
        <w:instrText xml:space="preserve"> SEQ Tabela \* ARABIC </w:instrText>
      </w:r>
      <w:r w:rsidR="00417A2B">
        <w:rPr>
          <w:color w:val="auto"/>
        </w:rPr>
        <w:fldChar w:fldCharType="separate"/>
      </w:r>
      <w:r w:rsidR="00417A2B">
        <w:rPr>
          <w:noProof/>
          <w:color w:val="auto"/>
        </w:rPr>
        <w:t>1</w:t>
      </w:r>
      <w:r w:rsidR="00417A2B">
        <w:rPr>
          <w:color w:val="auto"/>
        </w:rPr>
        <w:fldChar w:fldCharType="end"/>
      </w:r>
      <w:r>
        <w:rPr>
          <w:color w:val="auto"/>
        </w:rPr>
        <w:t xml:space="preserve"> - Siglas e acrónimos</w:t>
      </w:r>
      <w:bookmarkEnd w:id="0"/>
    </w:p>
    <w:p w14:paraId="5FBE56DA" w14:textId="77777777" w:rsidR="00D56412" w:rsidRPr="00450026" w:rsidRDefault="00D56412" w:rsidP="00286BA2">
      <w:pPr>
        <w:pStyle w:val="Ttulo1"/>
        <w:pageBreakBefore/>
        <w:rPr>
          <w:lang w:val="pt-PT" w:eastAsia="pt-PT"/>
        </w:rPr>
      </w:pPr>
      <w:bookmarkStart w:id="1" w:name="_Toc234940734"/>
      <w:r>
        <w:rPr>
          <w:lang w:val="pt-PT" w:eastAsia="pt-PT"/>
        </w:rPr>
        <w:lastRenderedPageBreak/>
        <w:t>Introdução</w:t>
      </w:r>
      <w:bookmarkEnd w:id="1"/>
    </w:p>
    <w:p w14:paraId="2416D518" w14:textId="77777777" w:rsidR="00D56412" w:rsidRPr="00450026" w:rsidRDefault="00D56412" w:rsidP="00286BA2">
      <w:pPr>
        <w:pStyle w:val="Ttulo2"/>
      </w:pPr>
      <w:bookmarkStart w:id="2" w:name="_Toc76320097"/>
      <w:bookmarkStart w:id="3" w:name="_Toc76320124"/>
      <w:bookmarkStart w:id="4" w:name="_Toc76320165"/>
      <w:bookmarkStart w:id="5" w:name="_Toc234940735"/>
      <w:r>
        <w:t>Apresentação do alun</w:t>
      </w:r>
      <w:bookmarkEnd w:id="2"/>
      <w:bookmarkEnd w:id="3"/>
      <w:bookmarkEnd w:id="4"/>
      <w:r>
        <w:t>o</w:t>
      </w:r>
      <w:bookmarkEnd w:id="5"/>
    </w:p>
    <w:p w14:paraId="1AF9C2C7" w14:textId="77777777" w:rsidR="00D56412" w:rsidRPr="00450026" w:rsidRDefault="00D56412" w:rsidP="00286BA2">
      <w:pPr>
        <w:rPr>
          <w:lang w:eastAsia="en-US"/>
        </w:rPr>
      </w:pPr>
      <w:r>
        <w:rPr>
          <w:lang w:eastAsia="en-US"/>
        </w:rPr>
        <w:t>João Castro, nascido a 22/03/2003, residente na cidade de Matosinhos. Finalista do Curso de Licenciatura em Engenharia Eletrotécnica – Sistemas Elétricos de Energia (LEE-SEE), do Instituto Superior de Engenharia do Porto</w:t>
      </w:r>
      <w:r w:rsidR="00ED2521">
        <w:rPr>
          <w:lang w:eastAsia="en-US"/>
        </w:rPr>
        <w:t>.</w:t>
      </w:r>
    </w:p>
    <w:p w14:paraId="7AB20396" w14:textId="77777777" w:rsidR="00D56412" w:rsidRPr="00450026" w:rsidRDefault="00D56412" w:rsidP="00286BA2">
      <w:pPr>
        <w:pStyle w:val="Ttulo2"/>
        <w:rPr>
          <w:lang w:eastAsia="en-US"/>
        </w:rPr>
      </w:pPr>
      <w:bookmarkStart w:id="6" w:name="_Toc76320098"/>
      <w:bookmarkStart w:id="7" w:name="_Toc76320125"/>
      <w:bookmarkStart w:id="8" w:name="_Toc76320166"/>
      <w:bookmarkStart w:id="9" w:name="_Toc234940736"/>
      <w:r>
        <w:rPr>
          <w:lang w:eastAsia="en-US"/>
        </w:rPr>
        <w:t>Apresentação dos orientadores</w:t>
      </w:r>
      <w:bookmarkEnd w:id="6"/>
      <w:bookmarkEnd w:id="7"/>
      <w:bookmarkEnd w:id="8"/>
      <w:bookmarkEnd w:id="9"/>
    </w:p>
    <w:p w14:paraId="1A4093A5" w14:textId="77777777" w:rsidR="00D56412" w:rsidRPr="00450026" w:rsidRDefault="00D56412" w:rsidP="00C66AD0">
      <w:pPr>
        <w:rPr>
          <w:lang w:eastAsia="en-US"/>
        </w:rPr>
      </w:pPr>
      <w:r>
        <w:rPr>
          <w:lang w:eastAsia="en-US"/>
        </w:rPr>
        <w:t>Rui Castro –</w:t>
      </w:r>
      <w:hyperlink r:id="rId14" w:history="1"/>
      <w:r>
        <w:rPr>
          <w:lang w:eastAsia="en-US"/>
        </w:rPr>
        <w:t xml:space="preserve"> Engenheiro Eletrotécnico – Docente no Departamento de Engenharia Eletrotécnica do ISEP, contacto </w:t>
      </w:r>
      <w:hyperlink r:id="rId15" w:history="1">
        <w:r>
          <w:rPr>
            <w:color w:val="0563C1"/>
            <w:lang w:eastAsia="en-US"/>
          </w:rPr>
          <w:t>rrc@isep.ipp.pt</w:t>
        </w:r>
      </w:hyperlink>
    </w:p>
    <w:p w14:paraId="3A6CE80D" w14:textId="77777777" w:rsidR="00D56412" w:rsidRPr="00450026" w:rsidRDefault="00D56412" w:rsidP="00C66AD0">
      <w:pPr>
        <w:rPr>
          <w:lang w:eastAsia="en-US"/>
        </w:rPr>
      </w:pPr>
      <w:r>
        <w:rPr>
          <w:lang w:eastAsia="en-US"/>
        </w:rPr>
        <w:t xml:space="preserve">César Seixas – Engenheiro Eletrotécnico – Gestor de projetos na SISINT, Contacto </w:t>
      </w:r>
      <w:hyperlink r:id="rId16" w:history="1">
        <w:r w:rsidR="00931C1A" w:rsidRPr="005A019B">
          <w:rPr>
            <w:rStyle w:val="Hiperligao"/>
            <w:lang w:eastAsia="en-US"/>
          </w:rPr>
          <w:t>CBS@sisint.pt</w:t>
        </w:r>
      </w:hyperlink>
      <w:r>
        <w:rPr>
          <w:lang w:eastAsia="en-US"/>
        </w:rPr>
        <w:t xml:space="preserve"> </w:t>
      </w:r>
    </w:p>
    <w:p w14:paraId="7F0EFCA8" w14:textId="77777777" w:rsidR="00D56412" w:rsidRPr="00450026" w:rsidRDefault="00D56412" w:rsidP="00C66AD0">
      <w:pPr>
        <w:pStyle w:val="Ttulo2"/>
        <w:rPr>
          <w:lang w:eastAsia="en-US"/>
        </w:rPr>
      </w:pPr>
      <w:bookmarkStart w:id="10" w:name="_Toc234940737"/>
      <w:r>
        <w:rPr>
          <w:lang w:eastAsia="en-US"/>
        </w:rPr>
        <w:t>Empresa de acolhimento</w:t>
      </w:r>
      <w:bookmarkEnd w:id="10"/>
    </w:p>
    <w:p w14:paraId="7CFFB33C" w14:textId="77777777" w:rsidR="00D56412" w:rsidRPr="00450026" w:rsidRDefault="00D56412" w:rsidP="00C66AD0">
      <w:pPr>
        <w:rPr>
          <w:lang w:eastAsia="en-US"/>
        </w:rPr>
      </w:pPr>
      <w:r>
        <w:rPr>
          <w:lang w:eastAsia="en-US"/>
        </w:rPr>
        <w:t xml:space="preserve">A SISINT – Sistemas Integrados, Supervisão, Conservação, Manutenção e Gestão de Redes de Energia, Lda., é uma empresa portuguesa fundada em 2003, com sede na </w:t>
      </w:r>
      <w:hyperlink r:id="rId17" w:history="1">
        <w:r>
          <w:rPr>
            <w:color w:val="000000"/>
            <w:u w:val="single"/>
            <w:lang w:eastAsia="en-US"/>
          </w:rPr>
          <w:t>R. Industrial de São Caetano 79, 4410-311 Vila Nova de Gaia</w:t>
        </w:r>
      </w:hyperlink>
      <w:r>
        <w:rPr>
          <w:lang w:eastAsia="en-US"/>
        </w:rPr>
        <w:t>. Desenvolve diferentes atividades de projeto, como construção, remodelação e manutenção, incluindo subestações, e instalações associadas a transportes e parques fotovoltaicos. A empresa conta com um historial de projetos nacionais e internacionais, desenvolvendo trabalhos em países como Portugal e o Reino Unido, o que evidencia a sua dimensão e a diversidade de contextos em que atua.</w:t>
      </w:r>
    </w:p>
    <w:p w14:paraId="788C0EE3" w14:textId="77777777" w:rsidR="00D56412" w:rsidRPr="00450026" w:rsidRDefault="00D56412" w:rsidP="00C66AD0">
      <w:pPr>
        <w:rPr>
          <w:lang w:eastAsia="en-US"/>
        </w:rPr>
      </w:pPr>
      <w:r>
        <w:rPr>
          <w:lang w:eastAsia="en-US"/>
        </w:rPr>
        <w:t>O estágio decorreu no departamento de Automação e Controlo (A&amp;C), entre 01/12/2025 e 31/07/2026, onde o aluno foi integrado numa equipa multidisciplinar. Desde o primeiro momento, o acolhimento por parte da empresa e dos colegas revelou-se extremamente positivo, marcado pela disponibilidade, pela partilha de conhecimento e por um ambiente de trabalho colaborativo que facilitou a integração e a aprendizagem ao longo de todo o período de estágio.</w:t>
      </w:r>
    </w:p>
    <w:p w14:paraId="302411AD" w14:textId="77777777" w:rsidR="00D56412" w:rsidRPr="00450026" w:rsidRDefault="00D56412" w:rsidP="00C66AD0">
      <w:pPr>
        <w:pStyle w:val="Ttulo2"/>
        <w:rPr>
          <w:lang w:eastAsia="en-US"/>
        </w:rPr>
      </w:pPr>
      <w:bookmarkStart w:id="11" w:name="_Toc234940738"/>
      <w:bookmarkStart w:id="12" w:name="_Toc76320099"/>
      <w:bookmarkStart w:id="13" w:name="_Toc76320126"/>
      <w:bookmarkStart w:id="14" w:name="_Toc76320167"/>
      <w:r>
        <w:rPr>
          <w:lang w:eastAsia="en-US"/>
        </w:rPr>
        <w:t>Enquadramento geral</w:t>
      </w:r>
      <w:bookmarkEnd w:id="11"/>
      <w:r>
        <w:rPr>
          <w:lang w:eastAsia="en-US"/>
        </w:rPr>
        <w:t xml:space="preserve"> </w:t>
      </w:r>
      <w:bookmarkEnd w:id="12"/>
      <w:bookmarkEnd w:id="13"/>
      <w:bookmarkEnd w:id="14"/>
    </w:p>
    <w:p w14:paraId="72C6F362" w14:textId="77777777" w:rsidR="00FD2077" w:rsidRPr="00FD2077" w:rsidRDefault="00FD2077" w:rsidP="00FD2077">
      <w:pPr>
        <w:rPr>
          <w:lang w:eastAsia="en-US"/>
        </w:rPr>
      </w:pPr>
      <w:r>
        <w:rPr>
          <w:lang w:eastAsia="en-US"/>
        </w:rPr>
        <w:t xml:space="preserve">O projeto primário de subestações AT é consideravelmente exigente e impõe um rigor técnico e normativo particularmente elevado em cada fase do processo, desde o estudo prévio até ao </w:t>
      </w:r>
      <w:r>
        <w:rPr>
          <w:lang w:eastAsia="en-US"/>
        </w:rPr>
        <w:lastRenderedPageBreak/>
        <w:t xml:space="preserve">projeto de execução. O desenvolvimento de projetos desta natureza exige, efetivamente, a articulação permanente entre as componentes civil, eletrotécnica e eletromecânica, todas elas sujeitas a normas e regulamentos específicos cuja verificação e cumprimento condicionam diretamente a viabilidade e a segurança da instalação. É precisamente neste contexto de complexidade e de coordenação multidisciplinar que a aplicação de metodologias de modelação tridimensional integrada, nomeadamente o conceito </w:t>
      </w:r>
      <w:proofErr w:type="spellStart"/>
      <w:r>
        <w:rPr>
          <w:i/>
          <w:iCs/>
          <w:lang w:eastAsia="en-US"/>
        </w:rPr>
        <w:t>Building</w:t>
      </w:r>
      <w:proofErr w:type="spellEnd"/>
      <w:r>
        <w:rPr>
          <w:i/>
          <w:iCs/>
          <w:lang w:eastAsia="en-US"/>
        </w:rPr>
        <w:t xml:space="preserve"> </w:t>
      </w:r>
      <w:proofErr w:type="spellStart"/>
      <w:r>
        <w:rPr>
          <w:i/>
          <w:iCs/>
          <w:lang w:eastAsia="en-US"/>
        </w:rPr>
        <w:t>Information</w:t>
      </w:r>
      <w:proofErr w:type="spellEnd"/>
      <w:r>
        <w:rPr>
          <w:i/>
          <w:iCs/>
          <w:lang w:eastAsia="en-US"/>
        </w:rPr>
        <w:t xml:space="preserve"> </w:t>
      </w:r>
      <w:proofErr w:type="spellStart"/>
      <w:r>
        <w:rPr>
          <w:i/>
          <w:iCs/>
          <w:lang w:eastAsia="en-US"/>
        </w:rPr>
        <w:t>Modelling</w:t>
      </w:r>
      <w:proofErr w:type="spellEnd"/>
      <w:r>
        <w:rPr>
          <w:lang w:eastAsia="en-US"/>
        </w:rPr>
        <w:t xml:space="preserve"> (BIM), tem </w:t>
      </w:r>
      <w:r w:rsidR="00475BA8">
        <w:rPr>
          <w:lang w:eastAsia="en-US"/>
        </w:rPr>
        <w:t>assumido</w:t>
      </w:r>
      <w:r>
        <w:rPr>
          <w:lang w:eastAsia="en-US"/>
        </w:rPr>
        <w:t xml:space="preserve"> um papel cada vez mais relevante no setor das subestações elétricas, ao permitir reunir num único modelo digital a totalidade da informação necessária à execução do projeto, facilitando consequentemente a coordenação entre disciplinas e contribuindo para a redução de erros, incompatibilidades e custos associados a retrabalho.</w:t>
      </w:r>
    </w:p>
    <w:p w14:paraId="5573F920" w14:textId="77777777" w:rsidR="00D56412" w:rsidRPr="00450026" w:rsidRDefault="00FD2077" w:rsidP="00931C1A">
      <w:pPr>
        <w:rPr>
          <w:lang w:eastAsia="en-US"/>
        </w:rPr>
      </w:pPr>
      <w:r>
        <w:rPr>
          <w:lang w:eastAsia="en-US"/>
        </w:rPr>
        <w:t xml:space="preserve">O estágio realizado na SISINT insere-se precisamente neste domínio, principalmente no desenvolvimento de </w:t>
      </w:r>
      <w:r w:rsidRPr="00931C1A">
        <w:rPr>
          <w:lang w:eastAsia="en-US"/>
        </w:rPr>
        <w:t xml:space="preserve">competências na ferramenta </w:t>
      </w:r>
      <w:r w:rsidR="00483BF1">
        <w:rPr>
          <w:lang w:eastAsia="en-US"/>
        </w:rPr>
        <w:t>REVIT</w:t>
      </w:r>
      <w:r w:rsidRPr="00931C1A">
        <w:rPr>
          <w:lang w:eastAsia="en-US"/>
        </w:rPr>
        <w:t xml:space="preserve"> e a sua aplicação ao projeto de subestações em contexto de trabalho real. O contacto direto com projetos internacionais desenvolvidos para clientes d</w:t>
      </w:r>
      <w:r w:rsidR="005A3645" w:rsidRPr="00931C1A">
        <w:rPr>
          <w:lang w:eastAsia="en-US"/>
        </w:rPr>
        <w:t>o</w:t>
      </w:r>
      <w:r w:rsidRPr="00931C1A">
        <w:rPr>
          <w:lang w:eastAsia="en-US"/>
        </w:rPr>
        <w:t xml:space="preserve"> setor elétrico </w:t>
      </w:r>
      <w:r w:rsidR="00931C1A" w:rsidRPr="00931C1A">
        <w:rPr>
          <w:lang w:eastAsia="en-US"/>
        </w:rPr>
        <w:t xml:space="preserve">e </w:t>
      </w:r>
      <w:r w:rsidRPr="00931C1A">
        <w:rPr>
          <w:lang w:eastAsia="en-US"/>
        </w:rPr>
        <w:t>a exposição</w:t>
      </w:r>
      <w:r>
        <w:rPr>
          <w:lang w:eastAsia="en-US"/>
        </w:rPr>
        <w:t xml:space="preserve"> a diferentes níveis de tensão e tipologias construtivas, e a integração numa equipa multidisciplinar que opera simultaneamente em várias frentes de projeto, constituem o enquadramento prático em que o trabalho descrito neste relatório foi desenvolvido.</w:t>
      </w:r>
    </w:p>
    <w:p w14:paraId="5D292AA6" w14:textId="77777777" w:rsidR="00D56412" w:rsidRPr="00450026" w:rsidRDefault="00D56412" w:rsidP="006D1878">
      <w:pPr>
        <w:pStyle w:val="Ttulo2"/>
      </w:pPr>
      <w:bookmarkStart w:id="15" w:name="_Toc234940739"/>
      <w:bookmarkStart w:id="16" w:name="_Toc76320100"/>
      <w:bookmarkStart w:id="17" w:name="_Toc76320127"/>
      <w:bookmarkStart w:id="18" w:name="_Toc76320168"/>
      <w:r>
        <w:t>Objetivos específicos</w:t>
      </w:r>
      <w:bookmarkEnd w:id="15"/>
      <w:r>
        <w:t xml:space="preserve"> </w:t>
      </w:r>
      <w:bookmarkEnd w:id="16"/>
      <w:bookmarkEnd w:id="17"/>
      <w:bookmarkEnd w:id="18"/>
    </w:p>
    <w:p w14:paraId="0F55FCF9" w14:textId="77777777" w:rsidR="00D56412" w:rsidRPr="00450026" w:rsidRDefault="00D56412" w:rsidP="00E428DE">
      <w:pPr>
        <w:rPr>
          <w:lang w:eastAsia="en-US"/>
        </w:rPr>
      </w:pPr>
      <w:r>
        <w:rPr>
          <w:lang w:eastAsia="en-US"/>
        </w:rPr>
        <w:t xml:space="preserve">O presente estágio teve como objetivo específico desenvolver competências técnicas nas áreas de projeto e modelação tridimensional de subestações de alta tensão (AT), com particular foco na ferramenta </w:t>
      </w:r>
      <w:r w:rsidR="00483BF1">
        <w:rPr>
          <w:lang w:eastAsia="en-US"/>
        </w:rPr>
        <w:t>REVIT</w:t>
      </w:r>
      <w:r>
        <w:rPr>
          <w:lang w:eastAsia="en-US"/>
        </w:rPr>
        <w:t xml:space="preserve"> como instrumento de trabalho principal, consolidando os conhecimentos das metodologias e boas práticas de engenharia em casos práticos através da aplicação diária em projetos reais.</w:t>
      </w:r>
    </w:p>
    <w:p w14:paraId="70D687B0" w14:textId="77777777" w:rsidR="00D56412" w:rsidRPr="00450026" w:rsidRDefault="00D56412" w:rsidP="001C6B8D">
      <w:pPr>
        <w:pStyle w:val="Ttulo2"/>
        <w:rPr>
          <w:lang w:eastAsia="en-US"/>
        </w:rPr>
      </w:pPr>
      <w:bookmarkStart w:id="19" w:name="_Toc76320102"/>
      <w:bookmarkStart w:id="20" w:name="_Toc76320129"/>
      <w:bookmarkStart w:id="21" w:name="_Toc76320170"/>
      <w:bookmarkStart w:id="22" w:name="_Toc234940740"/>
      <w:r>
        <w:rPr>
          <w:lang w:eastAsia="en-US"/>
        </w:rPr>
        <w:t>Organização do relatório</w:t>
      </w:r>
      <w:bookmarkEnd w:id="19"/>
      <w:bookmarkEnd w:id="20"/>
      <w:bookmarkEnd w:id="21"/>
      <w:bookmarkEnd w:id="22"/>
    </w:p>
    <w:p w14:paraId="712063B8" w14:textId="77777777" w:rsidR="00D56412" w:rsidRPr="00450026" w:rsidRDefault="00D56412" w:rsidP="001C6B8D">
      <w:pPr>
        <w:rPr>
          <w:lang w:eastAsia="en-US"/>
        </w:rPr>
      </w:pPr>
      <w:r>
        <w:rPr>
          <w:lang w:eastAsia="en-US"/>
        </w:rPr>
        <w:t>O presente relatório encontra-se organizado em cinco capítulos principais:</w:t>
      </w:r>
    </w:p>
    <w:p w14:paraId="029E828F" w14:textId="77777777" w:rsidR="00D56412" w:rsidRPr="00D73106" w:rsidRDefault="00D56412" w:rsidP="001C6B8D">
      <w:pPr>
        <w:rPr>
          <w:lang w:eastAsia="en-US"/>
        </w:rPr>
      </w:pPr>
      <w:r>
        <w:t>O Capítulo 1, Introdução, apresenta o aluno, os orientadores e a empresa de acolhimento, e expõe o enquadramento geral, os objetivos, a duração do estágio e a própria organização do relatório.</w:t>
      </w:r>
    </w:p>
    <w:p w14:paraId="16034D0B" w14:textId="77777777" w:rsidR="00D56412" w:rsidRPr="00D73106" w:rsidRDefault="00D56412" w:rsidP="001C6B8D">
      <w:pPr>
        <w:rPr>
          <w:lang w:eastAsia="en-US"/>
        </w:rPr>
      </w:pPr>
      <w:r>
        <w:lastRenderedPageBreak/>
        <w:t>O Capítulo 2, Estado da Arte, aborda o projeto de subestações de alta tensão e a metodologia BIM, repartindo-se em subcapítulos dedicados às tipologias e fases dos projetos, às subestações de alta tensão, à metodologia BIM e à sua aplicação ao projeto de subestações, bem como às normas e à regulamentação aplicáveis.</w:t>
      </w:r>
    </w:p>
    <w:p w14:paraId="17AF4F1B" w14:textId="77777777" w:rsidR="00D56412" w:rsidRPr="00D73106" w:rsidRDefault="00D56412" w:rsidP="001C6B8D">
      <w:pPr>
        <w:rPr>
          <w:lang w:eastAsia="en-US"/>
        </w:rPr>
      </w:pPr>
      <w:r>
        <w:t xml:space="preserve">O Capítulo 3, Evolução e Desenvolvimento de Competências no </w:t>
      </w:r>
      <w:r w:rsidR="00483BF1">
        <w:t>REVIT</w:t>
      </w:r>
      <w:r>
        <w:t>, descreve o percurso de aprendizagem e de aplicação da ferramenta ao longo do estágio, abordando a criação de famílias paramétricas, a integração das mesmas no modelo de subestações de alta tensão, os ciclos de revisão e validação técnica em projetos atuais e por fim a produção de documentação técnica.</w:t>
      </w:r>
    </w:p>
    <w:p w14:paraId="3B7A7A74" w14:textId="77777777" w:rsidR="00D56412" w:rsidRPr="00D73106" w:rsidRDefault="00D56412" w:rsidP="00450026">
      <w:pPr>
        <w:rPr>
          <w:lang w:eastAsia="en-US"/>
        </w:rPr>
      </w:pPr>
      <w:r>
        <w:t>O Capítulo 4, Atividades Complementares, descreve as restantes tarefas desenvolvidas durante o estágio, nomeadamente a interpretação de diagramas unifilares</w:t>
      </w:r>
      <w:r w:rsidRPr="00ED2521">
        <w:t>, a revisão de documentação técnica a partir de comentários de clientes e os projetos em que o aluno esteve envolvido.</w:t>
      </w:r>
    </w:p>
    <w:p w14:paraId="64B87E18" w14:textId="77777777" w:rsidR="00D56412" w:rsidRPr="00D73106" w:rsidRDefault="00D56412" w:rsidP="00B95849">
      <w:pPr>
        <w:rPr>
          <w:lang w:eastAsia="en-US"/>
        </w:rPr>
      </w:pPr>
      <w:r>
        <w:t>O Capítulo 5, Conclusões, apresenta a integração dos conhecimentos académicos com o trabalho realizado, face aos objetivos iniciais, bem como as respetivas perspetivas futuras.</w:t>
      </w:r>
    </w:p>
    <w:p w14:paraId="14CA4347" w14:textId="77777777" w:rsidR="00D56412" w:rsidRPr="00450026" w:rsidRDefault="00D56412" w:rsidP="00B95849">
      <w:pPr>
        <w:rPr>
          <w:lang w:eastAsia="en-US"/>
        </w:rPr>
      </w:pPr>
      <w:r>
        <w:rPr>
          <w:lang w:eastAsia="en-US"/>
        </w:rPr>
        <w:t>Por fim, apresentam-se as Referências Bibliográficas consultadas e, em Anexo, os documentos complementares de suporte ao relatório.</w:t>
      </w:r>
    </w:p>
    <w:p w14:paraId="2E83A521" w14:textId="77777777" w:rsidR="00D56412" w:rsidRPr="00450026" w:rsidRDefault="00D56412" w:rsidP="00450026">
      <w:pPr>
        <w:pStyle w:val="Ttulo1"/>
        <w:rPr>
          <w:lang w:val="pt-PT" w:eastAsia="pt-PT"/>
        </w:rPr>
      </w:pPr>
      <w:bookmarkStart w:id="23" w:name="_Toc232098053"/>
      <w:bookmarkStart w:id="24" w:name="_Toc234940741"/>
      <w:r>
        <w:rPr>
          <w:lang w:val="pt-PT" w:eastAsia="pt-PT"/>
        </w:rPr>
        <w:t>Estado da Arte</w:t>
      </w:r>
      <w:bookmarkEnd w:id="23"/>
      <w:bookmarkEnd w:id="24"/>
    </w:p>
    <w:p w14:paraId="0B62AE85" w14:textId="77777777" w:rsidR="00D56412" w:rsidRPr="00450026" w:rsidRDefault="00D56412" w:rsidP="00450026">
      <w:pPr>
        <w:pStyle w:val="Ttulo2"/>
        <w:rPr>
          <w:lang w:eastAsia="en-US"/>
        </w:rPr>
      </w:pPr>
      <w:bookmarkStart w:id="25" w:name="_Toc234940742"/>
      <w:r>
        <w:rPr>
          <w:lang w:eastAsia="en-US"/>
        </w:rPr>
        <w:t>Projetos primários de subestações de alta tensão e conceito BIM</w:t>
      </w:r>
      <w:bookmarkEnd w:id="25"/>
    </w:p>
    <w:p w14:paraId="63CDDB63" w14:textId="77777777" w:rsidR="00C2695F" w:rsidRPr="00A33260" w:rsidRDefault="00A33260" w:rsidP="00A33260">
      <w:pPr>
        <w:rPr>
          <w:lang w:eastAsia="pt-PT"/>
        </w:rPr>
      </w:pPr>
      <w:r>
        <w:rPr>
          <w:lang w:eastAsia="pt-PT"/>
        </w:rPr>
        <w:t xml:space="preserve">No contexto específico de subestações, a complexidade técnica e a necessidade de coordenação multidisciplinar tornam o projeto de execução particularmente exigente, contudo a elaboração desta documentação tem </w:t>
      </w:r>
      <w:r w:rsidR="00475BA8">
        <w:rPr>
          <w:lang w:eastAsia="pt-PT"/>
        </w:rPr>
        <w:t>beneficiado</w:t>
      </w:r>
      <w:r>
        <w:rPr>
          <w:lang w:eastAsia="pt-PT"/>
        </w:rPr>
        <w:t xml:space="preserve"> da adoção de metodologias de modelação tridimensional, como o </w:t>
      </w:r>
      <w:proofErr w:type="spellStart"/>
      <w:r>
        <w:rPr>
          <w:lang w:eastAsia="pt-PT"/>
        </w:rPr>
        <w:t>Building</w:t>
      </w:r>
      <w:proofErr w:type="spellEnd"/>
      <w:r>
        <w:rPr>
          <w:lang w:eastAsia="pt-PT"/>
        </w:rPr>
        <w:t xml:space="preserve"> </w:t>
      </w:r>
      <w:proofErr w:type="spellStart"/>
      <w:r>
        <w:rPr>
          <w:lang w:eastAsia="pt-PT"/>
        </w:rPr>
        <w:t>Information</w:t>
      </w:r>
      <w:proofErr w:type="spellEnd"/>
      <w:r>
        <w:rPr>
          <w:lang w:eastAsia="pt-PT"/>
        </w:rPr>
        <w:t xml:space="preserve"> </w:t>
      </w:r>
      <w:proofErr w:type="spellStart"/>
      <w:r>
        <w:rPr>
          <w:lang w:eastAsia="pt-PT"/>
        </w:rPr>
        <w:t>Modeling</w:t>
      </w:r>
      <w:proofErr w:type="spellEnd"/>
      <w:r>
        <w:rPr>
          <w:lang w:eastAsia="pt-PT"/>
        </w:rPr>
        <w:t xml:space="preserve"> (BIM), e de ferramentas como o </w:t>
      </w:r>
      <w:r w:rsidR="00483BF1">
        <w:rPr>
          <w:lang w:eastAsia="pt-PT"/>
        </w:rPr>
        <w:t>REVIT</w:t>
      </w:r>
      <w:r>
        <w:rPr>
          <w:lang w:eastAsia="pt-PT"/>
        </w:rPr>
        <w:t>, cuja aplicação no projeto de execução permite uma representação detalhada e rigorosa,</w:t>
      </w:r>
      <w:r>
        <w:t xml:space="preserve"> facilitando assim a deteção precoce de conflitos, como a sobreposição de especialidades. Numa subestação coexistem, num espaço relativamente reduzido, equipamentos e estruturas das especialidades eletrotécnica, civil e eletromecânica, que exigem rigor na representação e no processamento da informação desde uma fase inicial, de modo a garantir as normas e as boas práticas de engenharia exigidas neste tipo de instalação, assunto que será aprofundado nos próximos capítulos. </w:t>
      </w:r>
    </w:p>
    <w:p w14:paraId="6B665235" w14:textId="77777777" w:rsidR="00C2695F" w:rsidRDefault="00C2695F" w:rsidP="00C2695F">
      <w:pPr>
        <w:keepNext/>
        <w:jc w:val="center"/>
      </w:pPr>
      <w:r>
        <w:rPr>
          <w:noProof/>
        </w:rPr>
        <w:lastRenderedPageBreak/>
        <w:drawing>
          <wp:inline distT="0" distB="0" distL="114300" distR="114300" wp14:anchorId="665F848C" wp14:editId="796CEE16">
            <wp:extent cx="4908550" cy="2964815"/>
            <wp:effectExtent l="0" t="0" r="6350" b="6985"/>
            <wp:docPr id="102154857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244183" name="Imagem 1"/>
                    <pic:cNvPicPr/>
                  </pic:nvPicPr>
                  <pic:blipFill>
                    <a:blip r:embed="rId18">
                      <a:extLst>
                        <a:ext uri="{28A0092B-C50C-407E-A947-70E740481C1C}">
                          <a14:useLocalDpi xmlns:a14="http://schemas.microsoft.com/office/drawing/2010/main" val="0"/>
                        </a:ext>
                      </a:extLst>
                    </a:blip>
                    <a:stretch>
                      <a:fillRect/>
                    </a:stretch>
                  </pic:blipFill>
                  <pic:spPr>
                    <a:xfrm>
                      <a:off x="0" y="0"/>
                      <a:ext cx="4908550" cy="2964815"/>
                    </a:xfrm>
                    <a:prstGeom prst="rect">
                      <a:avLst/>
                    </a:prstGeom>
                  </pic:spPr>
                </pic:pic>
              </a:graphicData>
            </a:graphic>
          </wp:inline>
        </w:drawing>
      </w:r>
    </w:p>
    <w:p w14:paraId="4F6CB503" w14:textId="77777777" w:rsidR="00C2695F" w:rsidRDefault="00C2695F" w:rsidP="00C2695F">
      <w:pPr>
        <w:pStyle w:val="Legenda"/>
      </w:pPr>
      <w:bookmarkStart w:id="26" w:name="_Toc235021217"/>
      <w:r>
        <w:t xml:space="preserve">Figura </w:t>
      </w:r>
      <w:r>
        <w:fldChar w:fldCharType="begin"/>
      </w:r>
      <w:r>
        <w:instrText xml:space="preserve"> SEQ Figura \* ARABIC </w:instrText>
      </w:r>
      <w:r>
        <w:fldChar w:fldCharType="separate"/>
      </w:r>
      <w:r w:rsidR="004E36F7">
        <w:rPr>
          <w:noProof/>
        </w:rPr>
        <w:t>1</w:t>
      </w:r>
      <w:r>
        <w:fldChar w:fldCharType="end"/>
      </w:r>
      <w:r>
        <w:t xml:space="preserve"> - À esquerda como é a vista em 3D no modelo de várias famílias interligadas, com ênfase nos parafusos, efetuado com a aplicação</w:t>
      </w:r>
      <w:r w:rsidR="00415E01">
        <w:t>,</w:t>
      </w:r>
      <w:r>
        <w:t xml:space="preserve"> </w:t>
      </w:r>
      <w:r w:rsidR="00483BF1">
        <w:t>REVIT</w:t>
      </w:r>
      <w:r>
        <w:t>; à direita como é na vida real</w:t>
      </w:r>
      <w:bookmarkEnd w:id="26"/>
    </w:p>
    <w:p w14:paraId="18691460" w14:textId="77777777" w:rsidR="00D56412" w:rsidRPr="00D73106" w:rsidRDefault="009C3A39" w:rsidP="00D73106">
      <w:pPr>
        <w:pStyle w:val="Ttulo3"/>
      </w:pPr>
      <w:bookmarkStart w:id="27" w:name="_Toc234940743"/>
      <w:r>
        <w:t>Projetos de instalações elétricas</w:t>
      </w:r>
      <w:bookmarkEnd w:id="27"/>
    </w:p>
    <w:p w14:paraId="123F6A04" w14:textId="4544370D" w:rsidR="00081FA5" w:rsidRDefault="00081FA5" w:rsidP="00551D63">
      <w:r>
        <w:t>O projeto de instalações elétricas organiza-se em duas tipologias principais o projeto de licenciamento, destinado à aprovação legal junto das entidades reguladoras, que privilegia as condições de implantação e o enquadramento regulamentar, sem incluir ainda o pormenor construtivo; e o projeto de execução, que reúne a informação técnica completa a partir da qual a obra é efetivamente construída. O seu desenvolvimento segue um conjunto de fases sucessivas, com níveis de detalhe crescentes, começa pelo estudo prévio ou anteprojeto, em que se analisam as necessidades da instalação, as condições do local e as soluções técnicas possíveis; passa pelo projeto base, no qual essas soluções são consolidadas e submetidas às entidades competentes para efeitos de licenciamento; e no projeto de execução, a fase mais detalhada, que integra a memória descritiva, o caderno de encargos, o mapa de detalhes e as peças desenhadas</w:t>
      </w:r>
      <w:sdt>
        <w:sdtPr>
          <w:rPr>
            <w:color w:val="000000"/>
            <w:vertAlign w:val="superscript"/>
          </w:rPr>
          <w:tag w:val="MENDELEY_CITATION_v3_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"/>
          <w:id w:val="1207826466"/>
          <w:placeholder>
            <w:docPart w:val="DefaultPlaceholder_-1854013440"/>
          </w:placeholder>
        </w:sdtPr>
        <w:sdtContent>
          <w:r w:rsidR="0094775A" w:rsidRPr="0094775A">
            <w:rPr>
              <w:color w:val="000000"/>
              <w:vertAlign w:val="superscript"/>
            </w:rPr>
            <w:t xml:space="preserve">(Portaria </w:t>
          </w:r>
          <w:proofErr w:type="spellStart"/>
          <w:r w:rsidR="0094775A" w:rsidRPr="0094775A">
            <w:rPr>
              <w:color w:val="000000"/>
              <w:vertAlign w:val="superscript"/>
            </w:rPr>
            <w:t>n.o</w:t>
          </w:r>
          <w:proofErr w:type="spellEnd"/>
          <w:r w:rsidR="0094775A" w:rsidRPr="0094775A">
            <w:rPr>
              <w:color w:val="000000"/>
              <w:vertAlign w:val="superscript"/>
            </w:rPr>
            <w:t xml:space="preserve"> 255/2023 — Procedimentos e normas a adotar na elaboração e faseamento de projetos de obras públicas, 2023)</w:t>
          </w:r>
        </w:sdtContent>
      </w:sdt>
      <w:r>
        <w:t>.</w:t>
      </w:r>
    </w:p>
    <w:p w14:paraId="25D2C557" w14:textId="100F5B20" w:rsidR="0078497D" w:rsidRDefault="00081FA5" w:rsidP="00551D63">
      <w:r>
        <w:t xml:space="preserve">No caso particular das subestações, o projeto de execução assume uma importância acrescida, dada a diversidade de especialidades envolvidas, toda a documentação tem de articular </w:t>
      </w:r>
      <w:r w:rsidR="001937C8">
        <w:t>consistentemente</w:t>
      </w:r>
      <w:r>
        <w:t xml:space="preserve"> os componentes civis, eletrotécnicos e eletromecânicos, já que as decisões tomadas numa área condicionam frequentemente as opções das restantes. Para contextualizar a especialidade eletrotécnica, depende das fundações e das estruturas de suporte concebidas pela especialidade civil, e o encaminhamento dos cabos e dos sistemas auxiliares tem de ser </w:t>
      </w:r>
      <w:r>
        <w:lastRenderedPageBreak/>
        <w:t>compatibilizados com os acessos e com as distâncias de segurança exigidas</w:t>
      </w:r>
      <w:sdt>
        <w:sdtPr>
          <w:rPr>
            <w:color w:val="000000"/>
          </w:rPr>
          <w:tag w:val="MENDELEY_CITATION_v3_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"/>
          <w:id w:val="-1168942403"/>
          <w:placeholder>
            <w:docPart w:val="DefaultPlaceholder_-1854013440"/>
          </w:placeholder>
        </w:sdtPr>
        <w:sdtContent>
          <w:r w:rsidR="0094775A" w:rsidRPr="0094775A">
            <w:rPr>
              <w:color w:val="000000"/>
            </w:rPr>
            <w:t xml:space="preserve">(Moncada &amp; </w:t>
          </w:r>
          <w:proofErr w:type="spellStart"/>
          <w:r w:rsidR="0094775A" w:rsidRPr="0094775A">
            <w:rPr>
              <w:color w:val="000000"/>
            </w:rPr>
            <w:t>Henao</w:t>
          </w:r>
          <w:proofErr w:type="spellEnd"/>
          <w:r w:rsidR="0094775A" w:rsidRPr="0094775A">
            <w:rPr>
              <w:color w:val="000000"/>
            </w:rPr>
            <w:t>, 2019)</w:t>
          </w:r>
        </w:sdtContent>
      </w:sdt>
      <w:r>
        <w:t xml:space="preserve">. </w:t>
      </w:r>
    </w:p>
    <w:p w14:paraId="21E962B0" w14:textId="703D4D1C" w:rsidR="00081FA5" w:rsidRDefault="00081FA5" w:rsidP="00551D63">
      <w:r>
        <w:t>Em Portugal, estas condições técnicas são introduzidas pelo Regulamento de Segurança de Subestações e Postos de Transformação e de Seccionamento (RSSPTS), que define os requisitos a que deve obedecer o estabelecimento e a exploração deste tipo de instalações</w:t>
      </w:r>
      <w:sdt>
        <w:sdtPr>
          <w:rPr>
            <w:color w:val="000000"/>
            <w:vertAlign w:val="superscript"/>
          </w:rPr>
          <w:tag w:val="MENDELEY_CITATION_v3_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"/>
          <w:id w:val="-1632158830"/>
          <w:placeholder>
            <w:docPart w:val="DefaultPlaceholder_-1854013440"/>
          </w:placeholder>
        </w:sdtPr>
        <w:sdtContent>
          <w:r w:rsidR="0094775A" w:rsidRPr="0094775A">
            <w:rPr>
              <w:color w:val="000000"/>
              <w:vertAlign w:val="superscript"/>
            </w:rPr>
            <w:t xml:space="preserve">(Decreto </w:t>
          </w:r>
          <w:proofErr w:type="spellStart"/>
          <w:r w:rsidR="0094775A" w:rsidRPr="0094775A">
            <w:rPr>
              <w:color w:val="000000"/>
              <w:vertAlign w:val="superscript"/>
            </w:rPr>
            <w:t>n.o</w:t>
          </w:r>
          <w:proofErr w:type="spellEnd"/>
          <w:r w:rsidR="0094775A" w:rsidRPr="0094775A">
            <w:rPr>
              <w:color w:val="000000"/>
              <w:vertAlign w:val="superscript"/>
            </w:rPr>
            <w:t xml:space="preserve"> 42895 — Regulamento de Segurança de Subestações e Postos de Transformação e de Seccionamento, 1960)</w:t>
          </w:r>
        </w:sdtContent>
      </w:sdt>
      <w:r>
        <w:t>.</w:t>
      </w:r>
    </w:p>
    <w:p w14:paraId="117BC9BD" w14:textId="0280B116" w:rsidR="009C3A39" w:rsidRDefault="00081FA5" w:rsidP="00081FA5">
      <w:pPr>
        <w:rPr>
          <w:lang w:eastAsia="pt-PT"/>
        </w:rPr>
      </w:pPr>
      <w:r>
        <w:t>No método tradicional, esta dependência obrigava a uma troca constante de desenhos entre as diversas especialidades, com verificações manuais sucessivas e suscetíveis de erro</w:t>
      </w:r>
      <w:r w:rsidR="00575A23">
        <w:t>, e é</w:t>
      </w:r>
      <w:r>
        <w:t xml:space="preserve"> precisamente esta exigência de coordenação que justifica a adoção de metodologias de modelação, que permite reunir num único modelo a totalidade da informação do projeto</w:t>
      </w:r>
      <w:sdt>
        <w:sdtPr>
          <w:rPr>
            <w:color w:val="000000"/>
          </w:rPr>
          <w:tag w:val="MENDELEY_CITATION_v3_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"/>
          <w:id w:val="34471302"/>
          <w:placeholder>
            <w:docPart w:val="DefaultPlaceholder_-1854013440"/>
          </w:placeholder>
        </w:sdtPr>
        <w:sdtContent>
          <w:r w:rsidR="0094775A" w:rsidRPr="0094775A">
            <w:rPr>
              <w:color w:val="000000"/>
            </w:rPr>
            <w:t xml:space="preserve">(Santos </w:t>
          </w:r>
          <w:proofErr w:type="spellStart"/>
          <w:r w:rsidR="0094775A" w:rsidRPr="0094775A">
            <w:rPr>
              <w:color w:val="000000"/>
            </w:rPr>
            <w:t>et</w:t>
          </w:r>
          <w:proofErr w:type="spellEnd"/>
          <w:r w:rsidR="0094775A" w:rsidRPr="0094775A">
            <w:rPr>
              <w:color w:val="000000"/>
            </w:rPr>
            <w:t xml:space="preserve"> al., 2017)</w:t>
          </w:r>
        </w:sdtContent>
      </w:sdt>
      <w:r>
        <w:t>.</w:t>
      </w:r>
    </w:p>
    <w:p w14:paraId="54F71C4B" w14:textId="77777777" w:rsidR="00D56412" w:rsidRDefault="00D56412" w:rsidP="00450026">
      <w:pPr>
        <w:pStyle w:val="Ttulo3"/>
        <w:rPr>
          <w:lang w:eastAsia="en-US"/>
        </w:rPr>
      </w:pPr>
      <w:bookmarkStart w:id="28" w:name="_Toc234940744"/>
      <w:r>
        <w:rPr>
          <w:lang w:eastAsia="en-US"/>
        </w:rPr>
        <w:t>Subestações de alta tensão</w:t>
      </w:r>
      <w:bookmarkEnd w:id="28"/>
    </w:p>
    <w:p w14:paraId="270551C6" w14:textId="6799ED96" w:rsidR="00D56412" w:rsidRDefault="00F01883" w:rsidP="00537C52">
      <w:pPr>
        <w:rPr>
          <w:lang w:eastAsia="en-US"/>
        </w:rPr>
      </w:pPr>
      <w:r>
        <w:rPr>
          <w:lang w:eastAsia="pt-PT"/>
        </w:rPr>
        <w:t>Uma subestação elétrica consiste numa instalação destinada a receber energia elétrica proveniente da rede de transporte ou de produção, transformá-la e distribuí-la para consumidores, desempenhando simultaneamente funções de manobra, proteção e medição. Do ponto de vista de tensões de serviço, distinguem-se em vários níveis, como média tensão (MT), que abrange tensões nominais entre 1 kV a 45 kV utilizada predominantemente nas redes de distribuição, a alta tensão (AT) que está compreendida entre os níveis de tensões de 45 kV a 110 kV, contudo existe ainda a muito alta tensão (MAT) a qual está inserida em valores superiores a 110 kV, sendo estes os valores adotados das redes de transporte de energia portuguesas. Esta distinção tem implicações diretas no dimensionamento dos equipamentos, nas distâncias de segurança a respeitar e nas soluções construtivas adotadas em cada instalação</w:t>
      </w:r>
      <w:sdt>
        <w:sdtPr>
          <w:rPr>
            <w:color w:val="000000"/>
            <w:lang w:eastAsia="pt-PT"/>
          </w:rPr>
          <w:tag w:val="MENDELEY_CITATION_v3_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"/>
          <w:id w:val="1586261367"/>
          <w:placeholder>
            <w:docPart w:val="DefaultPlaceholder_-1854013440"/>
          </w:placeholder>
        </w:sdtPr>
        <w:sdtContent>
          <w:r w:rsidR="0094775A" w:rsidRPr="0094775A">
            <w:rPr>
              <w:color w:val="000000"/>
              <w:lang w:eastAsia="pt-PT"/>
            </w:rPr>
            <w:t>(Bolotinha, 2019)</w:t>
          </w:r>
        </w:sdtContent>
      </w:sdt>
      <w:r>
        <w:rPr>
          <w:lang w:eastAsia="pt-PT"/>
        </w:rPr>
        <w:t>.</w:t>
      </w:r>
    </w:p>
    <w:p w14:paraId="121EDB52" w14:textId="77777777" w:rsidR="00051749" w:rsidRDefault="00000000">
      <w:pPr>
        <w:keepNext/>
        <w:jc w:val="center"/>
      </w:pPr>
      <w:r>
        <w:rPr>
          <w:noProof/>
        </w:rPr>
        <w:lastRenderedPageBreak/>
        <w:drawing>
          <wp:inline distT="0" distB="0" distL="114300" distR="114300" wp14:anchorId="37C4CB0C" wp14:editId="05824709">
            <wp:extent cx="5219700" cy="2910205"/>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rede_final.png"/>
                    <pic:cNvPicPr/>
                  </pic:nvPicPr>
                  <pic:blipFill rotWithShape="1">
                    <a:blip r:embed="rId19" cstate="print">
                      <a:extLst>
                        <a:ext uri="{28A0092B-C50C-407E-A947-70E740481C1C}">
                          <a14:useLocalDpi xmlns:a14="http://schemas.microsoft.com/office/drawing/2010/main" val="0"/>
                        </a:ext>
                      </a:extLst>
                    </a:blip>
                    <a:srcRect l="6383" t="6416" r="3926" b="8574"/>
                    <a:stretch>
                      <a:fillRect/>
                    </a:stretch>
                  </pic:blipFill>
                  <pic:spPr bwMode="auto">
                    <a:xfrm>
                      <a:off x="0" y="0"/>
                      <a:ext cx="5258375" cy="2931768"/>
                    </a:xfrm>
                    <a:prstGeom prst="rect">
                      <a:avLst/>
                    </a:prstGeom>
                    <a:ln>
                      <a:noFill/>
                    </a:ln>
                    <a:extLst>
                      <a:ext uri="{53640926-AAD7-44D8-BBD7-CCE9431645EC}">
                        <a14:shadowObscured xmlns:a14="http://schemas.microsoft.com/office/drawing/2010/main"/>
                      </a:ext>
                    </a:extLst>
                  </pic:spPr>
                </pic:pic>
              </a:graphicData>
            </a:graphic>
          </wp:inline>
        </w:drawing>
      </w:r>
    </w:p>
    <w:p w14:paraId="44D089B8" w14:textId="77777777" w:rsidR="00BA17F2" w:rsidRPr="00F175DF" w:rsidRDefault="00BA17F2" w:rsidP="00BA17F2">
      <w:pPr>
        <w:pStyle w:val="Legenda"/>
        <w:rPr>
          <w:noProof/>
        </w:rPr>
      </w:pPr>
      <w:bookmarkStart w:id="29" w:name="_Toc235021218"/>
      <w:r w:rsidRPr="00E347DE">
        <w:t xml:space="preserve">Figura </w:t>
      </w:r>
      <w:r w:rsidRPr="00E347DE">
        <w:fldChar w:fldCharType="begin"/>
      </w:r>
      <w:r w:rsidRPr="00E347DE">
        <w:instrText xml:space="preserve"> SEQ Figura \* ARABIC </w:instrText>
      </w:r>
      <w:r w:rsidRPr="00E347DE">
        <w:fldChar w:fldCharType="separate"/>
      </w:r>
      <w:r w:rsidR="004E36F7" w:rsidRPr="00E347DE">
        <w:rPr>
          <w:noProof/>
        </w:rPr>
        <w:t>2</w:t>
      </w:r>
      <w:r w:rsidRPr="00E347DE">
        <w:fldChar w:fldCharType="end"/>
      </w:r>
      <w:r w:rsidRPr="00E347DE">
        <w:t xml:space="preserve"> – Posição da subestação na cadeia do sistema elétrico de energia</w:t>
      </w:r>
      <w:bookmarkEnd w:id="29"/>
    </w:p>
    <w:p w14:paraId="0F4022C6" w14:textId="77777777" w:rsidR="00551D63" w:rsidRDefault="00551D63" w:rsidP="00B05A86">
      <w:pPr>
        <w:rPr>
          <w:lang w:eastAsia="pt-PT"/>
        </w:rPr>
      </w:pPr>
    </w:p>
    <w:p w14:paraId="2A82D1FC" w14:textId="7D84EC29" w:rsidR="00B05A86" w:rsidRDefault="00D56412" w:rsidP="00B05A86">
      <w:pPr>
        <w:rPr>
          <w:lang w:eastAsia="pt-PT"/>
        </w:rPr>
      </w:pPr>
      <w:r>
        <w:rPr>
          <w:lang w:eastAsia="pt-PT"/>
        </w:rPr>
        <w:t xml:space="preserve">No que respeita aos tipos construtivos, as subestações classificam-se fundamentalmente em dois tipos, as subestações designadas por </w:t>
      </w:r>
      <w:proofErr w:type="spellStart"/>
      <w:r>
        <w:rPr>
          <w:i/>
          <w:iCs/>
          <w:lang w:eastAsia="pt-PT"/>
        </w:rPr>
        <w:t>Air</w:t>
      </w:r>
      <w:proofErr w:type="spellEnd"/>
      <w:r>
        <w:rPr>
          <w:i/>
          <w:iCs/>
          <w:lang w:eastAsia="pt-PT"/>
        </w:rPr>
        <w:t xml:space="preserve"> </w:t>
      </w:r>
      <w:proofErr w:type="spellStart"/>
      <w:r>
        <w:rPr>
          <w:i/>
          <w:iCs/>
          <w:lang w:eastAsia="pt-PT"/>
        </w:rPr>
        <w:t>Insulated</w:t>
      </w:r>
      <w:proofErr w:type="spellEnd"/>
      <w:r>
        <w:rPr>
          <w:i/>
          <w:iCs/>
          <w:lang w:eastAsia="pt-PT"/>
        </w:rPr>
        <w:t xml:space="preserve"> </w:t>
      </w:r>
      <w:proofErr w:type="spellStart"/>
      <w:r>
        <w:rPr>
          <w:i/>
          <w:iCs/>
          <w:lang w:eastAsia="pt-PT"/>
        </w:rPr>
        <w:t>Substations</w:t>
      </w:r>
      <w:proofErr w:type="spellEnd"/>
      <w:r>
        <w:rPr>
          <w:lang w:eastAsia="pt-PT"/>
        </w:rPr>
        <w:t xml:space="preserve"> (AIS), nas quais o isolamento é garantido pelo próprio ar atmosférico, solução mais adotada em contextos onde o espaço disponível é amplo e as condições ambientais são favoráveis; ao contrário das subestações de isolamento a gás, designadas </w:t>
      </w:r>
      <w:proofErr w:type="spellStart"/>
      <w:r>
        <w:rPr>
          <w:i/>
          <w:iCs/>
          <w:lang w:eastAsia="pt-PT"/>
        </w:rPr>
        <w:t>Gas</w:t>
      </w:r>
      <w:proofErr w:type="spellEnd"/>
      <w:r>
        <w:rPr>
          <w:i/>
          <w:iCs/>
          <w:lang w:eastAsia="pt-PT"/>
        </w:rPr>
        <w:t xml:space="preserve"> </w:t>
      </w:r>
      <w:proofErr w:type="spellStart"/>
      <w:r>
        <w:rPr>
          <w:i/>
          <w:iCs/>
          <w:lang w:eastAsia="pt-PT"/>
        </w:rPr>
        <w:t>Insulated</w:t>
      </w:r>
      <w:proofErr w:type="spellEnd"/>
      <w:r>
        <w:rPr>
          <w:i/>
          <w:iCs/>
          <w:lang w:eastAsia="pt-PT"/>
        </w:rPr>
        <w:t xml:space="preserve"> </w:t>
      </w:r>
      <w:proofErr w:type="spellStart"/>
      <w:r>
        <w:rPr>
          <w:i/>
          <w:iCs/>
          <w:lang w:eastAsia="pt-PT"/>
        </w:rPr>
        <w:t>Substations</w:t>
      </w:r>
      <w:proofErr w:type="spellEnd"/>
      <w:r>
        <w:rPr>
          <w:lang w:eastAsia="pt-PT"/>
        </w:rPr>
        <w:t xml:space="preserve"> (GIS), que existem em diversos tipos, como montagem interior, montagem exterior e subestações</w:t>
      </w:r>
      <w:r>
        <w:t xml:space="preserve"> híbridas, as quais se encontram ao ar livre, mas cujos equipamentos em todos os tipos se encontram encapsulados num invólucro metálico preenchido com hexafluoreto de enxofre (SF6), </w:t>
      </w:r>
      <w:r w:rsidR="00475BA8">
        <w:t>conforme</w:t>
      </w:r>
      <w:r>
        <w:t xml:space="preserve"> o estipulado na norma IEC 62271-203, contudo, a utilização do SF6 encontra-se atualmente sujeita a restrições regulamentares de natureza ambiental, assunto desenvolvido no subcapítulo 2.1.5. Constituem, ainda assim, uma excelente opção para situações que dispõem de um espaço reduzido ou de ambientes severos, como zonas com muita poluição atmosférica, apresentando como vantagens principais uma maior facilidade e menores custos de manutenção, e devido à ausência de óleo o impacto ambiental é consideravelmente menor</w:t>
      </w:r>
      <w:sdt>
        <w:sdtPr>
          <w:rPr>
            <w:color w:val="000000"/>
            <w:lang w:eastAsia="pt-PT"/>
          </w:rPr>
          <w:tag w:val="MENDELEY_CITATION_v3_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"/>
          <w:id w:val="-1986151995"/>
          <w:placeholder>
            <w:docPart w:val="DefaultPlaceholder_-1854013440"/>
          </w:placeholder>
        </w:sdtPr>
        <w:sdtContent>
          <w:r w:rsidR="0094775A" w:rsidRPr="0094775A">
            <w:rPr>
              <w:color w:val="000000"/>
              <w:lang w:eastAsia="pt-PT"/>
            </w:rPr>
            <w:t>(Bolotinha, 2019)</w:t>
          </w:r>
        </w:sdtContent>
      </w:sdt>
      <w:r>
        <w:rPr>
          <w:lang w:eastAsia="pt-PT"/>
        </w:rPr>
        <w:t xml:space="preserve">. </w:t>
      </w:r>
    </w:p>
    <w:p w14:paraId="77BE7208" w14:textId="77777777" w:rsidR="00B75850" w:rsidRDefault="00B75850" w:rsidP="00B75850">
      <w:pPr>
        <w:keepNext/>
        <w:jc w:val="center"/>
      </w:pPr>
      <w:r>
        <w:rPr>
          <w:noProof/>
        </w:rPr>
        <w:lastRenderedPageBreak/>
        <w:drawing>
          <wp:inline distT="0" distB="0" distL="114300" distR="114300" wp14:anchorId="69F92ED8" wp14:editId="1786F9ED">
            <wp:extent cx="5930900" cy="2393950"/>
            <wp:effectExtent l="0" t="0" r="0" b="6350"/>
            <wp:docPr id="174722658"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30900" cy="2393950"/>
                    </a:xfrm>
                    <a:prstGeom prst="rect">
                      <a:avLst/>
                    </a:prstGeom>
                    <a:noFill/>
                    <a:ln>
                      <a:noFill/>
                    </a:ln>
                  </pic:spPr>
                </pic:pic>
              </a:graphicData>
            </a:graphic>
          </wp:inline>
        </w:drawing>
      </w:r>
    </w:p>
    <w:p w14:paraId="602993AA" w14:textId="77777777" w:rsidR="00B75850" w:rsidRPr="00B05A86" w:rsidRDefault="00B75850" w:rsidP="00B75850">
      <w:pPr>
        <w:pStyle w:val="Legenda"/>
        <w:rPr>
          <w:noProof/>
          <w:color w:val="auto"/>
        </w:rPr>
      </w:pPr>
      <w:bookmarkStart w:id="30" w:name="_Toc235021219"/>
      <w:r>
        <w:rPr>
          <w:color w:val="auto"/>
        </w:rPr>
        <w:t xml:space="preserve">Figura </w:t>
      </w:r>
      <w:r>
        <w:rPr>
          <w:color w:val="auto"/>
        </w:rPr>
        <w:fldChar w:fldCharType="begin"/>
      </w:r>
      <w:r>
        <w:rPr>
          <w:color w:val="auto"/>
        </w:rPr>
        <w:instrText xml:space="preserve"> SEQ Figura \* ARABIC </w:instrText>
      </w:r>
      <w:r>
        <w:rPr>
          <w:color w:val="auto"/>
        </w:rPr>
        <w:fldChar w:fldCharType="separate"/>
      </w:r>
      <w:r w:rsidR="004E36F7">
        <w:rPr>
          <w:noProof/>
          <w:color w:val="auto"/>
        </w:rPr>
        <w:t>3</w:t>
      </w:r>
      <w:r>
        <w:rPr>
          <w:color w:val="auto"/>
        </w:rPr>
        <w:fldChar w:fldCharType="end"/>
      </w:r>
      <w:r>
        <w:rPr>
          <w:color w:val="auto"/>
        </w:rPr>
        <w:t xml:space="preserve"> – Comparação visual entre subestação isolada a ar (AIS) e subestação isolada a gás (GIS)</w:t>
      </w:r>
      <w:bookmarkEnd w:id="30"/>
    </w:p>
    <w:p w14:paraId="3612DD37" w14:textId="77777777" w:rsidR="00847C6F" w:rsidRPr="00847C6F" w:rsidRDefault="00847C6F" w:rsidP="00847C6F">
      <w:pPr>
        <w:rPr>
          <w:lang w:eastAsia="pt-PT"/>
        </w:rPr>
      </w:pPr>
      <w:r>
        <w:rPr>
          <w:lang w:eastAsia="pt-PT"/>
        </w:rPr>
        <w:t>Independentemente do tipo construtivo, as subestações integram um conjunto de painéis, compostos principalmente por equipamentos primários cuja função é garantir a transformação da tensão, execução de manobras e a proteção da instalação.</w:t>
      </w:r>
    </w:p>
    <w:p w14:paraId="0CBD5582" w14:textId="77777777" w:rsidR="00847C6F" w:rsidRPr="00847C6F" w:rsidRDefault="00847C6F" w:rsidP="00847C6F">
      <w:pPr>
        <w:rPr>
          <w:lang w:eastAsia="pt-PT"/>
        </w:rPr>
      </w:pPr>
      <w:r>
        <w:rPr>
          <w:lang w:eastAsia="pt-PT"/>
        </w:rPr>
        <w:t>No painel de transformador, o transformador de potência constitui o elemento principal, responsável pela transformação do nível de tensão entre os diferentes barramentos da subestação.</w:t>
      </w:r>
    </w:p>
    <w:p w14:paraId="56861D7D" w14:textId="2D389B4D" w:rsidR="00847C6F" w:rsidRPr="00847C6F" w:rsidRDefault="00EC403D" w:rsidP="00847C6F">
      <w:pPr>
        <w:rPr>
          <w:lang w:eastAsia="pt-PT"/>
        </w:rPr>
      </w:pPr>
      <w:r>
        <w:rPr>
          <w:lang w:eastAsia="pt-PT"/>
        </w:rPr>
        <w:t>O painel de linha, é constituído por disjuntores que garantem a interrupção em carga e em situações de defeito; por seccionadores, que garantem o isolamento visível dos circuitos durante operações de manutenção; por transformadores de intensidade (TI) e transformadores de tensão (TT) que fornecem medidas com grandezas possíveis de serem lidas; descarregadores de sobretensões, que protegem a instalação contra sobretensões de origem atmosférica ou de manobra. Existem ainda painéis destinados à compensação da instalação, como as baterias de condensadores, ou compensadores síncronos, ou necessidades, como os painéis de reatâncias de neutro ou de limitadores de curto-circuito. A arquitetura da subestação não depende apenas da área disponível para execução, mas também da disposição dos equipamentos e do tipo de barramento escolhido</w:t>
      </w:r>
      <w:sdt>
        <w:sdtPr>
          <w:rPr>
            <w:color w:val="000000"/>
            <w:lang w:eastAsia="pt-PT"/>
          </w:rPr>
          <w:tag w:val="MENDELEY_CITATION_v3_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"/>
          <w:id w:val="731508177"/>
          <w:placeholder>
            <w:docPart w:val="DefaultPlaceholder_-1854013440"/>
          </w:placeholder>
        </w:sdtPr>
        <w:sdtContent>
          <w:r w:rsidR="0094775A" w:rsidRPr="0094775A">
            <w:rPr>
              <w:color w:val="000000"/>
              <w:lang w:eastAsia="pt-PT"/>
            </w:rPr>
            <w:t>(Bolotinha, 2019)</w:t>
          </w:r>
        </w:sdtContent>
      </w:sdt>
      <w:r>
        <w:rPr>
          <w:lang w:eastAsia="pt-PT"/>
        </w:rPr>
        <w:t>.</w:t>
      </w:r>
    </w:p>
    <w:p w14:paraId="72262644" w14:textId="77777777" w:rsidR="00051749" w:rsidRDefault="00000000">
      <w:pPr>
        <w:keepNext/>
        <w:jc w:val="center"/>
      </w:pPr>
      <w:r>
        <w:rPr>
          <w:noProof/>
        </w:rPr>
        <w:lastRenderedPageBreak/>
        <w:drawing>
          <wp:inline distT="0" distB="0" distL="114300" distR="114300" wp14:anchorId="0FE90A5B" wp14:editId="7A3EFC6D">
            <wp:extent cx="4103370" cy="2625090"/>
            <wp:effectExtent l="0" t="0" r="0" b="3810"/>
            <wp:docPr id="56550284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502840" name=""/>
                    <pic:cNvPicPr/>
                  </pic:nvPicPr>
                  <pic:blipFill>
                    <a:blip r:embed="rId21">
                      <a:extLst>
                        <a:ext uri="{28A0092B-C50C-407E-A947-70E740481C1C}">
                          <a14:useLocalDpi xmlns:a14="http://schemas.microsoft.com/office/drawing/2010/main" val="0"/>
                        </a:ext>
                      </a:extLst>
                    </a:blip>
                    <a:stretch>
                      <a:fillRect/>
                    </a:stretch>
                  </pic:blipFill>
                  <pic:spPr>
                    <a:xfrm>
                      <a:off x="0" y="0"/>
                      <a:ext cx="4103370" cy="2625090"/>
                    </a:xfrm>
                    <a:prstGeom prst="rect">
                      <a:avLst/>
                    </a:prstGeom>
                  </pic:spPr>
                </pic:pic>
              </a:graphicData>
            </a:graphic>
          </wp:inline>
        </w:drawing>
      </w:r>
    </w:p>
    <w:p w14:paraId="3C96E116" w14:textId="77777777" w:rsidR="001757E6" w:rsidRPr="00C800FC" w:rsidRDefault="001757E6" w:rsidP="001757E6">
      <w:pPr>
        <w:pStyle w:val="Legenda"/>
      </w:pPr>
      <w:bookmarkStart w:id="31" w:name="_Toc235021220"/>
      <w:r>
        <w:t xml:space="preserve">Figura </w:t>
      </w:r>
      <w:r>
        <w:fldChar w:fldCharType="begin"/>
      </w:r>
      <w:r>
        <w:instrText xml:space="preserve"> SEQ Figura \* ARABIC </w:instrText>
      </w:r>
      <w:r>
        <w:fldChar w:fldCharType="separate"/>
      </w:r>
      <w:r w:rsidR="004E36F7">
        <w:rPr>
          <w:noProof/>
        </w:rPr>
        <w:t>4</w:t>
      </w:r>
      <w:r>
        <w:fldChar w:fldCharType="end"/>
      </w:r>
      <w:r>
        <w:t xml:space="preserve"> – Identificação dos equipamentos num painel do transformador. Legenda: 1- radiador óleo; 2- reservatório óleo; 3- transformador de potência; 4- descarregador de sobretensão; 5- poste isolado; 6- seccionador de terra; 7- transformador de tensão capacitivo; 8- transformador de corrente; 9- disjuntor</w:t>
      </w:r>
      <w:bookmarkEnd w:id="31"/>
    </w:p>
    <w:p w14:paraId="0345CF81" w14:textId="77777777" w:rsidR="00642030" w:rsidRPr="00642030" w:rsidRDefault="00642030" w:rsidP="00642030">
      <w:pPr>
        <w:rPr>
          <w:lang w:eastAsia="pt-PT"/>
        </w:rPr>
      </w:pPr>
      <w:r>
        <w:rPr>
          <w:lang w:eastAsia="pt-PT"/>
        </w:rPr>
        <w:t>De uma forma geral, os transformadores são utilizados para baixar o nível de tensão no transporte e na distribuição de energia, no entanto, uma vez que o transformador é uma máquina reversível, pode igualmente ser empregue para aumentar a tensão. É o que acontece nos transformadores das subestações associadas às centrais elétricas, que elevam a tensão de produção, normalmente fornecida entre 3 kV e 15 kV, para os níveis de MAT ou AT. Por definição, o enrolamento primário corresponde ao que se encontra do lado da fonte e o enrolamento secundário ao que se situa do lado da carga, pelo que num transformador elevador a tensão primária é a mais baixa, ao passo que num transformador abaixador é a mais elevada. Nos níveis de MAT e AT, as ligações dos enrolamentos realizam-se em estrela (Y) ou em triângulo (D).</w:t>
      </w:r>
    </w:p>
    <w:p w14:paraId="2836386B" w14:textId="77777777" w:rsidR="00A85124" w:rsidRDefault="00642030" w:rsidP="00642030">
      <w:pPr>
        <w:rPr>
          <w:lang w:eastAsia="pt-PT"/>
        </w:rPr>
      </w:pPr>
      <w:r>
        <w:rPr>
          <w:lang w:eastAsia="pt-PT"/>
        </w:rPr>
        <w:t xml:space="preserve">No que respeita ao tipo, os transformadores podem ser a óleo, dotados de depósito de expansão ou de enchimento integral, isolados a gás (GIT) ou do tipo seco. </w:t>
      </w:r>
    </w:p>
    <w:p w14:paraId="431F2F53" w14:textId="77777777" w:rsidR="00642030" w:rsidRPr="00642030" w:rsidRDefault="00642030" w:rsidP="00642030">
      <w:pPr>
        <w:rPr>
          <w:lang w:eastAsia="pt-PT"/>
        </w:rPr>
      </w:pPr>
      <w:r>
        <w:rPr>
          <w:lang w:eastAsia="pt-PT"/>
        </w:rPr>
        <w:t>Os GIT são adotados sempre que o espaço disponível para a implantação da SE é reduzido, à semelhança das soluções GIS, encontrando-se com a potência limitada a cerca de 60 MVA, uma vez que, para valores superiores, o espaço exigido pelo sistema de refrigeração do SF6 anula a vantagem da redução de área. Nas subestações MAT/MAT e MAT/AT recorrem habitualmente a transformadores com depósito de expansão, sendo frequentes, para potências muito elevadas e níveis de tensão superiores a 123 kV, a utilização de bancos de transformadores monofásicos.</w:t>
      </w:r>
    </w:p>
    <w:p w14:paraId="1E675474" w14:textId="42F22B5B" w:rsidR="00654038" w:rsidRDefault="00642030" w:rsidP="00642030">
      <w:pPr>
        <w:rPr>
          <w:lang w:eastAsia="pt-PT"/>
        </w:rPr>
      </w:pPr>
      <w:r>
        <w:rPr>
          <w:lang w:eastAsia="pt-PT"/>
        </w:rPr>
        <w:t xml:space="preserve">Uma das soluções mais comuns nestas situações é o autotransformador, um transformador monofásico constituído por um único enrolamento. Quando comparado com um transformador </w:t>
      </w:r>
      <w:r>
        <w:rPr>
          <w:lang w:eastAsia="pt-PT"/>
        </w:rPr>
        <w:lastRenderedPageBreak/>
        <w:t>monofásico convencional, apresenta como principais vantagens o menor custo e a maior facilidade de transporte, resultando das suas dimensões e peso reduzidos, uma menor queda de tensão interna e uma melhor eficiência, dado que a existência de um único enrolamento diminui as perdas por efeito de Joule. Em contrapartida, os enrolamentos primários e secundários não se encontram isolados entre si e a sua menor impedância interna conduz a correntes de curto-circuito mais elevadas</w:t>
      </w:r>
      <w:sdt>
        <w:sdtPr>
          <w:rPr>
            <w:color w:val="000000"/>
            <w:lang w:eastAsia="pt-PT"/>
          </w:rPr>
          <w:tag w:val="MENDELEY_CITATION_v3_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"/>
          <w:id w:val="849303687"/>
          <w:placeholder>
            <w:docPart w:val="DefaultPlaceholder_-1854013440"/>
          </w:placeholder>
        </w:sdtPr>
        <w:sdtContent>
          <w:r w:rsidR="0094775A" w:rsidRPr="0094775A">
            <w:rPr>
              <w:color w:val="000000"/>
              <w:lang w:eastAsia="pt-PT"/>
            </w:rPr>
            <w:t>(Bolotinha, 2019)</w:t>
          </w:r>
        </w:sdtContent>
      </w:sdt>
      <w:r>
        <w:rPr>
          <w:lang w:eastAsia="pt-PT"/>
        </w:rPr>
        <w:t xml:space="preserve">. </w:t>
      </w:r>
    </w:p>
    <w:p w14:paraId="7D1F9CAF" w14:textId="77777777" w:rsidR="00185C0E" w:rsidRDefault="00185C0E" w:rsidP="00185C0E">
      <w:pPr>
        <w:keepNext/>
        <w:jc w:val="center"/>
      </w:pPr>
      <w:r w:rsidRPr="00185C0E">
        <w:rPr>
          <w:noProof/>
          <w:lang w:eastAsia="pt-PT"/>
        </w:rPr>
        <w:drawing>
          <wp:inline distT="0" distB="0" distL="0" distR="0" wp14:anchorId="0A648542" wp14:editId="13869D71">
            <wp:extent cx="3990975" cy="3065122"/>
            <wp:effectExtent l="0" t="0" r="0" b="2540"/>
            <wp:docPr id="20034703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47034" name=""/>
                    <pic:cNvPicPr/>
                  </pic:nvPicPr>
                  <pic:blipFill>
                    <a:blip r:embed="rId22"/>
                    <a:stretch>
                      <a:fillRect/>
                    </a:stretch>
                  </pic:blipFill>
                  <pic:spPr>
                    <a:xfrm>
                      <a:off x="0" y="0"/>
                      <a:ext cx="4001740" cy="3073390"/>
                    </a:xfrm>
                    <a:prstGeom prst="rect">
                      <a:avLst/>
                    </a:prstGeom>
                  </pic:spPr>
                </pic:pic>
              </a:graphicData>
            </a:graphic>
          </wp:inline>
        </w:drawing>
      </w:r>
    </w:p>
    <w:p w14:paraId="40CAEEC5" w14:textId="77777777" w:rsidR="00642030" w:rsidRPr="00642030" w:rsidRDefault="00185C0E" w:rsidP="00185C0E">
      <w:pPr>
        <w:pStyle w:val="Legenda"/>
        <w:rPr>
          <w:lang w:eastAsia="pt-PT"/>
        </w:rPr>
      </w:pPr>
      <w:bookmarkStart w:id="32" w:name="_Toc235021221"/>
      <w:r>
        <w:t xml:space="preserve">Figura </w:t>
      </w:r>
      <w:r>
        <w:fldChar w:fldCharType="begin"/>
      </w:r>
      <w:r>
        <w:instrText xml:space="preserve"> SEQ Figura \* ARABIC </w:instrText>
      </w:r>
      <w:r>
        <w:fldChar w:fldCharType="separate"/>
      </w:r>
      <w:r w:rsidR="004E36F7">
        <w:rPr>
          <w:noProof/>
        </w:rPr>
        <w:t>5</w:t>
      </w:r>
      <w:r>
        <w:fldChar w:fldCharType="end"/>
      </w:r>
      <w:r>
        <w:t xml:space="preserve"> - Vista isométrica 3D do </w:t>
      </w:r>
      <w:r w:rsidR="00C34F0C">
        <w:t>t</w:t>
      </w:r>
      <w:r>
        <w:t xml:space="preserve">ransformador </w:t>
      </w:r>
      <w:r w:rsidR="00486082">
        <w:t xml:space="preserve">a óleo </w:t>
      </w:r>
      <w:r>
        <w:t xml:space="preserve">modelado no </w:t>
      </w:r>
      <w:r w:rsidR="00483BF1">
        <w:t>REVIT</w:t>
      </w:r>
      <w:bookmarkEnd w:id="32"/>
    </w:p>
    <w:p w14:paraId="4436C585" w14:textId="30E3E8A8" w:rsidR="00654038" w:rsidRDefault="00000000" w:rsidP="00333077">
      <w:pPr>
        <w:rPr>
          <w:lang w:eastAsia="pt-PT"/>
        </w:rPr>
      </w:pPr>
      <w:r>
        <w:rPr>
          <w:lang w:eastAsia="pt-PT"/>
        </w:rPr>
        <w:t xml:space="preserve">O disjuntor desempenha, a função de elemento de proteção primário da subestação, sendo o equipamento responsável pela interrupção da corrente tanto em condições normais de exploração como, sobretudo, em situações de defeito, nomeadamente curto-circuitos, nos quais as correntes envolvidas podem atingir valores da ordem das dezenas de kiloamperes. A extinção do arco elétrico que inevitavelmente se forma no momento da separação dos contactos principais constitui o desafio técnico central do funcionamento de qualquer disjuntor, e o meio isolante utilizado para esse efeito determina em larga medida as características construtivas e o domínio de aplicação do equipamento. Os disjuntores que recorrem ao hexafluoreto de enxofre (SF6) como meio de extinção são, presentemente, os mais difundidos em instalações de AT e MAT, dado que este gás proporciona uma elevada rigidez dielétrica aliada a uma excelente capacidade de arrefecimento e desionização do arco, permitindo assim construções relativamente compactas para os níveis de tensão e correntes de curto-circuito envolvidos. Nas instalações de MT, todavia, predominam os disjuntores a vácuo, que oferecem vantagens consideráveis em termos de dimensões compactas, </w:t>
      </w:r>
      <w:r>
        <w:rPr>
          <w:lang w:eastAsia="pt-PT"/>
        </w:rPr>
        <w:lastRenderedPageBreak/>
        <w:t>longevidade e reduzida necessidade de manutenção, tornando-os particularmente adequados para quadros de média tensão em ambientes interiores. Cada disjuntor é, de resto, caracterizado por um conjunto de grandezas nominais que determinam a sua posição na subestação, designadamente a tensão estipulada, a corrente estipulada em serviço contínuo e o poder de corte em curto-circuito, parâmetros cuja verificação face às condições reais da rede constitui uma etapa obrigatória do dimensionamento da instalação</w:t>
      </w:r>
      <w:sdt>
        <w:sdtPr>
          <w:rPr>
            <w:color w:val="000000"/>
            <w:lang w:eastAsia="pt-PT"/>
          </w:rPr>
          <w:tag w:val="MENDELEY_CITATION_v3_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"/>
          <w:id w:val="1918672053"/>
          <w:placeholder>
            <w:docPart w:val="DefaultPlaceholder_-1854013440"/>
          </w:placeholder>
        </w:sdtPr>
        <w:sdtContent>
          <w:r w:rsidR="0094775A" w:rsidRPr="0094775A">
            <w:rPr>
              <w:color w:val="000000"/>
              <w:lang w:eastAsia="pt-PT"/>
            </w:rPr>
            <w:t>(Bolotinha, 2019)</w:t>
          </w:r>
        </w:sdtContent>
      </w:sdt>
      <w:r>
        <w:rPr>
          <w:lang w:eastAsia="pt-PT"/>
        </w:rPr>
        <w:t xml:space="preserve">. </w:t>
      </w:r>
    </w:p>
    <w:p w14:paraId="044463E0" w14:textId="77777777" w:rsidR="00C34F0C" w:rsidRDefault="00C34F0C" w:rsidP="00C34F0C">
      <w:pPr>
        <w:keepNext/>
        <w:jc w:val="center"/>
      </w:pPr>
      <w:r w:rsidRPr="00C34F0C">
        <w:rPr>
          <w:noProof/>
          <w:lang w:eastAsia="pt-PT"/>
        </w:rPr>
        <w:drawing>
          <wp:inline distT="0" distB="0" distL="0" distR="0" wp14:anchorId="54A648CD" wp14:editId="22D774D2">
            <wp:extent cx="2787650" cy="3048000"/>
            <wp:effectExtent l="0" t="0" r="0" b="0"/>
            <wp:docPr id="20192026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20268" name=""/>
                    <pic:cNvPicPr/>
                  </pic:nvPicPr>
                  <pic:blipFill>
                    <a:blip r:embed="rId23"/>
                    <a:stretch>
                      <a:fillRect/>
                    </a:stretch>
                  </pic:blipFill>
                  <pic:spPr>
                    <a:xfrm>
                      <a:off x="0" y="0"/>
                      <a:ext cx="2795502" cy="3056585"/>
                    </a:xfrm>
                    <a:prstGeom prst="rect">
                      <a:avLst/>
                    </a:prstGeom>
                  </pic:spPr>
                </pic:pic>
              </a:graphicData>
            </a:graphic>
          </wp:inline>
        </w:drawing>
      </w:r>
    </w:p>
    <w:p w14:paraId="4EB832B5" w14:textId="77777777" w:rsidR="001761F3" w:rsidRDefault="00C34F0C" w:rsidP="00C34F0C">
      <w:pPr>
        <w:pStyle w:val="Legenda"/>
        <w:rPr>
          <w:lang w:eastAsia="pt-PT"/>
        </w:rPr>
      </w:pPr>
      <w:bookmarkStart w:id="33" w:name="_Toc235021222"/>
      <w:r>
        <w:t xml:space="preserve">Figura </w:t>
      </w:r>
      <w:r>
        <w:fldChar w:fldCharType="begin"/>
      </w:r>
      <w:r>
        <w:instrText xml:space="preserve"> SEQ Figura \* ARABIC </w:instrText>
      </w:r>
      <w:r>
        <w:fldChar w:fldCharType="separate"/>
      </w:r>
      <w:r w:rsidR="004E36F7">
        <w:rPr>
          <w:noProof/>
        </w:rPr>
        <w:t>6</w:t>
      </w:r>
      <w:r>
        <w:fldChar w:fldCharType="end"/>
      </w:r>
      <w:r>
        <w:t xml:space="preserve"> - </w:t>
      </w:r>
      <w:r w:rsidRPr="004A3525">
        <w:t xml:space="preserve">Vista isométrica 3D do </w:t>
      </w:r>
      <w:r>
        <w:t>disjuntor</w:t>
      </w:r>
      <w:r w:rsidRPr="004A3525">
        <w:t xml:space="preserve"> modelado no </w:t>
      </w:r>
      <w:r w:rsidR="00483BF1">
        <w:t>REVIT</w:t>
      </w:r>
      <w:bookmarkEnd w:id="33"/>
    </w:p>
    <w:p w14:paraId="0B7E3BA6" w14:textId="4626BD5B" w:rsidR="001761F3" w:rsidRPr="00654038" w:rsidRDefault="00000000" w:rsidP="003844FA">
      <w:pPr>
        <w:rPr>
          <w:shd w:val="clear" w:color="auto" w:fill="FFFF00"/>
          <w:lang w:eastAsia="pt-PT"/>
        </w:rPr>
      </w:pPr>
      <w:r>
        <w:rPr>
          <w:lang w:eastAsia="pt-PT"/>
        </w:rPr>
        <w:t xml:space="preserve">Os seccionadores, desempenham igualmente uma função essencial na exploração de uma subestação, </w:t>
      </w:r>
      <w:r w:rsidR="00475BA8">
        <w:rPr>
          <w:lang w:eastAsia="pt-PT"/>
        </w:rPr>
        <w:t>visto que</w:t>
      </w:r>
      <w:r>
        <w:rPr>
          <w:lang w:eastAsia="pt-PT"/>
        </w:rPr>
        <w:t xml:space="preserve"> permitem estabelecer um ponto de isolamento visível nos circuitos, condição indispensável para a realização de operações de manutenção em segurança. Ao contrário dos disjuntores, os seccionadores não possuem capacidade de interrupção de correntes de defeito, pelo que a sua operação exige que o circuito se encontre fora de serviço ou, no mínimo, sem circulação de corrente significativa. Existem diversas configurações construtivas, nomeadamente seccionadores de lâminas rotativas, de abertura central e de pantógrafo, sendo a escolha entre elas determinada por fatores como o nível de tensão, o espaço disponível e as condições de exploração da instalação. Em muitas configurações, os seccionadores incorporam facas de terra, que permitem ligar à terra o troço de barramento isolado, proporcionando assim uma proteção adicional ao pessoal que intervém na instalação</w:t>
      </w:r>
      <w:sdt>
        <w:sdtPr>
          <w:rPr>
            <w:color w:val="000000"/>
            <w:lang w:eastAsia="pt-PT"/>
          </w:rPr>
          <w:tag w:val="MENDELEY_CITATION_v3_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"/>
          <w:id w:val="-267617161"/>
          <w:placeholder>
            <w:docPart w:val="DefaultPlaceholder_-1854013440"/>
          </w:placeholder>
        </w:sdtPr>
        <w:sdtContent>
          <w:r w:rsidR="0094775A" w:rsidRPr="0094775A">
            <w:rPr>
              <w:color w:val="000000"/>
              <w:lang w:eastAsia="pt-PT"/>
            </w:rPr>
            <w:t>(Bolotinha, 2019)</w:t>
          </w:r>
        </w:sdtContent>
      </w:sdt>
      <w:r>
        <w:rPr>
          <w:lang w:eastAsia="pt-PT"/>
        </w:rPr>
        <w:t>.</w:t>
      </w:r>
    </w:p>
    <w:p w14:paraId="04C30662" w14:textId="77777777" w:rsidR="00C34F0C" w:rsidRDefault="00C34F0C" w:rsidP="00C34F0C">
      <w:pPr>
        <w:keepNext/>
        <w:jc w:val="center"/>
      </w:pPr>
      <w:r w:rsidRPr="00C34F0C">
        <w:rPr>
          <w:noProof/>
          <w:lang w:eastAsia="pt-PT"/>
        </w:rPr>
        <w:lastRenderedPageBreak/>
        <w:drawing>
          <wp:inline distT="0" distB="0" distL="0" distR="0" wp14:anchorId="2E56FAFD" wp14:editId="007A8CA4">
            <wp:extent cx="4260850" cy="3672785"/>
            <wp:effectExtent l="0" t="0" r="6350" b="4445"/>
            <wp:docPr id="67049126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491260" name=""/>
                    <pic:cNvPicPr/>
                  </pic:nvPicPr>
                  <pic:blipFill>
                    <a:blip r:embed="rId24"/>
                    <a:stretch>
                      <a:fillRect/>
                    </a:stretch>
                  </pic:blipFill>
                  <pic:spPr>
                    <a:xfrm>
                      <a:off x="0" y="0"/>
                      <a:ext cx="4269920" cy="3680603"/>
                    </a:xfrm>
                    <a:prstGeom prst="rect">
                      <a:avLst/>
                    </a:prstGeom>
                  </pic:spPr>
                </pic:pic>
              </a:graphicData>
            </a:graphic>
          </wp:inline>
        </w:drawing>
      </w:r>
    </w:p>
    <w:p w14:paraId="48D87E1F" w14:textId="77777777" w:rsidR="00654038" w:rsidRDefault="00C34F0C" w:rsidP="00C34F0C">
      <w:pPr>
        <w:pStyle w:val="Legenda"/>
        <w:rPr>
          <w:lang w:eastAsia="pt-PT"/>
        </w:rPr>
      </w:pPr>
      <w:bookmarkStart w:id="34" w:name="_Toc235021223"/>
      <w:r>
        <w:t xml:space="preserve">Figura </w:t>
      </w:r>
      <w:r>
        <w:fldChar w:fldCharType="begin"/>
      </w:r>
      <w:r>
        <w:instrText xml:space="preserve"> SEQ Figura \* ARABIC </w:instrText>
      </w:r>
      <w:r>
        <w:fldChar w:fldCharType="separate"/>
      </w:r>
      <w:r w:rsidR="004E36F7">
        <w:rPr>
          <w:noProof/>
        </w:rPr>
        <w:t>7</w:t>
      </w:r>
      <w:r>
        <w:fldChar w:fldCharType="end"/>
      </w:r>
      <w:r>
        <w:t xml:space="preserve"> - </w:t>
      </w:r>
      <w:r w:rsidRPr="002361F6">
        <w:t xml:space="preserve">Vista isométrica 3D do </w:t>
      </w:r>
      <w:r>
        <w:t>seccionador</w:t>
      </w:r>
      <w:r w:rsidRPr="002361F6">
        <w:t xml:space="preserve"> modelado no </w:t>
      </w:r>
      <w:r w:rsidR="00483BF1">
        <w:t>REVIT</w:t>
      </w:r>
      <w:bookmarkEnd w:id="34"/>
    </w:p>
    <w:p w14:paraId="346B3EA8" w14:textId="77777777" w:rsidR="00C65280" w:rsidRDefault="00D56412" w:rsidP="003844FA">
      <w:pPr>
        <w:rPr>
          <w:lang w:eastAsia="pt-PT"/>
        </w:rPr>
      </w:pPr>
      <w:r>
        <w:rPr>
          <w:lang w:eastAsia="pt-PT"/>
        </w:rPr>
        <w:t xml:space="preserve">A arquitetura de uma subestação é igualmente definida pela configuração dos barramentos, que determina </w:t>
      </w:r>
      <w:r w:rsidR="00475BA8">
        <w:rPr>
          <w:lang w:eastAsia="pt-PT"/>
        </w:rPr>
        <w:t>como</w:t>
      </w:r>
      <w:r>
        <w:rPr>
          <w:lang w:eastAsia="pt-PT"/>
        </w:rPr>
        <w:t xml:space="preserve"> os diferentes painéis se interligam e condiciona a flexibilidade de exploração e a continuidade de serviço da instalação.</w:t>
      </w:r>
    </w:p>
    <w:p w14:paraId="114F933E" w14:textId="0BC00E44" w:rsidR="00C65280" w:rsidRDefault="00D56412" w:rsidP="003844FA">
      <w:pPr>
        <w:rPr>
          <w:lang w:eastAsia="pt-PT"/>
        </w:rPr>
      </w:pPr>
      <w:r>
        <w:rPr>
          <w:lang w:eastAsia="pt-PT"/>
        </w:rPr>
        <w:t>A configuração mais simples é a de barramento simples, na qual todos os painéis se ligam a um único barramento comum, solução económica, mas que implica a indisponibilidade total da subestação em caso de defeito ou manutenção no barramento. Esta configuração é, por norma, adotada em instalações de menor dimensão ou em situações nas quais os condicionamentos orçamentais prevalecem sobre os requisitos de continuidade de serviço,</w:t>
      </w:r>
      <w:r>
        <w:t xml:space="preserve"> uma vez que qualquer intervenção de manutenção no barramento obriga necessariamente à interrupção completa da instalação, ficando todos os circuitos a ela associados fora de serviço durante o período da intervenção. Importante salientar que, no caso de ocorrência de um defeito no próprio barramento, a totalidade da subestação fica indisponível até à reparação, o que constitui uma limitação significativa em instalações que alimentam cargas críticas ou que se inserem em redes com capacidade de socorro reduzida</w:t>
      </w:r>
      <w:sdt>
        <w:sdtPr>
          <w:rPr>
            <w:color w:val="000000"/>
            <w:lang w:eastAsia="pt-PT"/>
          </w:rPr>
          <w:tag w:val="MENDELEY_CITATION_v3_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"/>
          <w:id w:val="524981619"/>
          <w:placeholder>
            <w:docPart w:val="DefaultPlaceholder_-1854013440"/>
          </w:placeholder>
        </w:sdtPr>
        <w:sdtContent>
          <w:r w:rsidR="0094775A" w:rsidRPr="0094775A">
            <w:rPr>
              <w:color w:val="000000"/>
              <w:lang w:eastAsia="pt-PT"/>
            </w:rPr>
            <w:t>(Bolotinha, 2019)</w:t>
          </w:r>
        </w:sdtContent>
      </w:sdt>
      <w:r>
        <w:rPr>
          <w:lang w:eastAsia="pt-PT"/>
        </w:rPr>
        <w:t>.</w:t>
      </w:r>
    </w:p>
    <w:p w14:paraId="34D06DB1" w14:textId="77777777" w:rsidR="00C65280" w:rsidRDefault="00C65280" w:rsidP="00BF32BF">
      <w:pPr>
        <w:ind w:firstLine="0"/>
        <w:rPr>
          <w:lang w:eastAsia="pt-PT"/>
        </w:rPr>
      </w:pPr>
    </w:p>
    <w:p w14:paraId="3B0CF3AC" w14:textId="77777777" w:rsidR="00051749" w:rsidRDefault="00000000">
      <w:pPr>
        <w:keepNext/>
        <w:jc w:val="center"/>
      </w:pPr>
      <w:r>
        <w:rPr>
          <w:noProof/>
        </w:rPr>
        <w:lastRenderedPageBreak/>
        <w:drawing>
          <wp:inline distT="0" distB="0" distL="0" distR="0" wp14:anchorId="714560AE" wp14:editId="744A437C">
            <wp:extent cx="5939790" cy="2108835"/>
            <wp:effectExtent l="0" t="0" r="3810" b="5715"/>
            <wp:docPr id="44366386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663869" name=""/>
                    <pic:cNvPicPr/>
                  </pic:nvPicPr>
                  <pic:blipFill>
                    <a:blip r:embed="rId25"/>
                    <a:stretch>
                      <a:fillRect/>
                    </a:stretch>
                  </pic:blipFill>
                  <pic:spPr>
                    <a:xfrm>
                      <a:off x="0" y="0"/>
                      <a:ext cx="5939790" cy="2108835"/>
                    </a:xfrm>
                    <a:prstGeom prst="rect">
                      <a:avLst/>
                    </a:prstGeom>
                  </pic:spPr>
                </pic:pic>
              </a:graphicData>
            </a:graphic>
          </wp:inline>
        </w:drawing>
      </w:r>
    </w:p>
    <w:p w14:paraId="7AECD530" w14:textId="77777777" w:rsidR="00C65280" w:rsidRDefault="00C65280" w:rsidP="00C65280">
      <w:pPr>
        <w:pStyle w:val="Legenda"/>
        <w:rPr>
          <w:lang w:eastAsia="pt-PT"/>
        </w:rPr>
      </w:pPr>
      <w:bookmarkStart w:id="35" w:name="_Toc235021224"/>
      <w:r>
        <w:t xml:space="preserve">Figura </w:t>
      </w:r>
      <w:r>
        <w:fldChar w:fldCharType="begin"/>
      </w:r>
      <w:r>
        <w:instrText xml:space="preserve"> SEQ Figura \* ARABIC </w:instrText>
      </w:r>
      <w:r>
        <w:fldChar w:fldCharType="separate"/>
      </w:r>
      <w:r w:rsidR="004E36F7">
        <w:rPr>
          <w:noProof/>
        </w:rPr>
        <w:t>8</w:t>
      </w:r>
      <w:r>
        <w:fldChar w:fldCharType="end"/>
      </w:r>
      <w:r>
        <w:t xml:space="preserve"> - Modelação e esquema unifilar, respetivamente, da configuração barramento simples</w:t>
      </w:r>
      <w:bookmarkEnd w:id="35"/>
    </w:p>
    <w:p w14:paraId="6ABB8C1E" w14:textId="2F20A857" w:rsidR="003F51F9" w:rsidRPr="00BF32BF" w:rsidRDefault="00BF32BF" w:rsidP="00BF32BF">
      <w:pPr>
        <w:rPr>
          <w:lang w:eastAsia="pt-PT"/>
        </w:rPr>
      </w:pPr>
      <w:r>
        <w:rPr>
          <w:lang w:eastAsia="pt-PT"/>
        </w:rPr>
        <w:t xml:space="preserve">A </w:t>
      </w:r>
      <w:proofErr w:type="gramStart"/>
      <w:r>
        <w:rPr>
          <w:lang w:eastAsia="pt-PT"/>
        </w:rPr>
        <w:t>configuração duplo</w:t>
      </w:r>
      <w:proofErr w:type="gramEnd"/>
      <w:r>
        <w:rPr>
          <w:lang w:eastAsia="pt-PT"/>
        </w:rPr>
        <w:t xml:space="preserve"> barramento, com </w:t>
      </w:r>
      <w:proofErr w:type="spellStart"/>
      <w:r>
        <w:rPr>
          <w:lang w:eastAsia="pt-PT"/>
        </w:rPr>
        <w:t>inter-barras</w:t>
      </w:r>
      <w:proofErr w:type="spellEnd"/>
      <w:r>
        <w:rPr>
          <w:lang w:eastAsia="pt-PT"/>
        </w:rPr>
        <w:t xml:space="preserve"> introduz redundância ao dispor de dois barramentos paralelos, sendo possível transferir cargas de um para o outro sem interrupção do serviço, sendo a solução mais frequente em subestações AT na rede de distribuição. Esta configuração permite, nomeadamente, que as operações de manutenção num dos barramentos se realizem sem afetar a continuidade do fornecimento, bastando para tal transferir previamente todas as cargas para o barramento que permanecerá em serviço. O </w:t>
      </w:r>
      <w:proofErr w:type="spellStart"/>
      <w:r>
        <w:rPr>
          <w:lang w:eastAsia="pt-PT"/>
        </w:rPr>
        <w:t>inter-barras</w:t>
      </w:r>
      <w:proofErr w:type="spellEnd"/>
      <w:r>
        <w:rPr>
          <w:lang w:eastAsia="pt-PT"/>
        </w:rPr>
        <w:t xml:space="preserve">, situado entre os dois barramentos, desempenha precisamente a função de estabelecer ou interromper a ligação entre ambos, possibilitando ainda, em condições normais de exploração, repartir a alimentação dos painéis pelos dois barramentos </w:t>
      </w:r>
      <w:r w:rsidR="00475BA8">
        <w:rPr>
          <w:lang w:eastAsia="pt-PT"/>
        </w:rPr>
        <w:t>para</w:t>
      </w:r>
      <w:r>
        <w:rPr>
          <w:lang w:eastAsia="pt-PT"/>
        </w:rPr>
        <w:t xml:space="preserve"> equilibrar as solicitações. Trata-se, consequentemente, de uma solução que, apesar de implicar um investimento superior em equipamento e em área de implantação, proporciona um grau de flexibilidade e de fiabilidade substancialmente mais elevado, razão pela qual é amplamente adotada, onde a indisponibilidade prolongada de uma instalação pode ter repercussões significativas na qualidade de serviço e custos associados</w:t>
      </w:r>
      <w:sdt>
        <w:sdtPr>
          <w:rPr>
            <w:color w:val="000000"/>
            <w:lang w:eastAsia="pt-PT"/>
          </w:rPr>
          <w:tag w:val="MENDELEY_CITATION_v3_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"/>
          <w:id w:val="510186096"/>
          <w:placeholder>
            <w:docPart w:val="DefaultPlaceholder_-1854013440"/>
          </w:placeholder>
        </w:sdtPr>
        <w:sdtContent>
          <w:r w:rsidR="0094775A" w:rsidRPr="0094775A">
            <w:rPr>
              <w:color w:val="000000"/>
              <w:lang w:eastAsia="pt-PT"/>
            </w:rPr>
            <w:t>(Bolotinha, 2019)</w:t>
          </w:r>
        </w:sdtContent>
      </w:sdt>
      <w:r>
        <w:rPr>
          <w:lang w:eastAsia="pt-PT"/>
        </w:rPr>
        <w:t>.</w:t>
      </w:r>
    </w:p>
    <w:p w14:paraId="37FB5A81" w14:textId="77777777" w:rsidR="00051749" w:rsidRDefault="00000000">
      <w:pPr>
        <w:keepNext/>
        <w:jc w:val="center"/>
      </w:pPr>
      <w:r>
        <w:rPr>
          <w:noProof/>
        </w:rPr>
        <w:drawing>
          <wp:inline distT="0" distB="0" distL="114300" distR="114300" wp14:anchorId="5D66EAB7" wp14:editId="504757E7">
            <wp:extent cx="5939790" cy="1864995"/>
            <wp:effectExtent l="0" t="0" r="3810" b="1905"/>
            <wp:docPr id="4036054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60548"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39790" cy="1864995"/>
                    </a:xfrm>
                    <a:prstGeom prst="rect">
                      <a:avLst/>
                    </a:prstGeom>
                  </pic:spPr>
                </pic:pic>
              </a:graphicData>
            </a:graphic>
          </wp:inline>
        </w:drawing>
      </w:r>
    </w:p>
    <w:p w14:paraId="40CBC727" w14:textId="77777777" w:rsidR="00BF32BF" w:rsidRPr="00BF32BF" w:rsidRDefault="003F51F9" w:rsidP="00BF32BF">
      <w:pPr>
        <w:pStyle w:val="Legenda"/>
      </w:pPr>
      <w:bookmarkStart w:id="36" w:name="_Toc235021225"/>
      <w:r>
        <w:t xml:space="preserve">Figura </w:t>
      </w:r>
      <w:r>
        <w:fldChar w:fldCharType="begin"/>
      </w:r>
      <w:r>
        <w:instrText xml:space="preserve"> SEQ Figura \* ARABIC </w:instrText>
      </w:r>
      <w:r>
        <w:fldChar w:fldCharType="separate"/>
      </w:r>
      <w:r w:rsidR="004E36F7">
        <w:rPr>
          <w:noProof/>
        </w:rPr>
        <w:t>9</w:t>
      </w:r>
      <w:r>
        <w:fldChar w:fldCharType="end"/>
      </w:r>
      <w:r>
        <w:t xml:space="preserve"> - Modelação e esquema unifilar, respetivamente, da configuração duplo barramento, com </w:t>
      </w:r>
      <w:proofErr w:type="spellStart"/>
      <w:r>
        <w:t>inter-barras</w:t>
      </w:r>
      <w:bookmarkEnd w:id="36"/>
      <w:proofErr w:type="spellEnd"/>
    </w:p>
    <w:p w14:paraId="64A3F729" w14:textId="74DBFEAD" w:rsidR="00433450" w:rsidRDefault="00433450" w:rsidP="00433450">
      <w:r>
        <w:lastRenderedPageBreak/>
        <w:t xml:space="preserve">A par dos equipamentos primários e dos tipos e configurações de subestações, </w:t>
      </w:r>
      <w:r w:rsidR="001937C8">
        <w:t>a segurança</w:t>
      </w:r>
      <w:r>
        <w:t xml:space="preserve"> depende também do </w:t>
      </w:r>
      <w:r w:rsidRPr="00EE5E40">
        <w:t>sistema de terras, cuja função consiste em limitar a tensão de passo e de contacto a que pessoas e equipamentos fiquem sujeitos durante a ocorrência de defeitos à terra. Este sistema é constituído por uma rede de cabo de cobre nu enterrada no solo, complementada por varetas de cobre que desempenham a função de elétrodos de terra, à qual são ligadas todas as massas metálicas e as estruturas que, em condições normais, se encontram</w:t>
      </w:r>
      <w:r>
        <w:t xml:space="preserve"> sem tensão, nomeadamente as estruturas de suporte dos equipamentos, os pórticos, as facas de terra dos seccionadores e os carris de assentamento dos transformadores, observando-se ainda os requisitos de resistência de terra estabelecidos pelo RSSPTS</w:t>
      </w:r>
      <w:sdt>
        <w:sdtPr>
          <w:rPr>
            <w:color w:val="000000"/>
            <w:vertAlign w:val="superscript"/>
          </w:rPr>
          <w:tag w:val="MENDELEY_CITATION_v3_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"/>
          <w:id w:val="-7598794"/>
          <w:placeholder>
            <w:docPart w:val="DefaultPlaceholder_-1854013440"/>
          </w:placeholder>
        </w:sdtPr>
        <w:sdtContent>
          <w:r w:rsidR="0094775A" w:rsidRPr="0094775A">
            <w:rPr>
              <w:color w:val="000000"/>
              <w:vertAlign w:val="superscript"/>
            </w:rPr>
            <w:t xml:space="preserve">(Bolotinha, 2019; Decreto </w:t>
          </w:r>
          <w:proofErr w:type="spellStart"/>
          <w:r w:rsidR="0094775A" w:rsidRPr="0094775A">
            <w:rPr>
              <w:color w:val="000000"/>
              <w:vertAlign w:val="superscript"/>
            </w:rPr>
            <w:t>n.o</w:t>
          </w:r>
          <w:proofErr w:type="spellEnd"/>
          <w:r w:rsidR="0094775A" w:rsidRPr="0094775A">
            <w:rPr>
              <w:color w:val="000000"/>
              <w:vertAlign w:val="superscript"/>
            </w:rPr>
            <w:t xml:space="preserve"> 42895 — Regulamento de Segurança de Subestações e Postos de Transformação e de Seccionamento, 1960)</w:t>
          </w:r>
        </w:sdtContent>
      </w:sdt>
      <w:r>
        <w:t>.</w:t>
      </w:r>
    </w:p>
    <w:p w14:paraId="014DD17D" w14:textId="20D352DD" w:rsidR="00433450" w:rsidRDefault="00081F2C" w:rsidP="00433450">
      <w:r>
        <w:t>Por último, a proteção da instalação contra descargas atmosféricas, que por sua vez, é assegurada pelo sistema de proteção contra descargas atmosféricas (SPDA), também designada pela rede de terras aéreas, que recorre a cabos, habitualmente em aço galvanizado ou alumínio-aço, apoiadas nas cabeças dos pórticos ou tendidos dos apoios, complementados por para-raios do tipo Franklin para encaminhar à terra as correntes resultantes das descargas. Nos casos em que a SE não dispõe de pórticos de amarração, esta proteção é assegurada por hastes de descargas em estruturas metálicas próprias</w:t>
      </w:r>
      <w:sdt>
        <w:sdtPr>
          <w:rPr>
            <w:color w:val="000000"/>
          </w:rPr>
          <w:tag w:val="MENDELEY_CITATION_v3_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"/>
          <w:id w:val="1497386946"/>
          <w:placeholder>
            <w:docPart w:val="DefaultPlaceholder_-1854013440"/>
          </w:placeholder>
        </w:sdtPr>
        <w:sdtContent>
          <w:r w:rsidR="0094775A" w:rsidRPr="0094775A">
            <w:rPr>
              <w:color w:val="000000"/>
            </w:rPr>
            <w:t>(Bolotinha, 2019)</w:t>
          </w:r>
        </w:sdtContent>
      </w:sdt>
      <w:r>
        <w:t>.</w:t>
      </w:r>
    </w:p>
    <w:p w14:paraId="216A69F9" w14:textId="77777777" w:rsidR="00D56412" w:rsidRPr="00450026" w:rsidRDefault="00D56412" w:rsidP="003844FA">
      <w:pPr>
        <w:pStyle w:val="Ttulo3"/>
        <w:rPr>
          <w:lang w:eastAsia="en-US"/>
        </w:rPr>
      </w:pPr>
      <w:bookmarkStart w:id="37" w:name="_Toc234940745"/>
      <w:r>
        <w:rPr>
          <w:lang w:eastAsia="en-US"/>
        </w:rPr>
        <w:t>Metodologia BIM</w:t>
      </w:r>
      <w:bookmarkEnd w:id="37"/>
    </w:p>
    <w:p w14:paraId="0A704CD4" w14:textId="267103F3" w:rsidR="00F95D78" w:rsidRDefault="00F95D78" w:rsidP="00F95D78">
      <w:r>
        <w:t xml:space="preserve">Para compreender a metodologia </w:t>
      </w:r>
      <w:proofErr w:type="spellStart"/>
      <w:r>
        <w:rPr>
          <w:rStyle w:val="nfase"/>
        </w:rPr>
        <w:t>Building</w:t>
      </w:r>
      <w:proofErr w:type="spellEnd"/>
      <w:r>
        <w:rPr>
          <w:rStyle w:val="nfase"/>
        </w:rPr>
        <w:t xml:space="preserve"> </w:t>
      </w:r>
      <w:proofErr w:type="spellStart"/>
      <w:r>
        <w:rPr>
          <w:rStyle w:val="nfase"/>
        </w:rPr>
        <w:t>Information</w:t>
      </w:r>
      <w:proofErr w:type="spellEnd"/>
      <w:r>
        <w:rPr>
          <w:rStyle w:val="nfase"/>
        </w:rPr>
        <w:t xml:space="preserve"> </w:t>
      </w:r>
      <w:proofErr w:type="spellStart"/>
      <w:r>
        <w:rPr>
          <w:rStyle w:val="nfase"/>
        </w:rPr>
        <w:t>Modeling</w:t>
      </w:r>
      <w:proofErr w:type="spellEnd"/>
      <w:r>
        <w:t xml:space="preserve"> (BIM), é importante primeiro considerar o método tradicional de projeto que esta veio substituir, sendo uma metodologia já consolidada na arquitetura e na engenharia civil, a sua adoção no domínio dos projetos elétricos </w:t>
      </w:r>
      <w:r w:rsidR="00475BA8">
        <w:t>permanece</w:t>
      </w:r>
      <w:r>
        <w:t xml:space="preserve"> numa fase pioneira. Durante décadas, o projeto de instalações elétricas, incluindo subestações, foi desenvolvido através de desenho assistido por computador a duas dimensões (2D), de que a ferramenta </w:t>
      </w:r>
      <w:proofErr w:type="spellStart"/>
      <w:r>
        <w:t>AutoCAD</w:t>
      </w:r>
      <w:proofErr w:type="spellEnd"/>
      <w:r>
        <w:t xml:space="preserve"> constitui o exemplo mais difundido, no qual a informação do projeto é capturada e apresentada sob a forma de um conjunto de desenhos independentes, obrigando qualquer alteração à revisão individual de cada desenho afetado, frequentemente através de marcações em PDF. Esta abordagem, além de morosa, revela-se propensa a erros, residindo uma das fontes mais comuns no facto de as alterações a um conjunto de desenhos poderem ser omitidas ou mal interpretadas, o que exige tempo adicional de verificação</w:t>
      </w:r>
      <w:sdt>
        <w:sdtPr>
          <w:rPr>
            <w:color w:val="000000"/>
          </w:rPr>
          <w:tag w:val="MENDELEY_CITATION_v3_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"/>
          <w:id w:val="-802773856"/>
          <w:placeholder>
            <w:docPart w:val="DefaultPlaceholder_-1854013440"/>
          </w:placeholder>
        </w:sdtPr>
        <w:sdtContent>
          <w:r w:rsidR="0094775A" w:rsidRPr="0094775A">
            <w:rPr>
              <w:color w:val="000000"/>
            </w:rPr>
            <w:t xml:space="preserve">(Ferreira </w:t>
          </w:r>
          <w:proofErr w:type="spellStart"/>
          <w:r w:rsidR="0094775A" w:rsidRPr="0094775A">
            <w:rPr>
              <w:color w:val="000000"/>
            </w:rPr>
            <w:t>et</w:t>
          </w:r>
          <w:proofErr w:type="spellEnd"/>
          <w:r w:rsidR="0094775A" w:rsidRPr="0094775A">
            <w:rPr>
              <w:color w:val="000000"/>
            </w:rPr>
            <w:t xml:space="preserve"> al., 2022; Redmond, 2022)</w:t>
          </w:r>
        </w:sdtContent>
      </w:sdt>
      <w:r>
        <w:t>.</w:t>
      </w:r>
    </w:p>
    <w:p w14:paraId="1140180E" w14:textId="254B3BBC" w:rsidR="00F95D78" w:rsidRPr="00D41B8D" w:rsidRDefault="00F95D78" w:rsidP="00F95D78">
      <w:r>
        <w:lastRenderedPageBreak/>
        <w:t xml:space="preserve">A metodologia BIM responde a estas limitações através de uma mudança fundamental de paradigma, uma vez que, em vez de um conjunto de desenhos separados, o projeto passa a assentar num modelo digital único e centralizado que integra simultaneamente a geometria tridimensional, a informação técnica e a inteligência associada a cada elemento representado. No caso específico das subestações, o </w:t>
      </w:r>
      <w:r w:rsidR="00483BF1">
        <w:t>REVIT</w:t>
      </w:r>
      <w:r>
        <w:t xml:space="preserve"> constitui uma das ferramentas empregadas para a modelação tridimensional dos equipamentos, integrando-se num ambiente BIM. Cada objeto do modelo, seja um transformador, um disjuntor ou uma estrutura metálica ou não metálica, não constitui apenas um desenho, mas uma entidade que reúne os atributos que o caracterizam, como o fabricante, as dimensões, a tensão nominal ou a referência comercial, sendo que o conjunto de objetos importados para o projeto constitui o chamado modelo de informação da instalação</w:t>
      </w:r>
      <w:sdt>
        <w:sdtPr>
          <w:rPr>
            <w:color w:val="000000"/>
          </w:rPr>
          <w:tag w:val="MENDELEY_CITATION_v3_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"/>
          <w:id w:val="2021120425"/>
          <w:placeholder>
            <w:docPart w:val="DefaultPlaceholder_-1854013440"/>
          </w:placeholder>
        </w:sdtPr>
        <w:sdtContent>
          <w:r w:rsidR="0094775A" w:rsidRPr="0094775A">
            <w:rPr>
              <w:color w:val="000000"/>
            </w:rPr>
            <w:t>(</w:t>
          </w:r>
          <w:proofErr w:type="spellStart"/>
          <w:r w:rsidR="0094775A" w:rsidRPr="0094775A">
            <w:rPr>
              <w:color w:val="000000"/>
            </w:rPr>
            <w:t>Atudori</w:t>
          </w:r>
          <w:proofErr w:type="spellEnd"/>
          <w:r w:rsidR="0094775A" w:rsidRPr="0094775A">
            <w:rPr>
              <w:color w:val="000000"/>
            </w:rPr>
            <w:t xml:space="preserve"> &amp; </w:t>
          </w:r>
          <w:proofErr w:type="spellStart"/>
          <w:r w:rsidR="0094775A" w:rsidRPr="0094775A">
            <w:rPr>
              <w:color w:val="000000"/>
            </w:rPr>
            <w:t>Vall</w:t>
          </w:r>
          <w:proofErr w:type="spellEnd"/>
          <w:r w:rsidR="0094775A" w:rsidRPr="0094775A">
            <w:rPr>
              <w:color w:val="000000"/>
            </w:rPr>
            <w:t xml:space="preserve">, 2018; </w:t>
          </w:r>
          <w:proofErr w:type="spellStart"/>
          <w:r w:rsidR="0094775A" w:rsidRPr="0094775A">
            <w:rPr>
              <w:color w:val="000000"/>
            </w:rPr>
            <w:t>Kokorus</w:t>
          </w:r>
          <w:proofErr w:type="spellEnd"/>
          <w:r w:rsidR="0094775A" w:rsidRPr="0094775A">
            <w:rPr>
              <w:color w:val="000000"/>
            </w:rPr>
            <w:t xml:space="preserve"> </w:t>
          </w:r>
          <w:proofErr w:type="spellStart"/>
          <w:r w:rsidR="0094775A" w:rsidRPr="0094775A">
            <w:rPr>
              <w:color w:val="000000"/>
            </w:rPr>
            <w:t>et</w:t>
          </w:r>
          <w:proofErr w:type="spellEnd"/>
          <w:r w:rsidR="0094775A" w:rsidRPr="0094775A">
            <w:rPr>
              <w:color w:val="000000"/>
            </w:rPr>
            <w:t xml:space="preserve"> al., 2016)</w:t>
          </w:r>
        </w:sdtContent>
      </w:sdt>
      <w:r>
        <w:t>.</w:t>
      </w:r>
    </w:p>
    <w:p w14:paraId="62E7814D" w14:textId="43872153" w:rsidR="00F95D78" w:rsidRDefault="00F95D78" w:rsidP="00081F2C">
      <w:r>
        <w:t xml:space="preserve">A principal vantagem deste conceito reside na forma como a informação é gerida, dado que, num modelo, qualquer alteração introduzida num elemento se propaga automaticamente a todas as representações em que esse elemento intervém, em vez de ter de ser replicada manualmente. A título ilustrativo, se um disjuntor for adicionado ao modelo pela especialidade eletrotécnica e, posteriormente, o seu número de identificação ou as suas dimensões forem alteradas, essa alteração reflete-se de forma automática em todo o modelo, característica designada por associação bidirecional que garante a coerência permanente do projeto e elimina o risco de versões desatualizadas ou contraditórias. Assenta, assim, em três aspetos essenciais, </w:t>
      </w:r>
      <w:r w:rsidR="00475BA8">
        <w:t>visto que</w:t>
      </w:r>
      <w:r>
        <w:t xml:space="preserve"> os modelos se criam e operam sobre bases de dados digitais que suportam a colaboração, é precisamente nessa base de dados que a atualização anteriormente descrita se processa </w:t>
      </w:r>
      <w:r w:rsidR="001937C8">
        <w:t>integralmente</w:t>
      </w:r>
      <w:r>
        <w:t xml:space="preserve">, e a informação é capturada e preservada para ser reutilizada noutras aplicações e fases do projeto. É justamente este armazenamento estruturado em base de dados que distingue o BIM da modelação tridimensional simples, conferindo-lhe a inteligência que o caracteriza. Por fim, uma das características mais determinantes da metodologia continua a residir na sua vocação colaborativa, uma vez que todas as especialidades trabalham sobre o mesmo modelo e a partir de uma única fonte de informação, a coordenação entre disciplinas está integrada no próprio processo de </w:t>
      </w:r>
      <w:r w:rsidRPr="00E81D51">
        <w:t>trabalho, como se ilustra na Figura 10. Esta</w:t>
      </w:r>
      <w:r>
        <w:t xml:space="preserve"> partilha elimina perdas de informação e sobreposições entre intervenientes e entre fases do projeto, melhorando a comunicação e permitindo que as decisões se tomem com base em simulações e análises efetuadas diretamente sobre o modelo, antes mesmo de a instalação ser construída</w:t>
      </w:r>
      <w:sdt>
        <w:sdtPr>
          <w:rPr>
            <w:color w:val="000000"/>
          </w:rPr>
          <w:tag w:val="MENDELEY_CITATION_v3_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"/>
          <w:id w:val="1176310168"/>
          <w:placeholder>
            <w:docPart w:val="DefaultPlaceholder_-1854013440"/>
          </w:placeholder>
        </w:sdtPr>
        <w:sdtContent>
          <w:r w:rsidR="0094775A" w:rsidRPr="0094775A">
            <w:rPr>
              <w:color w:val="000000"/>
            </w:rPr>
            <w:t>(</w:t>
          </w:r>
          <w:proofErr w:type="spellStart"/>
          <w:r w:rsidR="0094775A" w:rsidRPr="0094775A">
            <w:rPr>
              <w:color w:val="000000"/>
            </w:rPr>
            <w:t>Kokorus</w:t>
          </w:r>
          <w:proofErr w:type="spellEnd"/>
          <w:r w:rsidR="0094775A" w:rsidRPr="0094775A">
            <w:rPr>
              <w:color w:val="000000"/>
            </w:rPr>
            <w:t xml:space="preserve"> </w:t>
          </w:r>
          <w:proofErr w:type="spellStart"/>
          <w:r w:rsidR="0094775A" w:rsidRPr="0094775A">
            <w:rPr>
              <w:color w:val="000000"/>
            </w:rPr>
            <w:t>et</w:t>
          </w:r>
          <w:proofErr w:type="spellEnd"/>
          <w:r w:rsidR="0094775A" w:rsidRPr="0094775A">
            <w:rPr>
              <w:color w:val="000000"/>
            </w:rPr>
            <w:t xml:space="preserve"> al., 2016; Redmond, 2022)</w:t>
          </w:r>
        </w:sdtContent>
      </w:sdt>
      <w:r>
        <w:t>.</w:t>
      </w:r>
    </w:p>
    <w:p w14:paraId="66584F9C" w14:textId="77777777" w:rsidR="00051749" w:rsidRDefault="00000000">
      <w:pPr>
        <w:keepNext/>
        <w:jc w:val="center"/>
      </w:pPr>
      <w:r>
        <w:rPr>
          <w:noProof/>
        </w:rPr>
        <w:lastRenderedPageBreak/>
        <w:drawing>
          <wp:inline distT="0" distB="0" distL="114300" distR="114300" wp14:anchorId="5C04288F" wp14:editId="0B197CF8">
            <wp:extent cx="2966085" cy="2612979"/>
            <wp:effectExtent l="0" t="0" r="5715" b="0"/>
            <wp:docPr id="817441376"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441376" name="Imagem 4"/>
                    <pic:cNvPicPr>
                      <a:picLocks noChangeAspect="1" noChangeArrowheads="1"/>
                    </pic:cNvPicPr>
                  </pic:nvPicPr>
                  <pic:blipFill>
                    <a:blip r:embed="rId27">
                      <a:extLst>
                        <a:ext uri="{28A0092B-C50C-407E-A947-70E740481C1C}">
                          <a14:useLocalDpi xmlns:a14="http://schemas.microsoft.com/office/drawing/2010/main" val="0"/>
                        </a:ext>
                      </a:extLst>
                    </a:blip>
                    <a:stretch>
                      <a:fillRect/>
                    </a:stretch>
                  </pic:blipFill>
                  <pic:spPr bwMode="auto">
                    <a:xfrm>
                      <a:off x="0" y="0"/>
                      <a:ext cx="2966085" cy="2612979"/>
                    </a:xfrm>
                    <a:prstGeom prst="rect">
                      <a:avLst/>
                    </a:prstGeom>
                    <a:noFill/>
                    <a:ln>
                      <a:noFill/>
                    </a:ln>
                  </pic:spPr>
                </pic:pic>
              </a:graphicData>
            </a:graphic>
          </wp:inline>
        </w:drawing>
      </w:r>
    </w:p>
    <w:p w14:paraId="64F2F3BA" w14:textId="79D23B9E" w:rsidR="00AB68C2" w:rsidRPr="00541B1E" w:rsidRDefault="00AB68C2" w:rsidP="00AB68C2">
      <w:pPr>
        <w:pStyle w:val="Legenda"/>
        <w:rPr>
          <w:noProof/>
        </w:rPr>
      </w:pPr>
      <w:bookmarkStart w:id="38" w:name="_Toc235021226"/>
      <w:r>
        <w:t xml:space="preserve">Figura </w:t>
      </w:r>
      <w:r>
        <w:fldChar w:fldCharType="begin"/>
      </w:r>
      <w:r>
        <w:instrText xml:space="preserve"> SEQ Figura \* ARABIC </w:instrText>
      </w:r>
      <w:r>
        <w:fldChar w:fldCharType="separate"/>
      </w:r>
      <w:r w:rsidR="004E36F7">
        <w:rPr>
          <w:noProof/>
        </w:rPr>
        <w:t>10</w:t>
      </w:r>
      <w:r>
        <w:fldChar w:fldCharType="end"/>
      </w:r>
      <w:r>
        <w:t xml:space="preserve"> – Abrangência do processo BIM, com as diferentes áreas de atuação num projeto</w:t>
      </w:r>
      <w:sdt>
        <w:sdtPr>
          <w:tag w:val="MENDELEY_CITATION_v3_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"/>
          <w:id w:val="2061442340"/>
          <w:placeholder>
            <w:docPart w:val="DefaultPlaceholder_-1854013440"/>
          </w:placeholder>
        </w:sdtPr>
        <w:sdtContent>
          <w:r w:rsidR="0094775A" w:rsidRPr="0094775A">
            <w:t>(</w:t>
          </w:r>
          <w:proofErr w:type="spellStart"/>
          <w:r w:rsidR="0094775A" w:rsidRPr="0094775A">
            <w:t>Kokorus</w:t>
          </w:r>
          <w:proofErr w:type="spellEnd"/>
          <w:r w:rsidR="0094775A" w:rsidRPr="0094775A">
            <w:t xml:space="preserve"> </w:t>
          </w:r>
          <w:proofErr w:type="spellStart"/>
          <w:r w:rsidR="0094775A" w:rsidRPr="0094775A">
            <w:t>et</w:t>
          </w:r>
          <w:proofErr w:type="spellEnd"/>
          <w:r w:rsidR="0094775A" w:rsidRPr="0094775A">
            <w:t xml:space="preserve"> al., 2016)</w:t>
          </w:r>
        </w:sdtContent>
      </w:sdt>
      <w:bookmarkEnd w:id="38"/>
    </w:p>
    <w:p w14:paraId="577D2187" w14:textId="62B50BF4" w:rsidR="00051749" w:rsidRDefault="00081F2C">
      <w:r>
        <w:t>Apesar de tudo, a literatura sobre a metodologia BIM tem vindo, progressivamente, a alargar o conceito para lá da simples representação geométrica a três dimensões, introduzindo a noção de dimensões adicionais do modelo, designadamente, a dimensão temporal, associada ao planeamento e ao faseamento da construção, e a dimensão económica, relacionada com a estimativa e o controlo de custos, frequentemente referidas como 4D e 5D, respetivamente</w:t>
      </w:r>
      <w:sdt>
        <w:sdtPr>
          <w:rPr>
            <w:color w:val="000000"/>
          </w:rPr>
          <w:tag w:val="MENDELEY_CITATION_v3_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"/>
          <w:id w:val="352929234"/>
          <w:placeholder>
            <w:docPart w:val="DefaultPlaceholder_-1854013440"/>
          </w:placeholder>
        </w:sdtPr>
        <w:sdtContent>
          <w:r w:rsidR="0094775A" w:rsidRPr="0094775A">
            <w:rPr>
              <w:color w:val="000000"/>
            </w:rPr>
            <w:t xml:space="preserve">(Ferreira </w:t>
          </w:r>
          <w:proofErr w:type="spellStart"/>
          <w:r w:rsidR="0094775A" w:rsidRPr="0094775A">
            <w:rPr>
              <w:color w:val="000000"/>
            </w:rPr>
            <w:t>et</w:t>
          </w:r>
          <w:proofErr w:type="spellEnd"/>
          <w:r w:rsidR="0094775A" w:rsidRPr="0094775A">
            <w:rPr>
              <w:color w:val="000000"/>
            </w:rPr>
            <w:t xml:space="preserve"> al., 2022)</w:t>
          </w:r>
        </w:sdtContent>
      </w:sdt>
      <w:r>
        <w:t xml:space="preserve">. </w:t>
      </w:r>
    </w:p>
    <w:p w14:paraId="767C14A7" w14:textId="64BC1BD4" w:rsidR="005631C3" w:rsidRDefault="00000000">
      <w:r w:rsidRPr="009A084E">
        <w:t>A colaboração em que a metodologia assenta pressupõe ainda que a informação circule en</w:t>
      </w:r>
      <w:r>
        <w:t xml:space="preserve">tre aplicações e equipas distintas, contudo cada ferramenta de modelação armazena os seus dados em formato proprietário, como sucede com os </w:t>
      </w:r>
      <w:proofErr w:type="gramStart"/>
      <w:r>
        <w:t>ficheiros .</w:t>
      </w:r>
      <w:proofErr w:type="spellStart"/>
      <w:r>
        <w:t>rvt</w:t>
      </w:r>
      <w:proofErr w:type="spellEnd"/>
      <w:proofErr w:type="gramEnd"/>
      <w:r>
        <w:t xml:space="preserve"> do REVIT. A troca de modelos entre plataformas </w:t>
      </w:r>
      <w:r w:rsidRPr="009A084E">
        <w:t xml:space="preserve">diferentes levanta, por isso, um problema de interoperabilidade, ao qual a indústria respondeu com o formato aberto </w:t>
      </w:r>
      <w:proofErr w:type="spellStart"/>
      <w:r w:rsidRPr="009A084E">
        <w:rPr>
          <w:i/>
        </w:rPr>
        <w:t>Industry</w:t>
      </w:r>
      <w:proofErr w:type="spellEnd"/>
      <w:r w:rsidRPr="009A084E">
        <w:rPr>
          <w:i/>
        </w:rPr>
        <w:t xml:space="preserve"> Foundation Classes</w:t>
      </w:r>
      <w:r w:rsidRPr="009A084E">
        <w:t xml:space="preserve"> (IFC), o principal padrão de descrição e de troca de dados BIM, concebido como um mecanismo neutro, independente de </w:t>
      </w:r>
      <w:r w:rsidRPr="006D376C">
        <w:t xml:space="preserve">qualquer sistema específico e adequado à descrição da informação ao longo de todo o ciclo de vida da </w:t>
      </w:r>
      <w:r w:rsidR="009A084E" w:rsidRPr="006D376C">
        <w:t>instalação</w:t>
      </w:r>
      <w:sdt>
        <w:sdtPr>
          <w:rPr>
            <w:color w:val="000000"/>
          </w:rPr>
          <w:tag w:val="MENDELEY_CITATION_v3_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"/>
          <w:id w:val="-104114350"/>
          <w:placeholder>
            <w:docPart w:val="DefaultPlaceholder_-1854013440"/>
          </w:placeholder>
        </w:sdtPr>
        <w:sdtContent>
          <w:r w:rsidR="0094775A" w:rsidRPr="0094775A">
            <w:rPr>
              <w:color w:val="000000"/>
            </w:rPr>
            <w:t>(</w:t>
          </w:r>
          <w:proofErr w:type="spellStart"/>
          <w:r w:rsidR="0094775A" w:rsidRPr="0094775A">
            <w:rPr>
              <w:color w:val="000000"/>
            </w:rPr>
            <w:t>Lan</w:t>
          </w:r>
          <w:proofErr w:type="spellEnd"/>
          <w:r w:rsidR="0094775A" w:rsidRPr="0094775A">
            <w:rPr>
              <w:color w:val="000000"/>
            </w:rPr>
            <w:t xml:space="preserve"> </w:t>
          </w:r>
          <w:proofErr w:type="spellStart"/>
          <w:r w:rsidR="0094775A" w:rsidRPr="0094775A">
            <w:rPr>
              <w:color w:val="000000"/>
            </w:rPr>
            <w:t>et</w:t>
          </w:r>
          <w:proofErr w:type="spellEnd"/>
          <w:r w:rsidR="0094775A" w:rsidRPr="0094775A">
            <w:rPr>
              <w:color w:val="000000"/>
            </w:rPr>
            <w:t xml:space="preserve"> al., 2019)</w:t>
          </w:r>
        </w:sdtContent>
      </w:sdt>
      <w:r w:rsidRPr="006D376C">
        <w:t>.</w:t>
      </w:r>
    </w:p>
    <w:p w14:paraId="113137FE" w14:textId="13864720" w:rsidR="005631C3" w:rsidRPr="00F171C0" w:rsidRDefault="00000000">
      <w:r w:rsidRPr="00F171C0">
        <w:t xml:space="preserve">O IFC foi, todavia, desenvolvido a pensar nos projetos de edifícios, as suas classes de estrutura espacial destinam-se a construções correntes e não contemplam os componentes próprios da infraestrutura elétrica. Neste domínio foi proposta a extensão do padrão com classes dedicadas aos pórticos de subestações, que abrangem as vigas, as colunas, as escadas e </w:t>
      </w:r>
      <w:r w:rsidR="007753AD" w:rsidRPr="00F171C0">
        <w:t xml:space="preserve">os elétrodos </w:t>
      </w:r>
      <w:r w:rsidRPr="00F171C0">
        <w:t xml:space="preserve">de terra, com recurso aos mecanismos de extensão previstos no próprio IFC, o que preserva a compatibilidade dos modelos trocados entre </w:t>
      </w:r>
      <w:r w:rsidR="00E81D51" w:rsidRPr="00F171C0">
        <w:t>aplicações</w:t>
      </w:r>
      <w:sdt>
        <w:sdtPr>
          <w:rPr>
            <w:color w:val="000000"/>
          </w:rPr>
          <w:tag w:val="MENDELEY_CITATION_v3_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"/>
          <w:id w:val="-1320484646"/>
          <w:placeholder>
            <w:docPart w:val="DefaultPlaceholder_-1854013440"/>
          </w:placeholder>
        </w:sdtPr>
        <w:sdtContent>
          <w:r w:rsidR="0094775A" w:rsidRPr="0094775A">
            <w:rPr>
              <w:color w:val="000000"/>
            </w:rPr>
            <w:t>(</w:t>
          </w:r>
          <w:proofErr w:type="spellStart"/>
          <w:r w:rsidR="0094775A" w:rsidRPr="0094775A">
            <w:rPr>
              <w:color w:val="000000"/>
            </w:rPr>
            <w:t>Lan</w:t>
          </w:r>
          <w:proofErr w:type="spellEnd"/>
          <w:r w:rsidR="0094775A" w:rsidRPr="0094775A">
            <w:rPr>
              <w:color w:val="000000"/>
            </w:rPr>
            <w:t xml:space="preserve"> </w:t>
          </w:r>
          <w:proofErr w:type="spellStart"/>
          <w:r w:rsidR="0094775A" w:rsidRPr="0094775A">
            <w:rPr>
              <w:color w:val="000000"/>
            </w:rPr>
            <w:t>et</w:t>
          </w:r>
          <w:proofErr w:type="spellEnd"/>
          <w:r w:rsidR="0094775A" w:rsidRPr="0094775A">
            <w:rPr>
              <w:color w:val="000000"/>
            </w:rPr>
            <w:t xml:space="preserve"> al., 2019)</w:t>
          </w:r>
        </w:sdtContent>
      </w:sdt>
      <w:r w:rsidRPr="00F171C0">
        <w:t>.</w:t>
      </w:r>
    </w:p>
    <w:p w14:paraId="283DBF5A" w14:textId="77777777" w:rsidR="005631C3" w:rsidRDefault="00000000">
      <w:r w:rsidRPr="00F171C0">
        <w:lastRenderedPageBreak/>
        <w:t xml:space="preserve">No contexto do trabalho descrito neste relatório, a entrega de documentação em PDF e a partilha do modelo em </w:t>
      </w:r>
      <w:proofErr w:type="gramStart"/>
      <w:r w:rsidRPr="00F171C0">
        <w:t>formato .</w:t>
      </w:r>
      <w:proofErr w:type="spellStart"/>
      <w:r w:rsidRPr="00F171C0">
        <w:t>rvt</w:t>
      </w:r>
      <w:proofErr w:type="spellEnd"/>
      <w:proofErr w:type="gramEnd"/>
      <w:r w:rsidRPr="00F171C0">
        <w:t>, referidas no subcapítulo 3.3.4, revelam-se suficientes enquanto todos os intervenientes utilizam a mesma ferramenta, ao passo que, em projetos nos quais o cliente ou as restantes especialidades trabalham com aplicações distintas, a exportação para um formato aberto como o IFC constitui o meio adequado de garantir que a informação do modelo se preserva na troca.</w:t>
      </w:r>
    </w:p>
    <w:p w14:paraId="079660C1" w14:textId="77777777" w:rsidR="00D56412" w:rsidRPr="00E13654" w:rsidRDefault="00D56412" w:rsidP="003844FA">
      <w:pPr>
        <w:pStyle w:val="Ttulo3"/>
        <w:rPr>
          <w:lang w:eastAsia="en-US"/>
        </w:rPr>
      </w:pPr>
      <w:bookmarkStart w:id="39" w:name="_Toc234940746"/>
      <w:r>
        <w:rPr>
          <w:lang w:eastAsia="en-US"/>
        </w:rPr>
        <w:t>Aplicação do BIM ao projeto elétrico de subestações elétricas</w:t>
      </w:r>
      <w:bookmarkEnd w:id="39"/>
    </w:p>
    <w:p w14:paraId="2F0A76F9" w14:textId="11EA7031" w:rsidR="00D56412" w:rsidRDefault="0034581E" w:rsidP="003844FA">
      <w:pPr>
        <w:rPr>
          <w:lang w:eastAsia="pt-PT"/>
        </w:rPr>
      </w:pPr>
      <w:r>
        <w:rPr>
          <w:lang w:eastAsia="pt-PT"/>
        </w:rPr>
        <w:t>O facto dos projetistas das áreas elétrica, civil, estruturas e arquitetura trabalharem sobre um modelo único e partilhado, elimina a necessidade de troca manual de informação entre disciplinas, e a colaboração estar integrada no próprio processo de trabalho, com a aplicação da metodologia BIM ao projeto de subestações de alta e média tensão, é traduzido em ganhos concretos no que diz respeito à coordenação, qualidade e eficácia. Na produção de documentação, o BIM permite que os conjuntos de desenhos de cada especialidade sejam diretamente criados a partir do modelo. Como todos os intervenientes trabalham sobre a mesma fonte de informação, as peças desenhadas refletem sempre o estado atual do modelo, dificultando inconsistências. Do ponto de vista da eficiência, a centralização da informação e a propagação automática das alterações no modelo permitem que as equipas se tornem mais compactas, tendo assim como vantagem direta menor probabilidade de erro, traduzindo-se numa redução direta dos custos de engenharia</w:t>
      </w:r>
      <w:sdt>
        <w:sdtPr>
          <w:rPr>
            <w:color w:val="000000"/>
            <w:lang w:eastAsia="pt-PT"/>
          </w:rPr>
          <w:tag w:val="MENDELEY_CITATION_v3_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"/>
          <w:id w:val="-73823086"/>
          <w:placeholder>
            <w:docPart w:val="DefaultPlaceholder_-1854013440"/>
          </w:placeholder>
        </w:sdtPr>
        <w:sdtContent>
          <w:r w:rsidR="0094775A" w:rsidRPr="0094775A">
            <w:rPr>
              <w:color w:val="000000"/>
              <w:lang w:eastAsia="pt-PT"/>
            </w:rPr>
            <w:t>(</w:t>
          </w:r>
          <w:proofErr w:type="spellStart"/>
          <w:r w:rsidR="0094775A" w:rsidRPr="0094775A">
            <w:rPr>
              <w:color w:val="000000"/>
              <w:lang w:eastAsia="pt-PT"/>
            </w:rPr>
            <w:t>Kokorus</w:t>
          </w:r>
          <w:proofErr w:type="spellEnd"/>
          <w:r w:rsidR="0094775A" w:rsidRPr="0094775A">
            <w:rPr>
              <w:color w:val="000000"/>
              <w:lang w:eastAsia="pt-PT"/>
            </w:rPr>
            <w:t xml:space="preserve"> </w:t>
          </w:r>
          <w:proofErr w:type="spellStart"/>
          <w:r w:rsidR="0094775A" w:rsidRPr="0094775A">
            <w:rPr>
              <w:color w:val="000000"/>
              <w:lang w:eastAsia="pt-PT"/>
            </w:rPr>
            <w:t>et</w:t>
          </w:r>
          <w:proofErr w:type="spellEnd"/>
          <w:r w:rsidR="0094775A" w:rsidRPr="0094775A">
            <w:rPr>
              <w:color w:val="000000"/>
              <w:lang w:eastAsia="pt-PT"/>
            </w:rPr>
            <w:t xml:space="preserve"> al., 2016; Redmond, 2022)</w:t>
          </w:r>
        </w:sdtContent>
      </w:sdt>
      <w:r>
        <w:rPr>
          <w:lang w:eastAsia="pt-PT"/>
        </w:rPr>
        <w:t xml:space="preserve">. </w:t>
      </w:r>
    </w:p>
    <w:p w14:paraId="3F830466" w14:textId="5BAE31C9" w:rsidR="006057D6" w:rsidRDefault="006057D6" w:rsidP="006057D6">
      <w:r>
        <w:t>Entre as vantagens mais imediatas decorrentes da aplicação do BIM ao projeto de subestações encontra-se a deteção antecipada de incompatibilidades entre as diferentes especialidades, vulgarmente designada por deteção de conflitos. Pelo facto de a totalidade dos elementos coexistir num único modelo tridimensional, as sobreposições entre, por exemplo, estruturas metálicas e encaminhamentos de cabos, ou entre fundações e equipamentos enterrados, tornam-se visíveis ainda em fase de projeto, evitando-se assim a sua descoberta tardia em obra, momento em que a correção acarreta custos consideravelmente mais elevados</w:t>
      </w:r>
      <w:sdt>
        <w:sdtPr>
          <w:rPr>
            <w:color w:val="000000"/>
          </w:rPr>
          <w:tag w:val="MENDELEY_CITATION_v3_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"/>
          <w:id w:val="-1833832859"/>
          <w:placeholder>
            <w:docPart w:val="24D01A77CC8F4CEDAE49AFEBF9568031"/>
          </w:placeholder>
        </w:sdtPr>
        <w:sdtContent>
          <w:r w:rsidR="0094775A" w:rsidRPr="0094775A">
            <w:rPr>
              <w:color w:val="000000"/>
            </w:rPr>
            <w:t xml:space="preserve">(Moncada &amp; </w:t>
          </w:r>
          <w:proofErr w:type="spellStart"/>
          <w:r w:rsidR="0094775A" w:rsidRPr="0094775A">
            <w:rPr>
              <w:color w:val="000000"/>
            </w:rPr>
            <w:t>Henao</w:t>
          </w:r>
          <w:proofErr w:type="spellEnd"/>
          <w:r w:rsidR="0094775A" w:rsidRPr="0094775A">
            <w:rPr>
              <w:color w:val="000000"/>
            </w:rPr>
            <w:t>, 2019)</w:t>
          </w:r>
        </w:sdtContent>
      </w:sdt>
      <w:r>
        <w:t xml:space="preserve">. </w:t>
      </w:r>
    </w:p>
    <w:p w14:paraId="204CA402" w14:textId="5087FCE6" w:rsidR="006057D6" w:rsidRDefault="00D56412" w:rsidP="00F930FA">
      <w:pPr>
        <w:rPr>
          <w:lang w:eastAsia="pt-PT"/>
        </w:rPr>
      </w:pPr>
      <w:r>
        <w:rPr>
          <w:lang w:eastAsia="pt-PT"/>
        </w:rPr>
        <w:t xml:space="preserve">A possibilidade de visualizar a totalidade da subestação antes de qualquer obra física ter dado início constitui uma vantagem que beneficia todas as partes envolvidas no processo. Um aspeto determinante para a aplicação eficiente do BIM ao projeto de subestações reside na constituição de famílias. A modelação destas instalações exige uma biblioteca de objetos específicos, e por sua </w:t>
      </w:r>
      <w:r>
        <w:rPr>
          <w:lang w:eastAsia="pt-PT"/>
        </w:rPr>
        <w:lastRenderedPageBreak/>
        <w:t>vez paramétricos, que representam os equipamentos como transformadores, disjuntores, barramentos, entre outros reutilizáveis em projetos distintos</w:t>
      </w:r>
      <w:sdt>
        <w:sdtPr>
          <w:rPr>
            <w:color w:val="000000"/>
            <w:lang w:eastAsia="pt-PT"/>
          </w:rPr>
          <w:tag w:val="MENDELEY_CITATION_v3_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"/>
          <w:id w:val="1264190467"/>
          <w:placeholder>
            <w:docPart w:val="DefaultPlaceholder_-1854013440"/>
          </w:placeholder>
        </w:sdtPr>
        <w:sdtContent>
          <w:r w:rsidR="0094775A" w:rsidRPr="0094775A">
            <w:rPr>
              <w:color w:val="000000"/>
            </w:rPr>
            <w:t>(</w:t>
          </w:r>
          <w:proofErr w:type="spellStart"/>
          <w:r w:rsidR="0094775A" w:rsidRPr="0094775A">
            <w:rPr>
              <w:color w:val="000000"/>
            </w:rPr>
            <w:t>Du</w:t>
          </w:r>
          <w:proofErr w:type="spellEnd"/>
          <w:r w:rsidR="0094775A" w:rsidRPr="0094775A">
            <w:rPr>
              <w:color w:val="000000"/>
            </w:rPr>
            <w:t xml:space="preserve"> &amp; Min, 2025)</w:t>
          </w:r>
        </w:sdtContent>
      </w:sdt>
      <w:r>
        <w:rPr>
          <w:lang w:eastAsia="pt-PT"/>
        </w:rPr>
        <w:t xml:space="preserve">. </w:t>
      </w:r>
    </w:p>
    <w:p w14:paraId="373CAA3B" w14:textId="77777777" w:rsidR="006057D6" w:rsidRDefault="006057D6" w:rsidP="006057D6">
      <w:pPr>
        <w:keepNext/>
        <w:jc w:val="center"/>
      </w:pPr>
      <w:r>
        <w:rPr>
          <w:noProof/>
        </w:rPr>
        <w:drawing>
          <wp:inline distT="0" distB="0" distL="114300" distR="114300" wp14:anchorId="0E36D186" wp14:editId="6810CD0E">
            <wp:extent cx="3790315" cy="1908175"/>
            <wp:effectExtent l="0" t="0" r="635" b="0"/>
            <wp:docPr id="116779903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799035"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790315" cy="1908175"/>
                    </a:xfrm>
                    <a:prstGeom prst="rect">
                      <a:avLst/>
                    </a:prstGeom>
                  </pic:spPr>
                </pic:pic>
              </a:graphicData>
            </a:graphic>
          </wp:inline>
        </w:drawing>
      </w:r>
    </w:p>
    <w:p w14:paraId="2D5B7A8B" w14:textId="77777777" w:rsidR="006057D6" w:rsidRDefault="006057D6" w:rsidP="006057D6">
      <w:pPr>
        <w:pStyle w:val="Legenda"/>
      </w:pPr>
      <w:bookmarkStart w:id="40" w:name="_Toc235021227"/>
      <w:r>
        <w:t xml:space="preserve">Figura </w:t>
      </w:r>
      <w:r>
        <w:fldChar w:fldCharType="begin"/>
      </w:r>
      <w:r>
        <w:instrText xml:space="preserve"> SEQ Figura \* ARABIC </w:instrText>
      </w:r>
      <w:r>
        <w:fldChar w:fldCharType="separate"/>
      </w:r>
      <w:r w:rsidR="004E36F7">
        <w:rPr>
          <w:noProof/>
        </w:rPr>
        <w:t>11</w:t>
      </w:r>
      <w:r>
        <w:fldChar w:fldCharType="end"/>
      </w:r>
      <w:r>
        <w:t xml:space="preserve"> –Exemplo das especialidades de eletromecânica e eletrotécnica num modelo. Legenda: </w:t>
      </w:r>
      <w:r w:rsidRPr="00E81D51">
        <w:t>À esquerda encontra-se bem modelado; à direita</w:t>
      </w:r>
      <w:r>
        <w:t xml:space="preserve"> está a sobreposição de engenharias.</w:t>
      </w:r>
      <w:bookmarkEnd w:id="40"/>
    </w:p>
    <w:p w14:paraId="2978E98F" w14:textId="7EDC14F8" w:rsidR="006057D6" w:rsidRDefault="006057D6" w:rsidP="00F930FA">
      <w:pPr>
        <w:rPr>
          <w:lang w:eastAsia="pt-PT"/>
        </w:rPr>
      </w:pPr>
      <w:r>
        <w:t xml:space="preserve">A esta vantagem acresce a extração automática de quantidades a partir do modelo, na medida em que cada elemento é criado, ao introduzir informação associada que o caracteriza, contribui de imediato para a contabilização de materiais e equipamentos, conferindo ao mapa de quantidades coerência permanente com o estado do projeto. Verificou-se, com efeito, que esta articulação entre geometria e informação constitui o aspeto que mais nitidamente distingue a modelação no </w:t>
      </w:r>
      <w:r w:rsidR="00483BF1">
        <w:t>REVIT</w:t>
      </w:r>
      <w:r>
        <w:t xml:space="preserve"> do simples desenho assistido por computador anteriormente utilizado</w:t>
      </w:r>
      <w:sdt>
        <w:sdtPr>
          <w:rPr>
            <w:color w:val="000000"/>
          </w:rPr>
          <w:tag w:val="MENDELEY_CITATION_v3_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"/>
          <w:id w:val="-2113192231"/>
          <w:placeholder>
            <w:docPart w:val="EC510181E1974E7581D1568800E0D69C"/>
          </w:placeholder>
        </w:sdtPr>
        <w:sdtContent>
          <w:r w:rsidR="0094775A" w:rsidRPr="0094775A">
            <w:rPr>
              <w:color w:val="000000"/>
            </w:rPr>
            <w:t>(Redmond, 2022)</w:t>
          </w:r>
        </w:sdtContent>
      </w:sdt>
      <w:r>
        <w:t>.</w:t>
      </w:r>
    </w:p>
    <w:p w14:paraId="1EA4DC3B" w14:textId="07804D36" w:rsidR="0034581E" w:rsidRPr="00F930FA" w:rsidRDefault="00D56412" w:rsidP="00F930FA">
      <w:pPr>
        <w:rPr>
          <w:lang w:eastAsia="pt-PT"/>
        </w:rPr>
      </w:pPr>
      <w:r>
        <w:rPr>
          <w:lang w:eastAsia="pt-PT"/>
        </w:rPr>
        <w:t>A organização destes componentes numa biblioteca estruturada permite acelerar significativamente a modelação e assegurar a coerência entre projetos, a constituição da mesma exige, contudo, um esforço inicial considerável, sobretudo pela necessidade de associar a cada objeto a informação técnica que caracteriza o equipamento, tarefa cuja complexidade é acrescida pelas limitações dos parâmetros nativos das ferramentas de modelação</w:t>
      </w:r>
      <w:sdt>
        <w:sdtPr>
          <w:rPr>
            <w:color w:val="000000"/>
            <w:lang w:eastAsia="pt-PT"/>
          </w:rPr>
          <w:tag w:val="MENDELEY_CITATION_v3_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"/>
          <w:id w:val="958995852"/>
          <w:placeholder>
            <w:docPart w:val="DefaultPlaceholder_-1854013440"/>
          </w:placeholder>
        </w:sdtPr>
        <w:sdtContent>
          <w:r w:rsidR="0094775A" w:rsidRPr="0094775A">
            <w:rPr>
              <w:color w:val="000000"/>
              <w:lang w:eastAsia="pt-PT"/>
            </w:rPr>
            <w:t>(</w:t>
          </w:r>
          <w:proofErr w:type="spellStart"/>
          <w:r w:rsidR="0094775A" w:rsidRPr="0094775A">
            <w:rPr>
              <w:color w:val="000000"/>
              <w:lang w:eastAsia="pt-PT"/>
            </w:rPr>
            <w:t>Shi</w:t>
          </w:r>
          <w:proofErr w:type="spellEnd"/>
          <w:r w:rsidR="0094775A" w:rsidRPr="0094775A">
            <w:rPr>
              <w:color w:val="000000"/>
              <w:lang w:eastAsia="pt-PT"/>
            </w:rPr>
            <w:t xml:space="preserve"> </w:t>
          </w:r>
          <w:proofErr w:type="spellStart"/>
          <w:r w:rsidR="0094775A" w:rsidRPr="0094775A">
            <w:rPr>
              <w:color w:val="000000"/>
              <w:lang w:eastAsia="pt-PT"/>
            </w:rPr>
            <w:t>et</w:t>
          </w:r>
          <w:proofErr w:type="spellEnd"/>
          <w:r w:rsidR="0094775A" w:rsidRPr="0094775A">
            <w:rPr>
              <w:color w:val="000000"/>
              <w:lang w:eastAsia="pt-PT"/>
            </w:rPr>
            <w:t xml:space="preserve"> al., 2021)</w:t>
          </w:r>
        </w:sdtContent>
      </w:sdt>
      <w:r>
        <w:rPr>
          <w:lang w:eastAsia="pt-PT"/>
        </w:rPr>
        <w:t>.</w:t>
      </w:r>
    </w:p>
    <w:p w14:paraId="35A18FA3" w14:textId="7B8EB872" w:rsidR="00051749" w:rsidRDefault="00000000">
      <w:r>
        <w:t>A utilidade do modelo de informação não se esgota, todavia, na fase de projeto e de construção, prolongando-se idealmente ao longo de toda a vida útil da instalação. Um modelo rigorosamente constituído pode, com efeito, constituir a base de um registo digital fidedigno da subestação, suscetível de apoiar as posteriores atividades de operação e manutenção, designadamente na localização de equipamentos, na consulta das respetivas características e no planeamento de intervenções</w:t>
      </w:r>
      <w:sdt>
        <w:sdtPr>
          <w:rPr>
            <w:color w:val="000000"/>
          </w:rPr>
          <w:tag w:val="MENDELEY_CITATION_v3_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"/>
          <w:id w:val="-1104811993"/>
          <w:placeholder>
            <w:docPart w:val="DefaultPlaceholder_-1854013440"/>
          </w:placeholder>
        </w:sdtPr>
        <w:sdtContent>
          <w:r w:rsidR="0094775A" w:rsidRPr="0094775A">
            <w:rPr>
              <w:color w:val="000000"/>
            </w:rPr>
            <w:t xml:space="preserve">(Santos </w:t>
          </w:r>
          <w:proofErr w:type="spellStart"/>
          <w:r w:rsidR="0094775A" w:rsidRPr="0094775A">
            <w:rPr>
              <w:color w:val="000000"/>
            </w:rPr>
            <w:t>et</w:t>
          </w:r>
          <w:proofErr w:type="spellEnd"/>
          <w:r w:rsidR="0094775A" w:rsidRPr="0094775A">
            <w:rPr>
              <w:color w:val="000000"/>
            </w:rPr>
            <w:t xml:space="preserve"> al., 2017)</w:t>
          </w:r>
        </w:sdtContent>
      </w:sdt>
      <w:r>
        <w:t xml:space="preserve">. </w:t>
      </w:r>
    </w:p>
    <w:p w14:paraId="12102FA4" w14:textId="77777777" w:rsidR="00D56412" w:rsidRPr="00D41B8D" w:rsidRDefault="00D56412" w:rsidP="00F930FA">
      <w:pPr>
        <w:pStyle w:val="Ttulo3"/>
        <w:rPr>
          <w:lang w:eastAsia="en-US"/>
        </w:rPr>
      </w:pPr>
      <w:bookmarkStart w:id="41" w:name="_Toc234940747"/>
      <w:r>
        <w:rPr>
          <w:lang w:eastAsia="en-US"/>
        </w:rPr>
        <w:t>Normas e regulamentação aplicável</w:t>
      </w:r>
      <w:bookmarkEnd w:id="41"/>
    </w:p>
    <w:p w14:paraId="12006EBD" w14:textId="77777777" w:rsidR="007F015C" w:rsidRPr="00D41B8D" w:rsidRDefault="007F015C" w:rsidP="007F015C">
      <w:r>
        <w:lastRenderedPageBreak/>
        <w:t xml:space="preserve">As subestações encontram-se sujeitas a um conjunto de normas e regulamentos de segurança de âmbito nacional, normas portuguesas (NP) e internacionais, nomeadamente as normas Comissão Eletrotécnica Internacional (IEC) e as restantes normas europeias (EN), entre outras, aplicáveis às instalações de alta tensão. </w:t>
      </w:r>
    </w:p>
    <w:p w14:paraId="35A4F911" w14:textId="0DE1DEDE" w:rsidR="007F015C" w:rsidRPr="00E81D51" w:rsidRDefault="007F015C" w:rsidP="007F015C">
      <w:r>
        <w:t xml:space="preserve">A estes acresce, no plano ambiental, a progressiva restrição à utilização do hexafluoreto de </w:t>
      </w:r>
      <w:r w:rsidRPr="00E81D51">
        <w:t>enxofre (SF6), que se traduz na adoção de equipamentos AT isentos deste gás (SF6-free)</w:t>
      </w:r>
      <w:sdt>
        <w:sdtPr>
          <w:rPr>
            <w:color w:val="000000"/>
          </w:rPr>
          <w:tag w:val="MENDELEY_CITATION_v3_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"/>
          <w:id w:val="845207612"/>
          <w:placeholder>
            <w:docPart w:val="DefaultPlaceholder_-1854013440"/>
          </w:placeholder>
        </w:sdtPr>
        <w:sdtContent>
          <w:r w:rsidR="0094775A" w:rsidRPr="0094775A">
            <w:rPr>
              <w:color w:val="000000"/>
            </w:rPr>
            <w:t>(Regulamento (UE) 2024/573 do Parlamento Europeu e do Conselho relativo aos gases fluorados com efeito de estufa, 2024)</w:t>
          </w:r>
        </w:sdtContent>
      </w:sdt>
      <w:r w:rsidRPr="00E81D51">
        <w:t>.</w:t>
      </w:r>
    </w:p>
    <w:p w14:paraId="14F3C1B1" w14:textId="77777777" w:rsidR="000E5AA9" w:rsidRDefault="001F4FAC" w:rsidP="00E81D51">
      <w:r w:rsidRPr="00E81D51">
        <w:t xml:space="preserve">As normas não são estáticas, evoluem ao longo do tempo por razões técnicas, de segurança e ambientais, a descontinuação do SF6 constitui o exemplo mais claro dessa evolução. Por essa razão, a modelação de uma subestação não se limita a reproduzir soluções genéricas, </w:t>
      </w:r>
      <w:r w:rsidR="00E81D51">
        <w:t>tendo em conta</w:t>
      </w:r>
      <w:r w:rsidR="00E81D51" w:rsidRPr="00E81D51">
        <w:t xml:space="preserve"> </w:t>
      </w:r>
      <w:r w:rsidR="00E81D51">
        <w:t xml:space="preserve">as </w:t>
      </w:r>
      <w:r w:rsidR="00E81D51" w:rsidRPr="00E81D51">
        <w:t xml:space="preserve">soluções </w:t>
      </w:r>
      <w:r w:rsidR="00E81D51">
        <w:t>modernas</w:t>
      </w:r>
      <w:r w:rsidR="00E81D51" w:rsidRPr="00E81D51">
        <w:t xml:space="preserve"> disponíveis no mercado</w:t>
      </w:r>
      <w:r w:rsidRPr="00E81D51">
        <w:t>.</w:t>
      </w:r>
    </w:p>
    <w:p w14:paraId="665A65D6" w14:textId="77777777" w:rsidR="00C452CE" w:rsidRDefault="00C452CE">
      <w:pPr>
        <w:spacing w:before="0"/>
        <w:ind w:firstLine="0"/>
      </w:pPr>
      <w:r>
        <w:br w:type="page"/>
      </w:r>
    </w:p>
    <w:p w14:paraId="3501A7F9" w14:textId="77777777" w:rsidR="00E937CC" w:rsidRPr="00C452CE" w:rsidRDefault="00E937CC" w:rsidP="00E937CC">
      <w:pPr>
        <w:pStyle w:val="Ttulo1"/>
        <w:rPr>
          <w:lang w:val="pt-PT" w:eastAsia="pt-PT"/>
        </w:rPr>
      </w:pPr>
      <w:r>
        <w:rPr>
          <w:lang w:val="pt-PT" w:eastAsia="pt-PT"/>
        </w:rPr>
        <w:lastRenderedPageBreak/>
        <w:t xml:space="preserve"> </w:t>
      </w:r>
      <w:bookmarkStart w:id="42" w:name="_Toc234940748"/>
      <w:r w:rsidRPr="00C452CE">
        <w:rPr>
          <w:lang w:val="pt-PT" w:eastAsia="pt-PT"/>
        </w:rPr>
        <w:t xml:space="preserve">Evolução e desenvolvimento de competências no </w:t>
      </w:r>
      <w:r w:rsidR="00483BF1">
        <w:rPr>
          <w:lang w:val="pt-PT" w:eastAsia="pt-PT"/>
        </w:rPr>
        <w:t>REVIT</w:t>
      </w:r>
      <w:bookmarkEnd w:id="42"/>
    </w:p>
    <w:p w14:paraId="1B95BE25" w14:textId="77777777" w:rsidR="00E937CC" w:rsidRPr="00FA39BF" w:rsidRDefault="00E937CC" w:rsidP="00E937CC">
      <w:pPr>
        <w:pStyle w:val="Ttulo2"/>
        <w:rPr>
          <w:lang w:eastAsia="en-US"/>
        </w:rPr>
      </w:pPr>
      <w:bookmarkStart w:id="43" w:name="_Toc234940749"/>
      <w:r>
        <w:rPr>
          <w:lang w:eastAsia="en-US"/>
        </w:rPr>
        <w:t>Introdução à ferramenta e primeiros desafios</w:t>
      </w:r>
      <w:bookmarkEnd w:id="43"/>
    </w:p>
    <w:p w14:paraId="5AAC5E3E" w14:textId="77777777" w:rsidR="00E937CC" w:rsidRPr="00E937CC" w:rsidRDefault="00E937CC" w:rsidP="00E937CC">
      <w:pPr>
        <w:rPr>
          <w:rFonts w:eastAsiaTheme="minorHAnsi"/>
          <w:lang w:eastAsia="en-US"/>
        </w:rPr>
      </w:pPr>
      <w:r>
        <w:t xml:space="preserve">O </w:t>
      </w:r>
      <w:r w:rsidR="00483BF1">
        <w:t>REVIT</w:t>
      </w:r>
      <w:r>
        <w:t xml:space="preserve"> apresenta-se como ferramenta de modelação tridimensional integrada no conceito BIM (</w:t>
      </w:r>
      <w:proofErr w:type="spellStart"/>
      <w:r>
        <w:rPr>
          <w:i/>
          <w:iCs/>
        </w:rPr>
        <w:t>Building</w:t>
      </w:r>
      <w:proofErr w:type="spellEnd"/>
      <w:r>
        <w:rPr>
          <w:i/>
          <w:iCs/>
        </w:rPr>
        <w:t xml:space="preserve"> </w:t>
      </w:r>
      <w:proofErr w:type="spellStart"/>
      <w:r>
        <w:rPr>
          <w:i/>
          <w:iCs/>
        </w:rPr>
        <w:t>Information</w:t>
      </w:r>
      <w:proofErr w:type="spellEnd"/>
      <w:r>
        <w:rPr>
          <w:i/>
          <w:iCs/>
        </w:rPr>
        <w:t xml:space="preserve"> </w:t>
      </w:r>
      <w:proofErr w:type="spellStart"/>
      <w:r>
        <w:rPr>
          <w:i/>
          <w:iCs/>
        </w:rPr>
        <w:t>Modeling</w:t>
      </w:r>
      <w:proofErr w:type="spellEnd"/>
      <w:r>
        <w:t xml:space="preserve">), amplamente utilizada em projetos de engenharia e de arquitetura. Ao contrário do </w:t>
      </w:r>
      <w:proofErr w:type="spellStart"/>
      <w:r>
        <w:t>AutoCAD</w:t>
      </w:r>
      <w:proofErr w:type="spellEnd"/>
      <w:r>
        <w:t xml:space="preserve">, não opera sobre ficheiros de linhas e geometrias independentes, mas sobre um modelo centralizado no qual cada elemento possui atributos técnicos associados, designadamente dimensões, materiais e referências de fabricante. Esta diferença é estrutural, porquanto, enquanto no </w:t>
      </w:r>
      <w:proofErr w:type="spellStart"/>
      <w:r>
        <w:t>AutoCAD</w:t>
      </w:r>
      <w:proofErr w:type="spellEnd"/>
      <w:r>
        <w:t xml:space="preserve"> o trabalho é essencialmente bidimensional e organizado por vistas independentes, no </w:t>
      </w:r>
      <w:r w:rsidR="00483BF1">
        <w:t>REVIT</w:t>
      </w:r>
      <w:r>
        <w:t xml:space="preserve"> o modelo é tridimensional e único, sendo as diversas vistas, nomeadamente plantas, cortes e elevações, geradas automaticamente a partir desse modelo.</w:t>
      </w:r>
    </w:p>
    <w:p w14:paraId="21A85155" w14:textId="77777777" w:rsidR="00E937CC" w:rsidRPr="00E937CC" w:rsidRDefault="00E937CC" w:rsidP="00E937CC">
      <w:pPr>
        <w:rPr>
          <w:rFonts w:eastAsiaTheme="minorHAnsi"/>
          <w:lang w:eastAsia="en-US"/>
        </w:rPr>
      </w:pPr>
      <w:r>
        <w:t>A transição do desenho em CAD convencional para esta metodologia exige, todavia, um período de adaptação considerável, na medida em que se deixa de desenhar diretamente cada peça para se passar a trabalhar com objetos dotados de parâmetros que estão relacionados entre si, o que obriga a antecipar, desde o início, o modo como cada elemento reagirá quando, posteriormente, for alterado. Trata-se de uma lógica que não se esgota numa aprendizagem inicial, pois a própria dimensão da ferramenta e as atualizações contínuas impõem uma familiarização permanente, mesmo a utilizadores experientes. A observação do trabalho de modeladores mais experientes e a resolução progressiva dos problemas que vão surgindo constituem, com efeito, a forma mais eficaz de consolidar o domínio do programa.</w:t>
      </w:r>
    </w:p>
    <w:p w14:paraId="5144F76E" w14:textId="77777777" w:rsidR="00E937CC" w:rsidRPr="00E937CC" w:rsidRDefault="00184D1E" w:rsidP="00E937CC">
      <w:pPr>
        <w:rPr>
          <w:rFonts w:eastAsiaTheme="minorHAnsi"/>
          <w:lang w:eastAsia="en-US"/>
        </w:rPr>
      </w:pPr>
      <w:r>
        <w:t>O 3D resulta da operação sobre perfis 2D definidos em planos de trabalho, onde todos os elementos se encontram modelados sob o conceito de família, um objeto paramétrico, reutilizável ou não, dotado de geometria e de parâmetros próprios, que pode ser instanciado múltiplas vezes num projeto ou transportado, com diferentes tipos, entre projetos distintos. A distinção entre família e modelo de projeto constitui um dos primeiros conceitos a assimilar, consolidando-se a sua compreensão plena apenas com o uso diário da ferramenta.</w:t>
      </w:r>
    </w:p>
    <w:p w14:paraId="5DD510B9" w14:textId="77777777" w:rsidR="00E937CC" w:rsidRDefault="00E937CC" w:rsidP="00E937CC">
      <w:pPr>
        <w:rPr>
          <w:rFonts w:eastAsiaTheme="minorHAnsi"/>
          <w:lang w:eastAsia="en-US"/>
        </w:rPr>
      </w:pPr>
      <w:r>
        <w:t xml:space="preserve">Uma das características mais determinantes do </w:t>
      </w:r>
      <w:r w:rsidR="00483BF1">
        <w:t>REVIT</w:t>
      </w:r>
      <w:r>
        <w:t xml:space="preserve"> reside na forma como gere as restrições geométricas, impondo uma lógica interna rigorosa na qual determinadas operações apenas se tornam possíveis em condições específicas, sinalizadas através de mensagens de erro sempre que tais condições não se verificam. A compreensão desta lógica é, efetivamente, uma das </w:t>
      </w:r>
      <w:r>
        <w:lastRenderedPageBreak/>
        <w:t>aprendizagens mais exigentes da fase inicial, porquanto a resolução dos problemas que vão surgindo só se torna verdadeiramente intuitiva com a prática quotidiana.</w:t>
      </w:r>
    </w:p>
    <w:p w14:paraId="51EF7A46" w14:textId="77777777" w:rsidR="00E937CC" w:rsidRPr="00450026" w:rsidRDefault="00E937CC" w:rsidP="00E937CC">
      <w:pPr>
        <w:pStyle w:val="Ttulo2"/>
        <w:rPr>
          <w:lang w:eastAsia="en-US"/>
        </w:rPr>
      </w:pPr>
      <w:bookmarkStart w:id="44" w:name="_Toc234940750"/>
      <w:r>
        <w:rPr>
          <w:lang w:eastAsia="en-US"/>
        </w:rPr>
        <w:t>Famílias</w:t>
      </w:r>
      <w:bookmarkEnd w:id="44"/>
    </w:p>
    <w:p w14:paraId="6B32ACF0" w14:textId="77777777" w:rsidR="00E937CC" w:rsidRPr="00184D1E" w:rsidRDefault="00E937CC" w:rsidP="00E937CC">
      <w:pPr>
        <w:rPr>
          <w:lang w:eastAsia="pt-PT"/>
        </w:rPr>
      </w:pPr>
      <w:r>
        <w:rPr>
          <w:lang w:eastAsia="pt-PT"/>
        </w:rPr>
        <w:t xml:space="preserve"> No contexto do projeto de subestações de alta tensão, desenvolver famílias no </w:t>
      </w:r>
      <w:r w:rsidR="00483BF1">
        <w:rPr>
          <w:lang w:eastAsia="pt-PT"/>
        </w:rPr>
        <w:t>REVIT</w:t>
      </w:r>
      <w:r>
        <w:rPr>
          <w:lang w:eastAsia="pt-PT"/>
        </w:rPr>
        <w:t xml:space="preserve"> constitui uma das tarefas mais exigentes e determinantes para a qualidade do modelo, uma subestação é composta por uma grande diversidade de componentes tanto civis, eletrotécnicos como eletromecânicos cuja representação tridimensional fiel exige que cada família seja construída de raiz, uma vez que o </w:t>
      </w:r>
      <w:r w:rsidR="00483BF1">
        <w:rPr>
          <w:lang w:eastAsia="pt-PT"/>
        </w:rPr>
        <w:t>REVIT</w:t>
      </w:r>
      <w:r>
        <w:rPr>
          <w:lang w:eastAsia="pt-PT"/>
        </w:rPr>
        <w:t xml:space="preserve"> não dispõe nativamente das famílias específicas necessárias a este tipo de instalação. O processo para criar famílias envolve três fases distintas e sequenciais, a investigação das dimensões técnicas do componente a modelar, a modelação e parametrização e a sua integração no modelo da subestação. Numa fase inicial de aprendizagem, é comum recorrer-se ao </w:t>
      </w:r>
      <w:proofErr w:type="spellStart"/>
      <w:r>
        <w:rPr>
          <w:lang w:eastAsia="pt-PT"/>
        </w:rPr>
        <w:t>AutoCAD</w:t>
      </w:r>
      <w:proofErr w:type="spellEnd"/>
      <w:r>
        <w:rPr>
          <w:lang w:eastAsia="pt-PT"/>
        </w:rPr>
        <w:t xml:space="preserve"> como ponto de partida para a modelação no </w:t>
      </w:r>
      <w:r w:rsidR="00483BF1">
        <w:rPr>
          <w:lang w:eastAsia="pt-PT"/>
        </w:rPr>
        <w:t>REVIT</w:t>
      </w:r>
      <w:r>
        <w:rPr>
          <w:lang w:eastAsia="pt-PT"/>
        </w:rPr>
        <w:t xml:space="preserve">, processo típico que consiste em desenvolver o elemento a duas dimensões, ao definir as vistas com rigor, e posteriormente construir uma perspetiva tridimensional no próprio </w:t>
      </w:r>
      <w:proofErr w:type="spellStart"/>
      <w:r>
        <w:rPr>
          <w:lang w:eastAsia="pt-PT"/>
        </w:rPr>
        <w:t>AutoCAD</w:t>
      </w:r>
      <w:proofErr w:type="spellEnd"/>
      <w:r>
        <w:rPr>
          <w:lang w:eastAsia="pt-PT"/>
        </w:rPr>
        <w:t xml:space="preserve"> como referência visual. Este modelo de referência é então utilizado como base para a modelação no </w:t>
      </w:r>
      <w:r w:rsidR="00483BF1">
        <w:rPr>
          <w:lang w:eastAsia="pt-PT"/>
        </w:rPr>
        <w:t>REVIT</w:t>
      </w:r>
      <w:r>
        <w:rPr>
          <w:lang w:eastAsia="pt-PT"/>
        </w:rPr>
        <w:t xml:space="preserve">, </w:t>
      </w:r>
      <w:r>
        <w:t xml:space="preserve">sendo posteriormente importado para este, onde o utilizador navega entre as seis vistas disponíveis e vai desenhando por cima desse esboço, ajustando as geometrias até obter o elemento pretendido. Esta abordagem, embora eficaz para quem está a iniciar o contacto com a ferramenta, revela-se progressivamente demorada, e à medida que se consolida o domínio da aplicação, tende-se a abandoná-la em favor da modelação direta, pois com a prática, começa-se a trabalhar diretamente, ao desenhar as geometrias a partir das vistas bidimensionais da própria ferramenta, que depois se torna num elemento 3D. </w:t>
      </w:r>
    </w:p>
    <w:p w14:paraId="12216768" w14:textId="77777777" w:rsidR="00E937CC" w:rsidRPr="00FA39BF" w:rsidRDefault="00E937CC" w:rsidP="00E937CC">
      <w:pPr>
        <w:pStyle w:val="Ttulo3"/>
        <w:rPr>
          <w:lang w:eastAsia="en-US"/>
        </w:rPr>
      </w:pPr>
      <w:bookmarkStart w:id="45" w:name="_Toc234940751"/>
      <w:r>
        <w:rPr>
          <w:lang w:eastAsia="en-US"/>
        </w:rPr>
        <w:t>Processo de investigação das especificações técnicas</w:t>
      </w:r>
      <w:bookmarkEnd w:id="45"/>
    </w:p>
    <w:p w14:paraId="2688A9C5" w14:textId="77777777" w:rsidR="00E937CC" w:rsidRPr="008E6F5E" w:rsidRDefault="00E937CC" w:rsidP="00E937CC">
      <w:pPr>
        <w:rPr>
          <w:lang w:eastAsia="pt-PT"/>
        </w:rPr>
      </w:pPr>
      <w:r>
        <w:rPr>
          <w:lang w:eastAsia="pt-PT"/>
        </w:rPr>
        <w:t xml:space="preserve">Antes de iniciar a modelação de qualquer componente no </w:t>
      </w:r>
      <w:r w:rsidR="00483BF1">
        <w:rPr>
          <w:lang w:eastAsia="pt-PT"/>
        </w:rPr>
        <w:t>REVIT</w:t>
      </w:r>
      <w:r>
        <w:rPr>
          <w:lang w:eastAsia="pt-PT"/>
        </w:rPr>
        <w:t>, é necessário</w:t>
      </w:r>
      <w:r>
        <w:t xml:space="preserve"> reunir as </w:t>
      </w:r>
      <w:r>
        <w:rPr>
          <w:lang w:eastAsia="en-US"/>
        </w:rPr>
        <w:t xml:space="preserve">especificações </w:t>
      </w:r>
      <w:r>
        <w:t>técnicas que sustentam a representação geométrica que irá ser modelada. Esta etapa é determinante e garante que a família criada reflita com fidelidade o equipamento real, assegurando a sua utilidade no modelo para efeitos de projeto.</w:t>
      </w:r>
    </w:p>
    <w:p w14:paraId="63E5ABC1" w14:textId="77777777" w:rsidR="00E937CC" w:rsidRPr="00A82A5E" w:rsidRDefault="00E937CC" w:rsidP="00E937CC">
      <w:pPr>
        <w:rPr>
          <w:lang w:eastAsia="pt-PT"/>
        </w:rPr>
      </w:pPr>
      <w:r>
        <w:t>As dimensões a atribuir a cada componente têm origens distintas, consoante a sua natureza e o contexto do projeto, na generalidade dos casos, a referência primária reside nas fichas técnicas (</w:t>
      </w:r>
      <w:proofErr w:type="spellStart"/>
      <w:r>
        <w:rPr>
          <w:i/>
          <w:iCs/>
        </w:rPr>
        <w:t>datasheets</w:t>
      </w:r>
      <w:proofErr w:type="spellEnd"/>
      <w:r>
        <w:t xml:space="preserve">) e nos catálogos disponibilizados pelos fabricantes, que reúnem as dimensões de </w:t>
      </w:r>
      <w:r>
        <w:lastRenderedPageBreak/>
        <w:t>conjunto de cada equipamento e, frequentemente, disponibilizam desenhos técnicos em formato .</w:t>
      </w:r>
      <w:proofErr w:type="spellStart"/>
      <w:r>
        <w:t>dwg</w:t>
      </w:r>
      <w:proofErr w:type="spellEnd"/>
      <w:r>
        <w:t xml:space="preserve"> que servem diretamente de base à modelação, sendo assim, o ponto de partida mais comum, sobretudo para equipamentos específicos como transformadores, quadros de média tensão (QMT), ligadores e terminais de cabo, cujas dimensões dependem do fornecedor selecionado.</w:t>
      </w:r>
    </w:p>
    <w:p w14:paraId="7CFAE5FF" w14:textId="77777777" w:rsidR="00E937CC" w:rsidRDefault="00E937CC" w:rsidP="00E937CC">
      <w:pPr>
        <w:rPr>
          <w:lang w:eastAsia="pt-PT"/>
        </w:rPr>
      </w:pPr>
      <w:r>
        <w:t>Pontualmente, para componentes normalizados como vigas, cabos ou parafusos, as geometrias e as tolerâncias encontram-se igualmente fixadas em normas técnicas, que podem ser consultadas para confirmar valores ou auxiliar com informação em falta. Existem, todavia, situações em que a informação dimensional não se encontra integralmente disponível, designadamente em componentes de carácter mais específico, recorrendo-se então ao conhecimento dos engenheiros mais experientes da equipa, tanto da especialidade eletrotécnica como do civil, que, com base na sua familiaridade com o projeto e com as soluções construtivas habituais, permitem estimar ou validar as dimensões a adotar. Esta articulação entre quem modela e quem domina o projeto constitui um aspeto intrínseco à criação de famílias em contexto de gabinete, refletindo a natureza multidisciplinar do trabalho desenvolvido.</w:t>
      </w:r>
    </w:p>
    <w:p w14:paraId="40567481" w14:textId="77777777" w:rsidR="00E937CC" w:rsidRPr="00450026" w:rsidRDefault="00E937CC" w:rsidP="00E937CC">
      <w:pPr>
        <w:pStyle w:val="Ttulo3"/>
        <w:rPr>
          <w:lang w:eastAsia="en-US"/>
        </w:rPr>
      </w:pPr>
      <w:bookmarkStart w:id="46" w:name="_Toc234940752"/>
      <w:r>
        <w:rPr>
          <w:lang w:eastAsia="en-US"/>
        </w:rPr>
        <w:t>Modelação e parametrização</w:t>
      </w:r>
      <w:bookmarkEnd w:id="46"/>
      <w:r>
        <w:rPr>
          <w:lang w:eastAsia="en-US"/>
        </w:rPr>
        <w:t xml:space="preserve"> </w:t>
      </w:r>
    </w:p>
    <w:p w14:paraId="4FC03EEC" w14:textId="77777777" w:rsidR="00DE030E" w:rsidRPr="00DE030E" w:rsidRDefault="00000000" w:rsidP="00DE030E">
      <w:r>
        <w:t xml:space="preserve">Criar uma família no </w:t>
      </w:r>
      <w:r w:rsidR="00483BF1">
        <w:t>REVIT</w:t>
      </w:r>
      <w:r>
        <w:t xml:space="preserve"> realiza-se num ambiente de edição próprio, distinto do modelo de projeto, no qual se define a geometria do objeto a modelar a partir de operações sobre perfis bidimensionais. Este ambiente disponibiliza um conjunto de planos de referência e de vistas ortogonais que servem de suporte ao desenho dos perfis, sendo sobre esses planos que a geometria é progressivamente construída e dimensionada. </w:t>
      </w:r>
    </w:p>
    <w:p w14:paraId="1D3AB735" w14:textId="77777777" w:rsidR="00DE030E" w:rsidRDefault="00DE030E" w:rsidP="00DE030E">
      <w:pPr>
        <w:keepNext/>
        <w:jc w:val="center"/>
      </w:pPr>
      <w:r>
        <w:rPr>
          <w:rFonts w:ascii="Calibri" w:hAnsi="Calibri" w:cs="Calibri"/>
          <w:noProof/>
          <w:sz w:val="22"/>
          <w:szCs w:val="22"/>
        </w:rPr>
        <w:drawing>
          <wp:inline distT="0" distB="0" distL="0" distR="0" wp14:anchorId="3D20B9AA" wp14:editId="291360D8">
            <wp:extent cx="4648200" cy="622300"/>
            <wp:effectExtent l="0" t="0" r="0" b="6350"/>
            <wp:docPr id="1356086848" name="Imagem 1" descr="File  Create  Insert  Annotate  View  Manage  Add-Ins  Content Catalog  Modify  A  P  Modify  Extrusion Blend Revolve Sweep Swept  Void  Model Component Model Opening  Model  Control  Electrical  Duct  Pipe  Cable Tray  Conduit  Reference Reference  Set  Show Viewer Load into  Load into  Blend  Forms  Line  Text  Group  Connector Connector Connector Connector Connector  Line  Plane  Project Project and Close  Select &quot;  Forms  Model  Datum  Work Plane  Family Editor  Properties  Control  Connector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le  Create  Insert  Annotate  View  Manage  Add-Ins  Content Catalog  Modify  A  P  Modify  Extrusion Blend Revolve Sweep Swept  Void  Model Component Model Opening  Model  Control  Electrical  Duct  Pipe  Cable Tray  Conduit  Reference Reference  Set  Show Viewer Load into  Load into  Blend  Forms  Line  Text  Group  Connector Connector Connector Connector Connector  Line  Plane  Project Project and Close  Select &quot;  Forms  Model  Datum  Work Plane  Family Editor  Properties  Control  Connectors "/>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r="21744"/>
                    <a:stretch>
                      <a:fillRect/>
                    </a:stretch>
                  </pic:blipFill>
                  <pic:spPr bwMode="auto">
                    <a:xfrm>
                      <a:off x="0" y="0"/>
                      <a:ext cx="4648200" cy="622300"/>
                    </a:xfrm>
                    <a:prstGeom prst="rect">
                      <a:avLst/>
                    </a:prstGeom>
                    <a:noFill/>
                    <a:ln>
                      <a:noFill/>
                    </a:ln>
                    <a:extLst>
                      <a:ext uri="{53640926-AAD7-44D8-BBD7-CCE9431645EC}">
                        <a14:shadowObscured xmlns:a14="http://schemas.microsoft.com/office/drawing/2010/main"/>
                      </a:ext>
                    </a:extLst>
                  </pic:spPr>
                </pic:pic>
              </a:graphicData>
            </a:graphic>
          </wp:inline>
        </w:drawing>
      </w:r>
    </w:p>
    <w:p w14:paraId="70932D10" w14:textId="77777777" w:rsidR="00DE030E" w:rsidRDefault="00DE030E" w:rsidP="00DE030E">
      <w:pPr>
        <w:pStyle w:val="Legenda"/>
      </w:pPr>
      <w:bookmarkStart w:id="47" w:name="_Toc235021228"/>
      <w:r>
        <w:t xml:space="preserve">Figura </w:t>
      </w:r>
      <w:r>
        <w:fldChar w:fldCharType="begin"/>
      </w:r>
      <w:r>
        <w:instrText xml:space="preserve"> SEQ Figura \* ARABIC </w:instrText>
      </w:r>
      <w:r>
        <w:fldChar w:fldCharType="separate"/>
      </w:r>
      <w:r w:rsidR="004E36F7">
        <w:rPr>
          <w:noProof/>
        </w:rPr>
        <w:t>12</w:t>
      </w:r>
      <w:r>
        <w:fldChar w:fldCharType="end"/>
      </w:r>
      <w:r>
        <w:t xml:space="preserve"> - Conjunto de ferramentas para criar uma família</w:t>
      </w:r>
      <w:bookmarkEnd w:id="47"/>
    </w:p>
    <w:p w14:paraId="5934C396" w14:textId="77777777" w:rsidR="00E937CC" w:rsidRPr="00450026" w:rsidRDefault="00000000" w:rsidP="00CE7093">
      <w:r>
        <w:t xml:space="preserve">A escolha da operação a aplicar não é arbitrária, dependendo diretamente da forma como o utilizador pretende trabalhar o componente, </w:t>
      </w:r>
      <w:r w:rsidR="00475BA8">
        <w:t>já que</w:t>
      </w:r>
      <w:r>
        <w:t xml:space="preserve"> cada operação se adequa a um tipo distinto de geometria, desde secções constantes a sólidos circulares ou a elementos que acompanham uma trajetória definida. As operações de modelação mais frequentes na criação de famílias são a extrusão (</w:t>
      </w:r>
      <w:proofErr w:type="spellStart"/>
      <w:r>
        <w:rPr>
          <w:i/>
          <w:iCs/>
        </w:rPr>
        <w:t>extrusion</w:t>
      </w:r>
      <w:proofErr w:type="spellEnd"/>
      <w:r>
        <w:t>), o rotacionar (</w:t>
      </w:r>
      <w:r>
        <w:rPr>
          <w:i/>
          <w:iCs/>
        </w:rPr>
        <w:t>revolve</w:t>
      </w:r>
      <w:r>
        <w:t>), o varrimento (</w:t>
      </w:r>
      <w:proofErr w:type="spellStart"/>
      <w:r>
        <w:rPr>
          <w:i/>
          <w:iCs/>
        </w:rPr>
        <w:t>sweep</w:t>
      </w:r>
      <w:proofErr w:type="spellEnd"/>
      <w:r>
        <w:t>), a mistura (</w:t>
      </w:r>
      <w:proofErr w:type="spellStart"/>
      <w:r>
        <w:rPr>
          <w:i/>
          <w:iCs/>
        </w:rPr>
        <w:t>blend</w:t>
      </w:r>
      <w:proofErr w:type="spellEnd"/>
      <w:r>
        <w:t>), o varrimento misturado (</w:t>
      </w:r>
      <w:proofErr w:type="spellStart"/>
      <w:r>
        <w:rPr>
          <w:i/>
          <w:iCs/>
        </w:rPr>
        <w:t>sweep</w:t>
      </w:r>
      <w:proofErr w:type="spellEnd"/>
      <w:r>
        <w:rPr>
          <w:i/>
          <w:iCs/>
        </w:rPr>
        <w:t xml:space="preserve"> </w:t>
      </w:r>
      <w:proofErr w:type="spellStart"/>
      <w:r>
        <w:rPr>
          <w:i/>
          <w:iCs/>
        </w:rPr>
        <w:t>blend</w:t>
      </w:r>
      <w:proofErr w:type="spellEnd"/>
      <w:r>
        <w:t>) e as respetivas versões de corte (</w:t>
      </w:r>
      <w:proofErr w:type="spellStart"/>
      <w:r>
        <w:rPr>
          <w:i/>
          <w:iCs/>
        </w:rPr>
        <w:t>void</w:t>
      </w:r>
      <w:proofErr w:type="spellEnd"/>
      <w:r>
        <w:t xml:space="preserve">), apresentadas a seguir com exemplos de aplicação. Em qualquer dos casos, a modelação assume frequentemente um carácter </w:t>
      </w:r>
      <w:r>
        <w:lastRenderedPageBreak/>
        <w:t>iterativo, ensaiando-se diferentes abordagens no desenho dos perfis bidimensionais até alcançar o resultado pretendido, sobretudo na ausência de constrangimentos geométricos definidos à partida.</w:t>
      </w:r>
    </w:p>
    <w:p w14:paraId="5840263C" w14:textId="77777777" w:rsidR="00E937CC" w:rsidRDefault="00E937CC" w:rsidP="00E937CC">
      <w:pPr>
        <w:rPr>
          <w:lang w:eastAsia="pt-PT"/>
        </w:rPr>
      </w:pPr>
      <w:r>
        <w:rPr>
          <w:lang w:eastAsia="pt-PT"/>
        </w:rPr>
        <w:t xml:space="preserve">A </w:t>
      </w:r>
      <w:r w:rsidRPr="00185C0E">
        <w:rPr>
          <w:lang w:eastAsia="pt-PT"/>
        </w:rPr>
        <w:t>extrusão</w:t>
      </w:r>
      <w:r>
        <w:rPr>
          <w:lang w:eastAsia="pt-PT"/>
        </w:rPr>
        <w:t xml:space="preserve"> (</w:t>
      </w:r>
      <w:proofErr w:type="spellStart"/>
      <w:r>
        <w:rPr>
          <w:i/>
          <w:iCs/>
          <w:lang w:eastAsia="pt-PT"/>
        </w:rPr>
        <w:t>extrusion</w:t>
      </w:r>
      <w:proofErr w:type="spellEnd"/>
      <w:r>
        <w:rPr>
          <w:lang w:eastAsia="pt-PT"/>
        </w:rPr>
        <w:t xml:space="preserve">) consiste em projetar um perfil circular 2D ao longo de uma direção vertical para obter um volume, ao ser ajustado noutra vista, sendo adequada a elementos de secção constante ao longo de todo o seu comprimento, como uma anilha ou um barramento. </w:t>
      </w:r>
    </w:p>
    <w:p w14:paraId="3007B659" w14:textId="77777777" w:rsidR="00E937CC" w:rsidRDefault="00E937CC" w:rsidP="00E937CC">
      <w:pPr>
        <w:keepNext/>
        <w:jc w:val="center"/>
      </w:pPr>
      <w:r>
        <w:rPr>
          <w:noProof/>
        </w:rPr>
        <w:drawing>
          <wp:inline distT="0" distB="0" distL="114300" distR="114300" wp14:anchorId="644AD917" wp14:editId="2677246B">
            <wp:extent cx="3982720" cy="2179320"/>
            <wp:effectExtent l="0" t="0" r="0" b="0"/>
            <wp:docPr id="143421920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219202"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982720" cy="2179320"/>
                    </a:xfrm>
                    <a:prstGeom prst="rect">
                      <a:avLst/>
                    </a:prstGeom>
                  </pic:spPr>
                </pic:pic>
              </a:graphicData>
            </a:graphic>
          </wp:inline>
        </w:drawing>
      </w:r>
    </w:p>
    <w:p w14:paraId="32EB330C" w14:textId="77777777" w:rsidR="00E937CC" w:rsidRPr="000A405E" w:rsidRDefault="00E937CC" w:rsidP="00E937CC">
      <w:pPr>
        <w:pStyle w:val="Legenda"/>
      </w:pPr>
      <w:bookmarkStart w:id="48" w:name="_Toc235021229"/>
      <w:r>
        <w:t xml:space="preserve">Figura </w:t>
      </w:r>
      <w:r>
        <w:fldChar w:fldCharType="begin"/>
      </w:r>
      <w:r>
        <w:instrText xml:space="preserve"> SEQ Figura \* ARABIC </w:instrText>
      </w:r>
      <w:r>
        <w:fldChar w:fldCharType="separate"/>
      </w:r>
      <w:r w:rsidR="004E36F7">
        <w:rPr>
          <w:noProof/>
        </w:rPr>
        <w:t>13</w:t>
      </w:r>
      <w:r>
        <w:fldChar w:fldCharType="end"/>
      </w:r>
      <w:r>
        <w:t xml:space="preserve"> - Processo de criação de uma anilha, com uso do </w:t>
      </w:r>
      <w:proofErr w:type="spellStart"/>
      <w:r>
        <w:rPr>
          <w:i/>
          <w:iCs w:val="0"/>
        </w:rPr>
        <w:t>extrusion</w:t>
      </w:r>
      <w:proofErr w:type="spellEnd"/>
      <w:r>
        <w:t>. Legenda: 1-Perfil 2D, da vista de topo; 2-Vista frontal, plano vertical; 3-Vista 3D de uma anilha</w:t>
      </w:r>
      <w:bookmarkEnd w:id="48"/>
    </w:p>
    <w:p w14:paraId="04122E7A" w14:textId="77777777" w:rsidR="00E937CC" w:rsidRDefault="00E937CC" w:rsidP="00E937CC">
      <w:pPr>
        <w:rPr>
          <w:lang w:eastAsia="pt-PT"/>
        </w:rPr>
      </w:pPr>
    </w:p>
    <w:p w14:paraId="488DAD00" w14:textId="77777777" w:rsidR="00E937CC" w:rsidRDefault="00185C0E" w:rsidP="00E937CC">
      <w:pPr>
        <w:rPr>
          <w:lang w:eastAsia="pt-PT"/>
        </w:rPr>
      </w:pPr>
      <w:r>
        <w:rPr>
          <w:lang w:eastAsia="pt-PT"/>
        </w:rPr>
        <w:t>Com o</w:t>
      </w:r>
      <w:r w:rsidR="00E937CC">
        <w:rPr>
          <w:lang w:eastAsia="pt-PT"/>
        </w:rPr>
        <w:t xml:space="preserve"> </w:t>
      </w:r>
      <w:r>
        <w:rPr>
          <w:lang w:eastAsia="pt-PT"/>
        </w:rPr>
        <w:t>revolver</w:t>
      </w:r>
      <w:r w:rsidR="00E937CC">
        <w:rPr>
          <w:lang w:eastAsia="pt-PT"/>
        </w:rPr>
        <w:t xml:space="preserve"> (</w:t>
      </w:r>
      <w:r w:rsidR="00E937CC">
        <w:rPr>
          <w:i/>
          <w:iCs/>
          <w:lang w:eastAsia="pt-PT"/>
        </w:rPr>
        <w:t>revolve</w:t>
      </w:r>
      <w:r w:rsidR="00E937CC">
        <w:rPr>
          <w:lang w:eastAsia="pt-PT"/>
        </w:rPr>
        <w:t>) obtém-se um sólido através da rotação de um perfil 2D em torno de um eixo definido, sendo particularmente adequada a componentes de geometria cilíndrica, como um parafuso.</w:t>
      </w:r>
    </w:p>
    <w:p w14:paraId="7E32B90E" w14:textId="77777777" w:rsidR="00E937CC" w:rsidRDefault="00E937CC" w:rsidP="00E937CC">
      <w:pPr>
        <w:keepNext/>
        <w:jc w:val="center"/>
      </w:pPr>
      <w:r>
        <w:rPr>
          <w:noProof/>
        </w:rPr>
        <w:drawing>
          <wp:inline distT="0" distB="0" distL="114300" distR="114300" wp14:anchorId="43BCE746" wp14:editId="4101506E">
            <wp:extent cx="2842260" cy="2438400"/>
            <wp:effectExtent l="0" t="0" r="0" b="0"/>
            <wp:docPr id="57493235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932357" name=""/>
                    <pic:cNvPicPr/>
                  </pic:nvPicPr>
                  <pic:blipFill>
                    <a:blip r:embed="rId31">
                      <a:extLst>
                        <a:ext uri="{28A0092B-C50C-407E-A947-70E740481C1C}">
                          <a14:useLocalDpi xmlns:a14="http://schemas.microsoft.com/office/drawing/2010/main" val="0"/>
                        </a:ext>
                      </a:extLst>
                    </a:blip>
                    <a:stretch>
                      <a:fillRect/>
                    </a:stretch>
                  </pic:blipFill>
                  <pic:spPr>
                    <a:xfrm>
                      <a:off x="0" y="0"/>
                      <a:ext cx="2842260" cy="2438400"/>
                    </a:xfrm>
                    <a:prstGeom prst="rect">
                      <a:avLst/>
                    </a:prstGeom>
                  </pic:spPr>
                </pic:pic>
              </a:graphicData>
            </a:graphic>
          </wp:inline>
        </w:drawing>
      </w:r>
    </w:p>
    <w:p w14:paraId="7AF2490A" w14:textId="77777777" w:rsidR="00E937CC" w:rsidRPr="00974C8A" w:rsidRDefault="00E937CC" w:rsidP="00E937CC">
      <w:pPr>
        <w:pStyle w:val="Legenda"/>
      </w:pPr>
      <w:bookmarkStart w:id="49" w:name="_Toc235021230"/>
      <w:r>
        <w:t xml:space="preserve">Figura </w:t>
      </w:r>
      <w:r>
        <w:fldChar w:fldCharType="begin"/>
      </w:r>
      <w:r>
        <w:instrText xml:space="preserve"> SEQ Figura \* ARABIC </w:instrText>
      </w:r>
      <w:r>
        <w:fldChar w:fldCharType="separate"/>
      </w:r>
      <w:r w:rsidR="004E36F7">
        <w:rPr>
          <w:noProof/>
        </w:rPr>
        <w:t>14</w:t>
      </w:r>
      <w:r>
        <w:fldChar w:fldCharType="end"/>
      </w:r>
      <w:r>
        <w:t xml:space="preserve"> - Processo de criação de um parafuso, com uso do </w:t>
      </w:r>
      <w:r>
        <w:rPr>
          <w:i/>
          <w:iCs w:val="0"/>
        </w:rPr>
        <w:t>revolve</w:t>
      </w:r>
      <w:r>
        <w:t>. Legenda: 1-Perfil 2D, na vista frontal 3D; 2-Familia única de um parafuso</w:t>
      </w:r>
      <w:bookmarkEnd w:id="49"/>
    </w:p>
    <w:p w14:paraId="3BE907AF" w14:textId="77777777" w:rsidR="00185C0E" w:rsidRDefault="00185C0E" w:rsidP="00E937CC">
      <w:pPr>
        <w:rPr>
          <w:lang w:eastAsia="pt-PT"/>
        </w:rPr>
      </w:pPr>
    </w:p>
    <w:p w14:paraId="75D89292" w14:textId="77777777" w:rsidR="00E937CC" w:rsidRPr="00450026" w:rsidRDefault="00486082" w:rsidP="00E937CC">
      <w:pPr>
        <w:rPr>
          <w:lang w:eastAsia="pt-PT"/>
        </w:rPr>
      </w:pPr>
      <w:r>
        <w:rPr>
          <w:lang w:eastAsia="pt-PT"/>
        </w:rPr>
        <w:lastRenderedPageBreak/>
        <w:t>A varredura</w:t>
      </w:r>
      <w:r w:rsidR="00E937CC">
        <w:rPr>
          <w:lang w:eastAsia="pt-PT"/>
        </w:rPr>
        <w:t xml:space="preserve"> (</w:t>
      </w:r>
      <w:proofErr w:type="spellStart"/>
      <w:r w:rsidR="00E937CC">
        <w:rPr>
          <w:lang w:eastAsia="pt-PT"/>
        </w:rPr>
        <w:t>sweep</w:t>
      </w:r>
      <w:proofErr w:type="spellEnd"/>
      <w:r w:rsidR="00E937CC">
        <w:rPr>
          <w:lang w:eastAsia="pt-PT"/>
        </w:rPr>
        <w:t>) percorre um perfil ao longo de uma trajetória definida, sendo particularmente útil para elementos cuja geometria acompanha um percurso, como tubos ou cabos.</w:t>
      </w:r>
    </w:p>
    <w:p w14:paraId="107BEE9E" w14:textId="77777777" w:rsidR="00E937CC" w:rsidRDefault="00E937CC" w:rsidP="00E937CC">
      <w:pPr>
        <w:keepNext/>
        <w:jc w:val="center"/>
      </w:pPr>
      <w:r>
        <w:rPr>
          <w:noProof/>
        </w:rPr>
        <w:drawing>
          <wp:inline distT="0" distB="0" distL="114300" distR="114300" wp14:anchorId="6A776A4B" wp14:editId="0235B364">
            <wp:extent cx="2770748" cy="2581426"/>
            <wp:effectExtent l="0" t="0" r="0" b="0"/>
            <wp:docPr id="182169655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696552"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770748" cy="2581426"/>
                    </a:xfrm>
                    <a:prstGeom prst="rect">
                      <a:avLst/>
                    </a:prstGeom>
                  </pic:spPr>
                </pic:pic>
              </a:graphicData>
            </a:graphic>
          </wp:inline>
        </w:drawing>
      </w:r>
    </w:p>
    <w:p w14:paraId="7D7DD55F" w14:textId="77777777" w:rsidR="00E937CC" w:rsidRPr="00C15057" w:rsidRDefault="00E937CC" w:rsidP="00E937CC">
      <w:pPr>
        <w:pStyle w:val="Legenda"/>
        <w:rPr>
          <w:noProof/>
        </w:rPr>
      </w:pPr>
      <w:bookmarkStart w:id="50" w:name="_Toc235021231"/>
      <w:r>
        <w:t xml:space="preserve">Figura </w:t>
      </w:r>
      <w:r>
        <w:fldChar w:fldCharType="begin"/>
      </w:r>
      <w:r>
        <w:instrText xml:space="preserve"> SEQ Figura \* ARABIC </w:instrText>
      </w:r>
      <w:r>
        <w:fldChar w:fldCharType="separate"/>
      </w:r>
      <w:r w:rsidR="004E36F7">
        <w:rPr>
          <w:noProof/>
        </w:rPr>
        <w:t>15</w:t>
      </w:r>
      <w:r>
        <w:fldChar w:fldCharType="end"/>
      </w:r>
      <w:r>
        <w:t xml:space="preserve"> - Processo de criação de um tubo, com o uso do </w:t>
      </w:r>
      <w:proofErr w:type="spellStart"/>
      <w:r>
        <w:rPr>
          <w:i/>
          <w:iCs w:val="0"/>
        </w:rPr>
        <w:t>sweep</w:t>
      </w:r>
      <w:proofErr w:type="spellEnd"/>
      <w:r>
        <w:rPr>
          <w:i/>
          <w:iCs w:val="0"/>
        </w:rPr>
        <w:t xml:space="preserve">, </w:t>
      </w:r>
      <w:r>
        <w:t>na vista isométrica 3D</w:t>
      </w:r>
      <w:bookmarkEnd w:id="50"/>
    </w:p>
    <w:p w14:paraId="5F6FA3A2" w14:textId="77777777" w:rsidR="00E937CC" w:rsidRPr="00450026" w:rsidRDefault="00E937CC" w:rsidP="00E937CC">
      <w:pPr>
        <w:rPr>
          <w:lang w:eastAsia="pt-PT"/>
        </w:rPr>
      </w:pPr>
    </w:p>
    <w:p w14:paraId="58E55D16" w14:textId="77777777" w:rsidR="00E937CC" w:rsidRDefault="00185C0E" w:rsidP="00E937CC">
      <w:pPr>
        <w:rPr>
          <w:lang w:eastAsia="pt-PT"/>
        </w:rPr>
      </w:pPr>
      <w:r>
        <w:rPr>
          <w:lang w:eastAsia="pt-PT"/>
        </w:rPr>
        <w:t xml:space="preserve">O </w:t>
      </w:r>
      <w:r w:rsidR="00486082">
        <w:rPr>
          <w:lang w:eastAsia="pt-PT"/>
        </w:rPr>
        <w:t>misturar</w:t>
      </w:r>
      <w:r>
        <w:rPr>
          <w:lang w:eastAsia="pt-PT"/>
        </w:rPr>
        <w:t xml:space="preserve"> </w:t>
      </w:r>
      <w:r w:rsidR="00E937CC">
        <w:rPr>
          <w:lang w:eastAsia="pt-PT"/>
        </w:rPr>
        <w:t>(</w:t>
      </w:r>
      <w:proofErr w:type="spellStart"/>
      <w:r w:rsidR="00E937CC">
        <w:rPr>
          <w:lang w:eastAsia="pt-PT"/>
        </w:rPr>
        <w:t>blend</w:t>
      </w:r>
      <w:proofErr w:type="spellEnd"/>
      <w:r w:rsidR="00E937CC">
        <w:rPr>
          <w:lang w:eastAsia="pt-PT"/>
        </w:rPr>
        <w:t>) utiliza dois planos paralelos, sendo adequada a elementos cuja secção varia entre as duas extremidades, como a porca que vai apertar um parafuso de cabeça sextavada, na qual a base é mais larga do que o topo.</w:t>
      </w:r>
    </w:p>
    <w:p w14:paraId="7230E9A9" w14:textId="77777777" w:rsidR="00E937CC" w:rsidRDefault="00E937CC" w:rsidP="00E937CC">
      <w:pPr>
        <w:keepNext/>
        <w:jc w:val="center"/>
      </w:pPr>
      <w:r>
        <w:rPr>
          <w:noProof/>
        </w:rPr>
        <w:drawing>
          <wp:inline distT="0" distB="0" distL="114300" distR="114300" wp14:anchorId="612FA545" wp14:editId="5B8A330F">
            <wp:extent cx="2862118" cy="2324225"/>
            <wp:effectExtent l="0" t="0" r="0" b="0"/>
            <wp:docPr id="33849464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494649" name="Imagem 1"/>
                    <pic:cNvPicPr/>
                  </pic:nvPicPr>
                  <pic:blipFill>
                    <a:blip r:embed="rId33">
                      <a:extLst>
                        <a:ext uri="{28A0092B-C50C-407E-A947-70E740481C1C}">
                          <a14:useLocalDpi xmlns:a14="http://schemas.microsoft.com/office/drawing/2010/main" val="0"/>
                        </a:ext>
                      </a:extLst>
                    </a:blip>
                    <a:stretch>
                      <a:fillRect/>
                    </a:stretch>
                  </pic:blipFill>
                  <pic:spPr>
                    <a:xfrm>
                      <a:off x="0" y="0"/>
                      <a:ext cx="2862118" cy="2324225"/>
                    </a:xfrm>
                    <a:prstGeom prst="rect">
                      <a:avLst/>
                    </a:prstGeom>
                  </pic:spPr>
                </pic:pic>
              </a:graphicData>
            </a:graphic>
          </wp:inline>
        </w:drawing>
      </w:r>
    </w:p>
    <w:p w14:paraId="5980DBF9" w14:textId="77777777" w:rsidR="00E937CC" w:rsidRPr="00FB5B66" w:rsidRDefault="00E937CC" w:rsidP="00E937CC">
      <w:pPr>
        <w:pStyle w:val="Legenda"/>
      </w:pPr>
      <w:bookmarkStart w:id="51" w:name="_Toc235021232"/>
      <w:r>
        <w:t xml:space="preserve">Figura </w:t>
      </w:r>
      <w:r>
        <w:fldChar w:fldCharType="begin"/>
      </w:r>
      <w:r>
        <w:instrText xml:space="preserve"> SEQ Figura \* ARABIC </w:instrText>
      </w:r>
      <w:r>
        <w:fldChar w:fldCharType="separate"/>
      </w:r>
      <w:r w:rsidR="004E36F7">
        <w:rPr>
          <w:noProof/>
        </w:rPr>
        <w:t>16</w:t>
      </w:r>
      <w:r>
        <w:fldChar w:fldCharType="end"/>
      </w:r>
      <w:r>
        <w:t xml:space="preserve"> - Vista isométrica de um parafuso completo, com foco na porca, feita com </w:t>
      </w:r>
      <w:proofErr w:type="spellStart"/>
      <w:r>
        <w:t>blend</w:t>
      </w:r>
      <w:proofErr w:type="spellEnd"/>
      <w:r>
        <w:t>. Legenda: 1-Perfil 2D da base</w:t>
      </w:r>
      <w:r w:rsidR="00EE5E40">
        <w:t xml:space="preserve"> da porca</w:t>
      </w:r>
      <w:r>
        <w:t>; 2-Perfil 2D do topo</w:t>
      </w:r>
      <w:r w:rsidR="00EE5E40">
        <w:t xml:space="preserve"> da porca</w:t>
      </w:r>
      <w:bookmarkEnd w:id="51"/>
    </w:p>
    <w:p w14:paraId="3F83C8BB" w14:textId="77777777" w:rsidR="00E937CC" w:rsidRDefault="00E937CC" w:rsidP="00E937CC">
      <w:pPr>
        <w:rPr>
          <w:noProof/>
        </w:rPr>
      </w:pPr>
    </w:p>
    <w:p w14:paraId="3DB88FA4" w14:textId="77777777" w:rsidR="00E937CC" w:rsidRPr="00450026" w:rsidRDefault="00486082" w:rsidP="00E937CC">
      <w:pPr>
        <w:rPr>
          <w:lang w:eastAsia="pt-PT"/>
        </w:rPr>
      </w:pPr>
      <w:r>
        <w:rPr>
          <w:lang w:eastAsia="pt-PT"/>
        </w:rPr>
        <w:lastRenderedPageBreak/>
        <w:t>O misturar</w:t>
      </w:r>
      <w:r w:rsidR="00185C0E">
        <w:rPr>
          <w:lang w:eastAsia="pt-PT"/>
        </w:rPr>
        <w:t xml:space="preserve"> com </w:t>
      </w:r>
      <w:r>
        <w:rPr>
          <w:lang w:eastAsia="pt-PT"/>
        </w:rPr>
        <w:t>varredura</w:t>
      </w:r>
      <w:r w:rsidR="00E937CC">
        <w:rPr>
          <w:lang w:eastAsia="pt-PT"/>
        </w:rPr>
        <w:t xml:space="preserve"> (</w:t>
      </w:r>
      <w:proofErr w:type="spellStart"/>
      <w:r w:rsidR="00E937CC">
        <w:rPr>
          <w:lang w:eastAsia="pt-PT"/>
        </w:rPr>
        <w:t>sweep</w:t>
      </w:r>
      <w:proofErr w:type="spellEnd"/>
      <w:r w:rsidR="00E937CC">
        <w:rPr>
          <w:lang w:eastAsia="pt-PT"/>
        </w:rPr>
        <w:t xml:space="preserve"> </w:t>
      </w:r>
      <w:proofErr w:type="spellStart"/>
      <w:r w:rsidR="00E937CC">
        <w:rPr>
          <w:lang w:eastAsia="pt-PT"/>
        </w:rPr>
        <w:t>blend</w:t>
      </w:r>
      <w:proofErr w:type="spellEnd"/>
      <w:r w:rsidR="00E937CC">
        <w:rPr>
          <w:lang w:eastAsia="pt-PT"/>
        </w:rPr>
        <w:t>) combina as duas operações anteriores, sendo utilizado quando o elemento percorre uma trajetória definida, por exemplo, helicoidal, mas apresenta ou não simultaneamente uma rotação ao longo desse percurso, como sucede numa anilha de pressão.</w:t>
      </w:r>
    </w:p>
    <w:p w14:paraId="6C6B5B05" w14:textId="77777777" w:rsidR="00E937CC" w:rsidRDefault="00E937CC" w:rsidP="00E937CC">
      <w:pPr>
        <w:keepNext/>
        <w:jc w:val="center"/>
      </w:pPr>
      <w:r>
        <w:rPr>
          <w:noProof/>
        </w:rPr>
        <w:drawing>
          <wp:inline distT="0" distB="0" distL="114300" distR="114300" wp14:anchorId="7B967733" wp14:editId="5667E69F">
            <wp:extent cx="2327275" cy="2626360"/>
            <wp:effectExtent l="0" t="0" r="0" b="2540"/>
            <wp:docPr id="60921683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216833" name=""/>
                    <pic:cNvPicPr/>
                  </pic:nvPicPr>
                  <pic:blipFill rotWithShape="1">
                    <a:blip r:embed="rId34">
                      <a:extLst>
                        <a:ext uri="{28A0092B-C50C-407E-A947-70E740481C1C}">
                          <a14:useLocalDpi xmlns:a14="http://schemas.microsoft.com/office/drawing/2010/main" val="0"/>
                        </a:ext>
                      </a:extLst>
                    </a:blip>
                    <a:srcRect t="7557"/>
                    <a:stretch>
                      <a:fillRect/>
                    </a:stretch>
                  </pic:blipFill>
                  <pic:spPr bwMode="auto">
                    <a:xfrm>
                      <a:off x="0" y="0"/>
                      <a:ext cx="2327275" cy="2626360"/>
                    </a:xfrm>
                    <a:prstGeom prst="rect">
                      <a:avLst/>
                    </a:prstGeom>
                    <a:ln>
                      <a:noFill/>
                    </a:ln>
                    <a:extLst>
                      <a:ext uri="{53640926-AAD7-44D8-BBD7-CCE9431645EC}">
                        <a14:shadowObscured xmlns:a14="http://schemas.microsoft.com/office/drawing/2010/main"/>
                      </a:ext>
                    </a:extLst>
                  </pic:spPr>
                </pic:pic>
              </a:graphicData>
            </a:graphic>
          </wp:inline>
        </w:drawing>
      </w:r>
    </w:p>
    <w:p w14:paraId="6D8FC3DA" w14:textId="77777777" w:rsidR="00E937CC" w:rsidRPr="00B86A9D" w:rsidRDefault="00E937CC" w:rsidP="00E937CC">
      <w:pPr>
        <w:pStyle w:val="Legenda"/>
        <w:rPr>
          <w:noProof/>
        </w:rPr>
      </w:pPr>
      <w:bookmarkStart w:id="52" w:name="_Toc235021233"/>
      <w:r>
        <w:t xml:space="preserve">Figura </w:t>
      </w:r>
      <w:r>
        <w:fldChar w:fldCharType="begin"/>
      </w:r>
      <w:r>
        <w:instrText xml:space="preserve"> SEQ Figura \* ARABIC </w:instrText>
      </w:r>
      <w:r>
        <w:fldChar w:fldCharType="separate"/>
      </w:r>
      <w:r w:rsidR="004E36F7">
        <w:rPr>
          <w:noProof/>
        </w:rPr>
        <w:t>17</w:t>
      </w:r>
      <w:r>
        <w:fldChar w:fldCharType="end"/>
      </w:r>
      <w:r>
        <w:t xml:space="preserve"> – Processo de criação de uma anilha de pressão, com recurso ao </w:t>
      </w:r>
      <w:proofErr w:type="spellStart"/>
      <w:r>
        <w:t>sweep</w:t>
      </w:r>
      <w:proofErr w:type="spellEnd"/>
      <w:r>
        <w:t xml:space="preserve"> </w:t>
      </w:r>
      <w:proofErr w:type="spellStart"/>
      <w:r>
        <w:t>blend</w:t>
      </w:r>
      <w:proofErr w:type="spellEnd"/>
      <w:r>
        <w:t>. Legenda: 1-Perfil 2D da trajetória, bem como a diferença vertical definida para cada plano</w:t>
      </w:r>
      <w:bookmarkEnd w:id="52"/>
    </w:p>
    <w:p w14:paraId="3F5977E8" w14:textId="77777777" w:rsidR="00E937CC" w:rsidRPr="00450026" w:rsidRDefault="00E937CC" w:rsidP="00E937CC">
      <w:pPr>
        <w:rPr>
          <w:lang w:eastAsia="pt-PT"/>
        </w:rPr>
      </w:pPr>
      <w:r>
        <w:rPr>
          <w:lang w:eastAsia="pt-PT"/>
        </w:rPr>
        <w:t>Para reentrâncias</w:t>
      </w:r>
      <w:r w:rsidR="00931C1A">
        <w:rPr>
          <w:lang w:eastAsia="pt-PT"/>
        </w:rPr>
        <w:t>,</w:t>
      </w:r>
      <w:r>
        <w:rPr>
          <w:lang w:eastAsia="pt-PT"/>
        </w:rPr>
        <w:t xml:space="preserve"> furos </w:t>
      </w:r>
      <w:r w:rsidRPr="00942531">
        <w:rPr>
          <w:lang w:eastAsia="pt-PT"/>
        </w:rPr>
        <w:t xml:space="preserve">ou finalizar peças no qual o “grosso” da modelação foi criado, recorre-se às versões negativas destas operações designadas </w:t>
      </w:r>
      <w:proofErr w:type="spellStart"/>
      <w:r w:rsidRPr="00942531">
        <w:rPr>
          <w:i/>
          <w:iCs/>
        </w:rPr>
        <w:t>void</w:t>
      </w:r>
      <w:proofErr w:type="spellEnd"/>
      <w:r w:rsidRPr="00942531">
        <w:rPr>
          <w:i/>
          <w:iCs/>
        </w:rPr>
        <w:t xml:space="preserve"> </w:t>
      </w:r>
      <w:proofErr w:type="spellStart"/>
      <w:r w:rsidRPr="00942531">
        <w:rPr>
          <w:i/>
          <w:iCs/>
        </w:rPr>
        <w:t>extrusion</w:t>
      </w:r>
      <w:proofErr w:type="spellEnd"/>
      <w:r w:rsidRPr="00942531">
        <w:t xml:space="preserve">, </w:t>
      </w:r>
      <w:proofErr w:type="spellStart"/>
      <w:r w:rsidRPr="00942531">
        <w:rPr>
          <w:i/>
          <w:iCs/>
        </w:rPr>
        <w:t>void</w:t>
      </w:r>
      <w:proofErr w:type="spellEnd"/>
      <w:r w:rsidRPr="00942531">
        <w:rPr>
          <w:i/>
          <w:iCs/>
        </w:rPr>
        <w:t xml:space="preserve"> </w:t>
      </w:r>
      <w:proofErr w:type="spellStart"/>
      <w:r w:rsidRPr="00942531">
        <w:rPr>
          <w:i/>
          <w:iCs/>
        </w:rPr>
        <w:t>sweep</w:t>
      </w:r>
      <w:proofErr w:type="spellEnd"/>
      <w:r w:rsidRPr="00942531">
        <w:t xml:space="preserve"> e </w:t>
      </w:r>
      <w:proofErr w:type="spellStart"/>
      <w:r w:rsidRPr="00942531">
        <w:rPr>
          <w:i/>
          <w:iCs/>
        </w:rPr>
        <w:t>void</w:t>
      </w:r>
      <w:proofErr w:type="spellEnd"/>
      <w:r w:rsidRPr="00942531">
        <w:rPr>
          <w:i/>
          <w:iCs/>
        </w:rPr>
        <w:t xml:space="preserve"> </w:t>
      </w:r>
      <w:proofErr w:type="spellStart"/>
      <w:r w:rsidRPr="00942531">
        <w:rPr>
          <w:i/>
          <w:iCs/>
        </w:rPr>
        <w:t>blend</w:t>
      </w:r>
      <w:proofErr w:type="spellEnd"/>
      <w:r w:rsidRPr="00942531">
        <w:t xml:space="preserve"> que subtraem geometria ao sólido </w:t>
      </w:r>
      <w:r>
        <w:t>existente, como sucede, por exemplo, na criação de um furo numa chapa ou ao criar um ligador.</w:t>
      </w:r>
    </w:p>
    <w:p w14:paraId="6659E6E8" w14:textId="77777777" w:rsidR="00E937CC" w:rsidRDefault="00E937CC" w:rsidP="00E937CC">
      <w:pPr>
        <w:keepNext/>
        <w:jc w:val="center"/>
      </w:pPr>
      <w:r>
        <w:rPr>
          <w:noProof/>
        </w:rPr>
        <w:drawing>
          <wp:inline distT="0" distB="0" distL="114300" distR="114300" wp14:anchorId="6B074EC8" wp14:editId="12663383">
            <wp:extent cx="5399405" cy="2653665"/>
            <wp:effectExtent l="0" t="0" r="0" b="0"/>
            <wp:docPr id="152877144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771449" name=""/>
                    <pic:cNvPicPr/>
                  </pic:nvPicPr>
                  <pic:blipFill>
                    <a:blip r:embed="rId35">
                      <a:extLst>
                        <a:ext uri="{28A0092B-C50C-407E-A947-70E740481C1C}">
                          <a14:useLocalDpi xmlns:a14="http://schemas.microsoft.com/office/drawing/2010/main" val="0"/>
                        </a:ext>
                      </a:extLst>
                    </a:blip>
                    <a:stretch>
                      <a:fillRect/>
                    </a:stretch>
                  </pic:blipFill>
                  <pic:spPr>
                    <a:xfrm>
                      <a:off x="0" y="0"/>
                      <a:ext cx="5399405" cy="2653665"/>
                    </a:xfrm>
                    <a:prstGeom prst="rect">
                      <a:avLst/>
                    </a:prstGeom>
                  </pic:spPr>
                </pic:pic>
              </a:graphicData>
            </a:graphic>
          </wp:inline>
        </w:drawing>
      </w:r>
    </w:p>
    <w:p w14:paraId="21FC3424" w14:textId="77777777" w:rsidR="00E937CC" w:rsidRPr="008F5DC9" w:rsidRDefault="00E937CC" w:rsidP="00CF173F">
      <w:pPr>
        <w:spacing w:before="0"/>
        <w:ind w:firstLine="0"/>
        <w:jc w:val="center"/>
        <w:rPr>
          <w:iCs/>
          <w:color w:val="0E2841" w:themeColor="text2"/>
          <w:sz w:val="18"/>
          <w:szCs w:val="18"/>
        </w:rPr>
      </w:pPr>
      <w:bookmarkStart w:id="53" w:name="_Toc235021234"/>
      <w:r w:rsidRPr="007753AD">
        <w:rPr>
          <w:iCs/>
          <w:color w:val="0E2841" w:themeColor="text2"/>
          <w:sz w:val="18"/>
          <w:szCs w:val="18"/>
        </w:rPr>
        <w:t xml:space="preserve">Figura </w:t>
      </w:r>
      <w:r w:rsidRPr="007753AD">
        <w:rPr>
          <w:iCs/>
          <w:color w:val="0E2841" w:themeColor="text2"/>
          <w:sz w:val="18"/>
          <w:szCs w:val="18"/>
        </w:rPr>
        <w:fldChar w:fldCharType="begin"/>
      </w:r>
      <w:r w:rsidRPr="007753AD">
        <w:rPr>
          <w:iCs/>
          <w:color w:val="0E2841" w:themeColor="text2"/>
          <w:sz w:val="18"/>
          <w:szCs w:val="18"/>
        </w:rPr>
        <w:instrText xml:space="preserve"> SEQ Figura \* ARABIC </w:instrText>
      </w:r>
      <w:r w:rsidRPr="007753AD">
        <w:rPr>
          <w:iCs/>
          <w:color w:val="0E2841" w:themeColor="text2"/>
          <w:sz w:val="18"/>
          <w:szCs w:val="18"/>
        </w:rPr>
        <w:fldChar w:fldCharType="separate"/>
      </w:r>
      <w:r w:rsidR="004E36F7" w:rsidRPr="007753AD">
        <w:rPr>
          <w:iCs/>
          <w:noProof/>
          <w:color w:val="0E2841" w:themeColor="text2"/>
          <w:sz w:val="18"/>
          <w:szCs w:val="18"/>
        </w:rPr>
        <w:t>18</w:t>
      </w:r>
      <w:r w:rsidRPr="007753AD">
        <w:rPr>
          <w:iCs/>
          <w:color w:val="0E2841" w:themeColor="text2"/>
          <w:sz w:val="18"/>
          <w:szCs w:val="18"/>
        </w:rPr>
        <w:fldChar w:fldCharType="end"/>
      </w:r>
      <w:r w:rsidRPr="007753AD">
        <w:rPr>
          <w:iCs/>
          <w:color w:val="0E2841" w:themeColor="text2"/>
          <w:sz w:val="18"/>
          <w:szCs w:val="18"/>
        </w:rPr>
        <w:t xml:space="preserve">  – Processo de ajuste de geometrias e furação com diversos </w:t>
      </w:r>
      <w:proofErr w:type="spellStart"/>
      <w:r w:rsidRPr="007753AD">
        <w:rPr>
          <w:i/>
          <w:color w:val="0E2841" w:themeColor="text2"/>
          <w:sz w:val="18"/>
          <w:szCs w:val="18"/>
        </w:rPr>
        <w:t>voids</w:t>
      </w:r>
      <w:proofErr w:type="spellEnd"/>
      <w:r w:rsidRPr="007753AD">
        <w:rPr>
          <w:iCs/>
          <w:color w:val="0E2841" w:themeColor="text2"/>
          <w:sz w:val="18"/>
          <w:szCs w:val="18"/>
        </w:rPr>
        <w:t xml:space="preserve"> em um terminal de ligação, para um cabo de </w:t>
      </w:r>
      <w:r w:rsidRPr="007753AD">
        <w:rPr>
          <w:iCs/>
          <w:sz w:val="18"/>
          <w:szCs w:val="18"/>
        </w:rPr>
        <w:t>240mm²</w:t>
      </w:r>
      <w:r w:rsidRPr="007753AD">
        <w:rPr>
          <w:iCs/>
          <w:color w:val="0E2841" w:themeColor="text2"/>
          <w:sz w:val="18"/>
          <w:szCs w:val="18"/>
        </w:rPr>
        <w:t>. Legenda</w:t>
      </w:r>
      <w:r>
        <w:rPr>
          <w:iCs/>
          <w:color w:val="0E2841" w:themeColor="text2"/>
          <w:sz w:val="18"/>
          <w:szCs w:val="18"/>
        </w:rPr>
        <w:t>: 1-</w:t>
      </w:r>
      <w:r>
        <w:rPr>
          <w:i/>
          <w:color w:val="0E2841" w:themeColor="text2"/>
          <w:sz w:val="18"/>
          <w:szCs w:val="18"/>
        </w:rPr>
        <w:t>Voids</w:t>
      </w:r>
      <w:r>
        <w:rPr>
          <w:iCs/>
          <w:color w:val="0E2841" w:themeColor="text2"/>
          <w:sz w:val="18"/>
          <w:szCs w:val="18"/>
        </w:rPr>
        <w:t xml:space="preserve"> aplicados em diferentes locais da peça assim como os furos, vista isométrica no 3D; 2- Peça finalizada, família única.</w:t>
      </w:r>
      <w:bookmarkEnd w:id="53"/>
      <w:r>
        <w:rPr>
          <w:iCs/>
          <w:color w:val="0E2841" w:themeColor="text2"/>
          <w:sz w:val="18"/>
          <w:szCs w:val="18"/>
        </w:rPr>
        <w:br w:type="page"/>
      </w:r>
    </w:p>
    <w:p w14:paraId="63690518" w14:textId="77777777" w:rsidR="00E937CC" w:rsidRPr="00B116AF" w:rsidRDefault="00E937CC" w:rsidP="00E937CC">
      <w:pPr>
        <w:rPr>
          <w:lang w:eastAsia="pt-PT"/>
        </w:rPr>
      </w:pPr>
      <w:r>
        <w:lastRenderedPageBreak/>
        <w:t xml:space="preserve">A definição da geometria e a parametrização de uma família não constituem, na prática, etapas sucessivas, </w:t>
      </w:r>
      <w:r w:rsidR="001937C8">
        <w:t>e sim</w:t>
      </w:r>
      <w:r>
        <w:t xml:space="preserve"> processos </w:t>
      </w:r>
      <w:r w:rsidR="001937C8">
        <w:t>desenvolvidos</w:t>
      </w:r>
      <w:r>
        <w:t xml:space="preserve"> em paralelo, sendo assim, à medida que a geometria é construída, as suas dimensões vão sendo associadas a parâmetros, de modo que a peça responda corretamente sempre que esses valores são alterados. É precisamente a parametrização que transforma uma família de geometria fixa num objeto flexível e reutilizável, associando os parâmetros às dimensões e às propriedades da família, dessa forma, é possível definir diferentes tipos (</w:t>
      </w:r>
      <w:proofErr w:type="spellStart"/>
      <w:r>
        <w:rPr>
          <w:i/>
          <w:iCs/>
        </w:rPr>
        <w:t>types</w:t>
      </w:r>
      <w:proofErr w:type="spellEnd"/>
      <w:r>
        <w:t xml:space="preserve">), cada um com valores ajustados a cada situação do modelo. </w:t>
      </w:r>
    </w:p>
    <w:p w14:paraId="4EF55684" w14:textId="77777777" w:rsidR="00E937CC" w:rsidRPr="00B116AF" w:rsidRDefault="00B63085" w:rsidP="00E937CC">
      <w:pPr>
        <w:rPr>
          <w:lang w:eastAsia="pt-PT"/>
        </w:rPr>
      </w:pPr>
      <w:r>
        <w:t xml:space="preserve">A título ilustrativo, um barramento, pode resumir-se a uma única família, parametrizada em altura, largura e espessura com fórmulas matemáticas e </w:t>
      </w:r>
      <w:proofErr w:type="spellStart"/>
      <w:r>
        <w:rPr>
          <w:i/>
          <w:iCs/>
        </w:rPr>
        <w:t>lookups</w:t>
      </w:r>
      <w:proofErr w:type="spellEnd"/>
      <w:r>
        <w:t>, ao recorrer a um ficheiro em formato .</w:t>
      </w:r>
      <w:proofErr w:type="spellStart"/>
      <w:r>
        <w:t>csv</w:t>
      </w:r>
      <w:proofErr w:type="spellEnd"/>
      <w:r>
        <w:t>, no qual se guardam os valores fornecidos por normas ou por fabricantes para cada referência comercial, sendo possível posteriormente gerar automaticamente a totalidade dos tipos correspondentes. Esta associação tem-se mostrado igualmente útil quando os parâmetros de um tipo existente precisam de ajuste, para tal, basta atualizar os valores no ficheiro para que a alteração se reflita na família, esta abordagem particular é relevante em subestações, onde um mesmo componente, como um cabo, um tubo ou um barramento, surge recorrentemente em múltiplas dimensões ao longo do mesmo projeto, assim elimina-se a necessidade de criar uma família distinta para cada referência, reduzindo significativamente o esforço de modelação e os custos de engenharia, sem comprometer a integridade do modelo.</w:t>
      </w:r>
    </w:p>
    <w:p w14:paraId="3504D5E7" w14:textId="77777777" w:rsidR="00E937CC" w:rsidRDefault="00B63085" w:rsidP="00E937CC">
      <w:r>
        <w:t xml:space="preserve">Modelar peças que recorrem a </w:t>
      </w:r>
      <w:proofErr w:type="spellStart"/>
      <w:r>
        <w:rPr>
          <w:i/>
          <w:iCs/>
        </w:rPr>
        <w:t>voids</w:t>
      </w:r>
      <w:proofErr w:type="spellEnd"/>
      <w:r>
        <w:t xml:space="preserve"> para a furos revelou-se igualmente delicada, dado que pequenas variações de medida </w:t>
      </w:r>
      <w:r w:rsidR="001937C8">
        <w:t>conduzem facilmente a</w:t>
      </w:r>
      <w:r>
        <w:t xml:space="preserve"> erros que obrigam a refazer parte do trabalho, com efeito, foi na construção repetida deste tipo de peças, exigentes e pouco tolerantes a erros, que se consolidou o domínio da parametrização. </w:t>
      </w:r>
    </w:p>
    <w:p w14:paraId="158ED17E" w14:textId="77777777" w:rsidR="00B116AF" w:rsidRPr="00C34ED6" w:rsidRDefault="00B116AF" w:rsidP="00B116AF">
      <w:pPr>
        <w:rPr>
          <w:lang w:eastAsia="pt-PT"/>
        </w:rPr>
      </w:pPr>
      <w:r>
        <w:t xml:space="preserve">Entre os elementos modelados, foram os perfis de viga aqueles que exigiram maior esforço de parametrização, </w:t>
      </w:r>
      <w:r w:rsidR="001937C8">
        <w:t>já que</w:t>
      </w:r>
      <w:r>
        <w:t xml:space="preserve"> abrangeram diversas geometrias, </w:t>
      </w:r>
      <w:r w:rsidR="00931C1A">
        <w:t>como</w:t>
      </w:r>
      <w:r>
        <w:t xml:space="preserve"> perfis IPN, UPN, H </w:t>
      </w:r>
      <w:r w:rsidR="00931C1A">
        <w:t>ou</w:t>
      </w:r>
      <w:r>
        <w:t xml:space="preserve"> T</w:t>
      </w:r>
      <w:r w:rsidR="00931C1A">
        <w:t xml:space="preserve">, </w:t>
      </w:r>
      <w:r>
        <w:t xml:space="preserve">totalizando </w:t>
      </w:r>
      <w:r w:rsidR="00931C1A">
        <w:t>mais de vinte</w:t>
      </w:r>
      <w:r>
        <w:t xml:space="preserve"> variantes distintas. A dificuldade não residiu tanto na geometria de cada </w:t>
      </w:r>
      <w:r w:rsidR="00C452CE" w:rsidRPr="00C452CE">
        <w:t>perfil,</w:t>
      </w:r>
      <w:r>
        <w:t xml:space="preserve"> mas na conceção </w:t>
      </w:r>
      <w:r w:rsidRPr="00C34ED6">
        <w:t xml:space="preserve">das fórmulas auxiliares, criadas a partir de esboços com o auxílio de conceitos trigonométricos, necessárias </w:t>
      </w:r>
      <w:r w:rsidR="001937C8" w:rsidRPr="00C34ED6">
        <w:t>para cada secção expandir</w:t>
      </w:r>
      <w:r w:rsidRPr="00C34ED6">
        <w:t xml:space="preserve"> de forma proporcional e coerente sempre que os parâmetros principais são alterados, o que obrigou a resolver sucessivos constrangimentos geométricos até alcançar um comportamento uniforme para todos os tipos. Excertos dos catálogos de tipos utilizados nestes perfis constam do Anexo A.</w:t>
      </w:r>
    </w:p>
    <w:p w14:paraId="230788B2" w14:textId="77777777" w:rsidR="00B116AF" w:rsidRDefault="00B116AF" w:rsidP="00E937CC">
      <w:pPr>
        <w:rPr>
          <w:lang w:eastAsia="pt-PT"/>
        </w:rPr>
      </w:pPr>
    </w:p>
    <w:p w14:paraId="7313D7CC" w14:textId="77777777" w:rsidR="00E937CC" w:rsidRDefault="00E937CC" w:rsidP="00E937CC">
      <w:pPr>
        <w:keepNext/>
        <w:jc w:val="center"/>
      </w:pPr>
      <w:r>
        <w:rPr>
          <w:noProof/>
        </w:rPr>
        <w:lastRenderedPageBreak/>
        <w:drawing>
          <wp:inline distT="0" distB="0" distL="114300" distR="114300" wp14:anchorId="75D2EEF2" wp14:editId="3825A942">
            <wp:extent cx="4354830" cy="3129280"/>
            <wp:effectExtent l="0" t="0" r="7620" b="0"/>
            <wp:docPr id="205038599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385993" name=""/>
                    <pic:cNvPicPr/>
                  </pic:nvPicPr>
                  <pic:blipFill>
                    <a:blip r:embed="rId36">
                      <a:extLst>
                        <a:ext uri="{28A0092B-C50C-407E-A947-70E740481C1C}">
                          <a14:useLocalDpi xmlns:a14="http://schemas.microsoft.com/office/drawing/2010/main" val="0"/>
                        </a:ext>
                      </a:extLst>
                    </a:blip>
                    <a:stretch>
                      <a:fillRect/>
                    </a:stretch>
                  </pic:blipFill>
                  <pic:spPr>
                    <a:xfrm>
                      <a:off x="0" y="0"/>
                      <a:ext cx="4354830" cy="3129280"/>
                    </a:xfrm>
                    <a:prstGeom prst="rect">
                      <a:avLst/>
                    </a:prstGeom>
                  </pic:spPr>
                </pic:pic>
              </a:graphicData>
            </a:graphic>
          </wp:inline>
        </w:drawing>
      </w:r>
    </w:p>
    <w:p w14:paraId="5B4AA3B8" w14:textId="77777777" w:rsidR="00E937CC" w:rsidRPr="005617D7" w:rsidRDefault="00E937CC" w:rsidP="00E937CC">
      <w:pPr>
        <w:pStyle w:val="Legenda"/>
      </w:pPr>
      <w:bookmarkStart w:id="54" w:name="_Toc235021235"/>
      <w:r>
        <w:t xml:space="preserve">Figura </w:t>
      </w:r>
      <w:r>
        <w:fldChar w:fldCharType="begin"/>
      </w:r>
      <w:r>
        <w:instrText xml:space="preserve"> SEQ Figura \* ARABIC </w:instrText>
      </w:r>
      <w:r>
        <w:fldChar w:fldCharType="separate"/>
      </w:r>
      <w:r w:rsidR="004E36F7">
        <w:rPr>
          <w:noProof/>
        </w:rPr>
        <w:t>19</w:t>
      </w:r>
      <w:r>
        <w:fldChar w:fldCharType="end"/>
      </w:r>
      <w:r>
        <w:t xml:space="preserve"> - Processo de criação de uma viga paramétrica, com o </w:t>
      </w:r>
      <w:proofErr w:type="spellStart"/>
      <w:r>
        <w:rPr>
          <w:i/>
          <w:iCs w:val="0"/>
        </w:rPr>
        <w:t>extrusion</w:t>
      </w:r>
      <w:proofErr w:type="spellEnd"/>
      <w:r>
        <w:t xml:space="preserve"> com grandezas como altura, largura, espessura e curvaturas com raios e ângulos variáveis consoante as dimensões disponíveis. Legenda: 1- Vista 2D frontal com as respetivas variáveis definidas; 2-Parametrização a partir do </w:t>
      </w:r>
      <w:proofErr w:type="spellStart"/>
      <w:r>
        <w:rPr>
          <w:i/>
          <w:iCs w:val="0"/>
        </w:rPr>
        <w:t>family</w:t>
      </w:r>
      <w:proofErr w:type="spellEnd"/>
      <w:r>
        <w:rPr>
          <w:i/>
          <w:iCs w:val="0"/>
        </w:rPr>
        <w:t xml:space="preserve"> </w:t>
      </w:r>
      <w:proofErr w:type="spellStart"/>
      <w:r>
        <w:rPr>
          <w:i/>
          <w:iCs w:val="0"/>
        </w:rPr>
        <w:t>types</w:t>
      </w:r>
      <w:proofErr w:type="spellEnd"/>
      <w:r>
        <w:t xml:space="preserve"> com auxílio a formulas para se executar a alteração do tipo de viga, ao definir apenas um valor como altura; 3-Vista isométrica no 3D com o eixo e o </w:t>
      </w:r>
      <w:r w:rsidR="000E5AA9">
        <w:t xml:space="preserve">perfil </w:t>
      </w:r>
      <w:r>
        <w:t>2D definidos</w:t>
      </w:r>
      <w:bookmarkEnd w:id="54"/>
    </w:p>
    <w:p w14:paraId="5977B85D" w14:textId="77777777" w:rsidR="00E937CC" w:rsidRPr="00450026" w:rsidRDefault="00E937CC" w:rsidP="00E937CC">
      <w:pPr>
        <w:pStyle w:val="Ttulo3"/>
        <w:rPr>
          <w:lang w:eastAsia="en-US"/>
        </w:rPr>
      </w:pPr>
      <w:bookmarkStart w:id="55" w:name="_Toc234940753"/>
      <w:r>
        <w:rPr>
          <w:lang w:eastAsia="en-US"/>
        </w:rPr>
        <w:t>Integração no modelo</w:t>
      </w:r>
      <w:bookmarkEnd w:id="55"/>
      <w:r>
        <w:rPr>
          <w:lang w:eastAsia="en-US"/>
        </w:rPr>
        <w:t xml:space="preserve"> </w:t>
      </w:r>
    </w:p>
    <w:p w14:paraId="60E89E8D" w14:textId="77777777" w:rsidR="00E937CC" w:rsidRPr="00450026" w:rsidRDefault="00E937CC" w:rsidP="00E937CC">
      <w:pPr>
        <w:rPr>
          <w:lang w:eastAsia="pt-PT"/>
        </w:rPr>
      </w:pPr>
      <w:r>
        <w:rPr>
          <w:lang w:eastAsia="pt-PT"/>
        </w:rPr>
        <w:t xml:space="preserve">Criar uma família no </w:t>
      </w:r>
      <w:r w:rsidR="00483BF1">
        <w:rPr>
          <w:lang w:eastAsia="pt-PT"/>
        </w:rPr>
        <w:t>REVIT</w:t>
      </w:r>
      <w:r>
        <w:rPr>
          <w:lang w:eastAsia="pt-PT"/>
        </w:rPr>
        <w:t xml:space="preserve"> implica,</w:t>
      </w:r>
      <w:r>
        <w:t xml:space="preserve"> desde a primeira fase da modelação, extremo rigor, como exemplo disso uma decisão que condiciona toda a sua utilização posterior é definir o ponto de inserção, o qual determina de que forma o objeto se posiciona e alinha no modelo quando é aplicado, e para ser definido </w:t>
      </w:r>
      <w:r w:rsidR="001937C8">
        <w:t>corretamente</w:t>
      </w:r>
      <w:r>
        <w:t>, depende de um entendimento prévio do contexto em que a família vai ser inserida. Um parafuso, por exemplo, exige que os eixos principais estejam definidos de forma que a inserção no modelo seja direta e sem necessidade de grandes ajustes manuais de alinhamento. Esta decisão requer comunicação com a equipa de projeto, para garantir que corresponde à lógica construtiva real do componente, pois é disponibilizada a opção de colocar numa face (</w:t>
      </w:r>
      <w:proofErr w:type="spellStart"/>
      <w:r>
        <w:rPr>
          <w:i/>
          <w:iCs/>
          <w:lang w:eastAsia="pt-PT"/>
        </w:rPr>
        <w:t>place</w:t>
      </w:r>
      <w:proofErr w:type="spellEnd"/>
      <w:r>
        <w:rPr>
          <w:i/>
          <w:iCs/>
          <w:lang w:eastAsia="pt-PT"/>
        </w:rPr>
        <w:t xml:space="preserve"> </w:t>
      </w:r>
      <w:proofErr w:type="spellStart"/>
      <w:r>
        <w:rPr>
          <w:i/>
          <w:iCs/>
          <w:lang w:eastAsia="pt-PT"/>
        </w:rPr>
        <w:t>on</w:t>
      </w:r>
      <w:proofErr w:type="spellEnd"/>
      <w:r>
        <w:rPr>
          <w:i/>
          <w:iCs/>
          <w:lang w:eastAsia="pt-PT"/>
        </w:rPr>
        <w:t xml:space="preserve"> face</w:t>
      </w:r>
      <w:r>
        <w:rPr>
          <w:lang w:eastAsia="pt-PT"/>
        </w:rPr>
        <w:t xml:space="preserve">), que permite inserir uma família diretamente sobre uma face de outro elemento do modelo, tornando a decisão acertada do ponto de inserção ainda mais determinante para a eficiência do processo. A integração da família no modelo representa assim o momento em que a geometria do componente deixa de existir de forma isolada e </w:t>
      </w:r>
      <w:r w:rsidR="001937C8">
        <w:rPr>
          <w:lang w:eastAsia="pt-PT"/>
        </w:rPr>
        <w:t>faz</w:t>
      </w:r>
      <w:r>
        <w:rPr>
          <w:lang w:eastAsia="pt-PT"/>
        </w:rPr>
        <w:t xml:space="preserve"> parte de um conjunto coerente, sujeito às restrições espaciais de outros equipamentos ou estruturas.</w:t>
      </w:r>
    </w:p>
    <w:p w14:paraId="57176E19" w14:textId="77777777" w:rsidR="00E937CC" w:rsidRPr="00450026" w:rsidRDefault="00E937CC" w:rsidP="00E937CC">
      <w:pPr>
        <w:rPr>
          <w:lang w:eastAsia="pt-PT"/>
        </w:rPr>
      </w:pPr>
      <w:r>
        <w:rPr>
          <w:lang w:eastAsia="pt-PT"/>
        </w:rPr>
        <w:t xml:space="preserve">Nem todas as famílias criadas no contexto de uma subestação têm vocação de reutilização. Alguns componentes são intrinsecamente dependentes das condições locais do projeto, como um barramento de terra, cuja geometria é determinada pela posição e configuração dos pontos de </w:t>
      </w:r>
      <w:r>
        <w:rPr>
          <w:lang w:eastAsia="pt-PT"/>
        </w:rPr>
        <w:lastRenderedPageBreak/>
        <w:t>ligação disponíveis, constituindo, por isso, peças únicas, concebidas especificamente para aquele projeto e aquela localização. Nestes casos, a família existe como solução singular, sem possibilidade de reutilização direta.</w:t>
      </w:r>
    </w:p>
    <w:p w14:paraId="38E79DFB" w14:textId="17784A8D" w:rsidR="00E937CC" w:rsidRPr="00450026" w:rsidRDefault="00E937CC" w:rsidP="00E937CC">
      <w:pPr>
        <w:rPr>
          <w:lang w:eastAsia="pt-PT"/>
        </w:rPr>
      </w:pPr>
      <w:r>
        <w:rPr>
          <w:lang w:eastAsia="pt-PT"/>
        </w:rPr>
        <w:t xml:space="preserve">Em contrapartida, famílias de componentes normalizados como parafusos, ligadores, terminais, tubos ou perfis de viga são concebidas com o objetivo explícito de reutilização, tanto para </w:t>
      </w:r>
      <w:r w:rsidR="001937C8">
        <w:rPr>
          <w:lang w:eastAsia="pt-PT"/>
        </w:rPr>
        <w:t>utilizar</w:t>
      </w:r>
      <w:r>
        <w:rPr>
          <w:lang w:eastAsia="pt-PT"/>
        </w:rPr>
        <w:t xml:space="preserve"> dentro de um mesmo projeto, com múltiplos tipos, como entre projetos distintos, através de uma biblioteca de famílias partilhada pela equipa. A constituição desta biblioteca é um processo contínuo, onde algumas famílias já se encontram disponíveis de projetos anteriores, enquanto outras são criadas de raiz sempre que surge uma necessidade, sendo posteriormente integradas na biblioteca para uso futuro. Esta dinâmica de reutilização e expansão progressiva da biblioteca é um dos métodos mais eficientes na modelação de subestações</w:t>
      </w:r>
      <w:sdt>
        <w:sdtPr>
          <w:rPr>
            <w:color w:val="000000"/>
            <w:lang w:eastAsia="pt-PT"/>
          </w:rPr>
          <w:tag w:val="MENDELEY_CITATION_v3_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"/>
          <w:id w:val="696202296"/>
          <w:placeholder>
            <w:docPart w:val="169F8A12B54C4CECA0029F585C93E096"/>
          </w:placeholder>
        </w:sdtPr>
        <w:sdtContent>
          <w:r w:rsidR="0094775A" w:rsidRPr="0094775A">
            <w:rPr>
              <w:color w:val="000000"/>
            </w:rPr>
            <w:t>(</w:t>
          </w:r>
          <w:proofErr w:type="spellStart"/>
          <w:r w:rsidR="0094775A" w:rsidRPr="0094775A">
            <w:rPr>
              <w:color w:val="000000"/>
            </w:rPr>
            <w:t>Du</w:t>
          </w:r>
          <w:proofErr w:type="spellEnd"/>
          <w:r w:rsidR="0094775A" w:rsidRPr="0094775A">
            <w:rPr>
              <w:color w:val="000000"/>
            </w:rPr>
            <w:t xml:space="preserve"> &amp; Min, 2025; </w:t>
          </w:r>
          <w:proofErr w:type="spellStart"/>
          <w:r w:rsidR="0094775A" w:rsidRPr="0094775A">
            <w:rPr>
              <w:color w:val="000000"/>
            </w:rPr>
            <w:t>Shi</w:t>
          </w:r>
          <w:proofErr w:type="spellEnd"/>
          <w:r w:rsidR="0094775A" w:rsidRPr="0094775A">
            <w:rPr>
              <w:color w:val="000000"/>
            </w:rPr>
            <w:t xml:space="preserve"> </w:t>
          </w:r>
          <w:proofErr w:type="spellStart"/>
          <w:r w:rsidR="0094775A" w:rsidRPr="0094775A">
            <w:rPr>
              <w:color w:val="000000"/>
            </w:rPr>
            <w:t>et</w:t>
          </w:r>
          <w:proofErr w:type="spellEnd"/>
          <w:r w:rsidR="0094775A" w:rsidRPr="0094775A">
            <w:rPr>
              <w:color w:val="000000"/>
            </w:rPr>
            <w:t xml:space="preserve"> al., 2021)</w:t>
          </w:r>
        </w:sdtContent>
      </w:sdt>
    </w:p>
    <w:p w14:paraId="28A48B6A" w14:textId="77777777" w:rsidR="00E937CC" w:rsidRDefault="00E937CC" w:rsidP="00E937CC">
      <w:pPr>
        <w:keepNext/>
        <w:jc w:val="center"/>
      </w:pPr>
      <w:r>
        <w:rPr>
          <w:noProof/>
        </w:rPr>
        <w:drawing>
          <wp:inline distT="0" distB="0" distL="114300" distR="114300" wp14:anchorId="17DB1FD2" wp14:editId="4C6082C5">
            <wp:extent cx="4461268" cy="2598777"/>
            <wp:effectExtent l="0" t="0" r="0" b="0"/>
            <wp:docPr id="176307601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076010" name=""/>
                    <pic:cNvPicPr/>
                  </pic:nvPicPr>
                  <pic:blipFill>
                    <a:blip r:embed="rId37">
                      <a:extLst>
                        <a:ext uri="{28A0092B-C50C-407E-A947-70E740481C1C}">
                          <a14:useLocalDpi xmlns:a14="http://schemas.microsoft.com/office/drawing/2010/main" val="0"/>
                        </a:ext>
                      </a:extLst>
                    </a:blip>
                    <a:stretch>
                      <a:fillRect/>
                    </a:stretch>
                  </pic:blipFill>
                  <pic:spPr>
                    <a:xfrm>
                      <a:off x="0" y="0"/>
                      <a:ext cx="4461268" cy="2598777"/>
                    </a:xfrm>
                    <a:prstGeom prst="rect">
                      <a:avLst/>
                    </a:prstGeom>
                  </pic:spPr>
                </pic:pic>
              </a:graphicData>
            </a:graphic>
          </wp:inline>
        </w:drawing>
      </w:r>
    </w:p>
    <w:p w14:paraId="4B852432" w14:textId="77777777" w:rsidR="00E937CC" w:rsidRPr="00F171C0" w:rsidRDefault="00E937CC" w:rsidP="00E937CC">
      <w:pPr>
        <w:pStyle w:val="Legenda"/>
        <w:rPr>
          <w:i/>
          <w:color w:val="7F7F7F"/>
        </w:rPr>
      </w:pPr>
      <w:bookmarkStart w:id="56" w:name="_Toc235021236"/>
      <w:r>
        <w:t xml:space="preserve">Figura </w:t>
      </w:r>
      <w:r>
        <w:fldChar w:fldCharType="begin"/>
      </w:r>
      <w:r>
        <w:instrText xml:space="preserve"> SEQ Figura \* ARABIC </w:instrText>
      </w:r>
      <w:r>
        <w:fldChar w:fldCharType="separate"/>
      </w:r>
      <w:r w:rsidR="004E36F7">
        <w:rPr>
          <w:noProof/>
        </w:rPr>
        <w:t>20</w:t>
      </w:r>
      <w:r>
        <w:fldChar w:fldCharType="end"/>
      </w:r>
      <w:r>
        <w:t xml:space="preserve"> – Exemplo de </w:t>
      </w:r>
      <w:r w:rsidRPr="00F171C0">
        <w:t>aplicação prática no modelo de uma família de uso único e outras paramétricas, respetivamente. Legenda: 1- Vista isométrica de um barramento dobrado de forma precisa; 2- Família aplicada ao modelo da subestação; 3- Terminal de cabo e conjunto parafuso completo, paramétricos que assumem diversas dimensões.</w:t>
      </w:r>
      <w:bookmarkEnd w:id="56"/>
    </w:p>
    <w:p w14:paraId="4DCA5EF7" w14:textId="77777777" w:rsidR="00D56412" w:rsidRPr="00F171C0" w:rsidRDefault="00D56412" w:rsidP="00F930FA">
      <w:pPr>
        <w:pStyle w:val="Ttulo3"/>
        <w:rPr>
          <w:lang w:eastAsia="en-US"/>
        </w:rPr>
      </w:pPr>
      <w:bookmarkStart w:id="57" w:name="_Toc234940754"/>
      <w:r w:rsidRPr="00F171C0">
        <w:rPr>
          <w:lang w:eastAsia="en-US"/>
        </w:rPr>
        <w:t>Caso de estudo de modelação a partir de uma vista</w:t>
      </w:r>
      <w:r w:rsidR="00F171C0" w:rsidRPr="00F171C0">
        <w:rPr>
          <w:lang w:eastAsia="en-US"/>
        </w:rPr>
        <w:t xml:space="preserve"> isométrica</w:t>
      </w:r>
      <w:r w:rsidRPr="00F171C0">
        <w:rPr>
          <w:lang w:eastAsia="en-US"/>
        </w:rPr>
        <w:t xml:space="preserve"> única</w:t>
      </w:r>
      <w:bookmarkEnd w:id="57"/>
    </w:p>
    <w:p w14:paraId="67AA0A89" w14:textId="77777777" w:rsidR="005631C3" w:rsidRPr="00C34ED6" w:rsidRDefault="00000000">
      <w:r w:rsidRPr="00F171C0">
        <w:t xml:space="preserve">Para ilustrar o processo completo </w:t>
      </w:r>
      <w:r w:rsidR="00F171C0" w:rsidRPr="00F171C0">
        <w:t>para desenvolver</w:t>
      </w:r>
      <w:r w:rsidRPr="00F171C0">
        <w:t xml:space="preserve"> uma família, </w:t>
      </w:r>
      <w:r w:rsidRPr="00C34ED6">
        <w:t>apresenta-se o caso de um componente cuja documentação técnica disponível se limitava a uma única vista, situação que obrigou a deduzir as restantes dimensões por relações geométricas antes de iniciar qualquer desenho, percorrendo depois as três fases descritas nos subcapítulos anteriores.</w:t>
      </w:r>
    </w:p>
    <w:p w14:paraId="01631DB0" w14:textId="6F2B8734" w:rsidR="0024017F" w:rsidRPr="00C34ED6" w:rsidRDefault="00000000">
      <w:r w:rsidRPr="00C34ED6">
        <w:t xml:space="preserve">O componente em causa foi uma barra de terras da gama comercial do fabricante </w:t>
      </w:r>
      <w:proofErr w:type="spellStart"/>
      <w:r w:rsidRPr="00C34ED6">
        <w:t>Furse</w:t>
      </w:r>
      <w:proofErr w:type="spellEnd"/>
      <w:r w:rsidRPr="00C34ED6">
        <w:t xml:space="preserve">, destinada a estabelecer um ponto comum de ligação à terra, cuja documentação técnica, </w:t>
      </w:r>
      <w:r w:rsidRPr="00C34ED6">
        <w:lastRenderedPageBreak/>
        <w:t>reproduzida no Anexo B, apresenta apenas uma fotografia do produto e três dimensões de referência, designadamente o comprimento de cada modelo, a altura de 90 mm e a profundidade de 77 m</w:t>
      </w:r>
      <w:r w:rsidR="00C34ED6" w:rsidRPr="00C34ED6">
        <w:t>m</w:t>
      </w:r>
      <w:r w:rsidRPr="00C34ED6">
        <w:t>. As restantes dimensões, como o espaçamento entre furações, a geometria da base e a posição dos</w:t>
      </w:r>
      <w:r w:rsidR="00C34ED6" w:rsidRPr="00C34ED6">
        <w:t xml:space="preserve"> encaixes</w:t>
      </w:r>
      <w:r w:rsidRPr="00C34ED6">
        <w:t xml:space="preserve">, foram deduzidas por relações de proporção sobre a vista disponível, com os cálculos registados diretamente sobre a impressão da figura, como se observa na Figura 21. O desenho foi depois desenvolvido a duas dimensões em </w:t>
      </w:r>
      <w:proofErr w:type="spellStart"/>
      <w:r w:rsidRPr="00C34ED6">
        <w:t>AutoCAD</w:t>
      </w:r>
      <w:proofErr w:type="spellEnd"/>
      <w:r w:rsidRPr="00C34ED6">
        <w:t xml:space="preserve"> e verificado contra as cotas conhecidas, seguiu-se a construção da perspetiva </w:t>
      </w:r>
      <w:r w:rsidR="00C34ED6" w:rsidRPr="00C34ED6">
        <w:t>3D</w:t>
      </w:r>
      <w:r w:rsidRPr="00C34ED6">
        <w:t xml:space="preserve"> na mesma ferramenta e, por fim, a modelação da família no REVIT, ilustradas nas Figuras 22 a 24</w:t>
      </w:r>
      <w:r w:rsidR="00C34ED6" w:rsidRPr="00C34ED6">
        <w:t xml:space="preserve"> respetivamente</w:t>
      </w:r>
      <w:r w:rsidRPr="00C34ED6">
        <w:t xml:space="preserve">. O mesmo procedimento foi aplicado </w:t>
      </w:r>
      <w:r w:rsidR="00C34ED6" w:rsidRPr="00C34ED6">
        <w:t xml:space="preserve">também </w:t>
      </w:r>
      <w:r w:rsidRPr="00C34ED6">
        <w:t xml:space="preserve">às </w:t>
      </w:r>
      <w:r w:rsidR="00C34ED6" w:rsidRPr="00C34ED6">
        <w:t>outras duas</w:t>
      </w:r>
      <w:r w:rsidRPr="00C34ED6">
        <w:t xml:space="preserve"> variantes do componente, que diferem entre si no comprimento e na disposição dos elementos, e serviu de referência para outras peças com documentação igualmente incompleta.</w:t>
      </w:r>
    </w:p>
    <w:p w14:paraId="52769C56" w14:textId="77777777" w:rsidR="0024017F" w:rsidRPr="00C34ED6" w:rsidRDefault="00000000">
      <w:pPr>
        <w:jc w:val="center"/>
      </w:pPr>
      <w:r w:rsidRPr="00C34ED6">
        <w:rPr>
          <w:noProof/>
        </w:rPr>
        <w:drawing>
          <wp:inline distT="0" distB="0" distL="0" distR="0" wp14:anchorId="6448C57B" wp14:editId="56CCF565">
            <wp:extent cx="5600000" cy="4200000"/>
            <wp:effectExtent l="0" t="0" r="0" b="0"/>
            <wp:docPr id="920011" name="caso1_anotad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o1_anotada.png"/>
                    <pic:cNvPicPr>
                      <a:picLocks noChangeAspect="1" noChangeArrowheads="1"/>
                    </pic:cNvPicPr>
                  </pic:nvPicPr>
                  <pic:blipFill>
                    <a:blip r:embed="rId38"/>
                    <a:stretch>
                      <a:fillRect/>
                    </a:stretch>
                  </pic:blipFill>
                  <pic:spPr bwMode="auto">
                    <a:xfrm>
                      <a:off x="0" y="0"/>
                      <a:ext cx="5600000" cy="4200000"/>
                    </a:xfrm>
                    <a:prstGeom prst="rect">
                      <a:avLst/>
                    </a:prstGeom>
                    <a:noFill/>
                    <a:ln>
                      <a:noFill/>
                    </a:ln>
                  </pic:spPr>
                </pic:pic>
              </a:graphicData>
            </a:graphic>
          </wp:inline>
        </w:drawing>
      </w:r>
    </w:p>
    <w:p w14:paraId="2B588050" w14:textId="77777777" w:rsidR="0024017F" w:rsidRPr="00C34ED6" w:rsidRDefault="00000000">
      <w:pPr>
        <w:pStyle w:val="Legenda"/>
        <w:rPr>
          <w:color w:val="auto"/>
        </w:rPr>
      </w:pPr>
      <w:r w:rsidRPr="00C34ED6">
        <w:rPr>
          <w:color w:val="auto"/>
        </w:rPr>
        <w:t>Figura 21 – Vista do catálogo do componente com as dimensões deduzidas anotadas a vermelho</w:t>
      </w:r>
    </w:p>
    <w:p w14:paraId="7D3F3FAC" w14:textId="77777777" w:rsidR="0024017F" w:rsidRPr="00C34ED6" w:rsidRDefault="00000000">
      <w:pPr>
        <w:jc w:val="center"/>
      </w:pPr>
      <w:r w:rsidRPr="00C34ED6">
        <w:rPr>
          <w:noProof/>
        </w:rPr>
        <w:lastRenderedPageBreak/>
        <w:drawing>
          <wp:inline distT="0" distB="0" distL="0" distR="0" wp14:anchorId="0FEF0B3F" wp14:editId="608F2469">
            <wp:extent cx="5900000" cy="2890231"/>
            <wp:effectExtent l="0" t="0" r="0" b="0"/>
            <wp:docPr id="920012" name="caso2_2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o2_2d.png"/>
                    <pic:cNvPicPr>
                      <a:picLocks noChangeAspect="1" noChangeArrowheads="1"/>
                    </pic:cNvPicPr>
                  </pic:nvPicPr>
                  <pic:blipFill>
                    <a:blip r:embed="rId39"/>
                    <a:stretch>
                      <a:fillRect/>
                    </a:stretch>
                  </pic:blipFill>
                  <pic:spPr bwMode="auto">
                    <a:xfrm>
                      <a:off x="0" y="0"/>
                      <a:ext cx="5900000" cy="2890231"/>
                    </a:xfrm>
                    <a:prstGeom prst="rect">
                      <a:avLst/>
                    </a:prstGeom>
                    <a:noFill/>
                    <a:ln>
                      <a:noFill/>
                    </a:ln>
                  </pic:spPr>
                </pic:pic>
              </a:graphicData>
            </a:graphic>
          </wp:inline>
        </w:drawing>
      </w:r>
    </w:p>
    <w:p w14:paraId="7E7A95AD" w14:textId="77777777" w:rsidR="0024017F" w:rsidRPr="00C34ED6" w:rsidRDefault="00000000">
      <w:pPr>
        <w:pStyle w:val="Legenda"/>
        <w:rPr>
          <w:color w:val="auto"/>
        </w:rPr>
      </w:pPr>
      <w:r w:rsidRPr="00C34ED6">
        <w:rPr>
          <w:color w:val="auto"/>
        </w:rPr>
        <w:t xml:space="preserve">Figura 22 – Vistas 2D da barra de terras desenvolvidas em </w:t>
      </w:r>
      <w:proofErr w:type="spellStart"/>
      <w:r w:rsidRPr="00C34ED6">
        <w:rPr>
          <w:color w:val="auto"/>
        </w:rPr>
        <w:t>AutoCAD</w:t>
      </w:r>
      <w:proofErr w:type="spellEnd"/>
    </w:p>
    <w:p w14:paraId="3FCD1924" w14:textId="77777777" w:rsidR="0024017F" w:rsidRPr="00C34ED6" w:rsidRDefault="00000000">
      <w:pPr>
        <w:jc w:val="center"/>
      </w:pPr>
      <w:r w:rsidRPr="00C34ED6">
        <w:rPr>
          <w:noProof/>
        </w:rPr>
        <w:drawing>
          <wp:inline distT="0" distB="0" distL="0" distR="0" wp14:anchorId="6E74B6A5" wp14:editId="0E8FC45E">
            <wp:extent cx="5500000" cy="3904545"/>
            <wp:effectExtent l="0" t="0" r="0" b="0"/>
            <wp:docPr id="920013" name="caso3_3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o3_3d.png"/>
                    <pic:cNvPicPr>
                      <a:picLocks noChangeAspect="1" noChangeArrowheads="1"/>
                    </pic:cNvPicPr>
                  </pic:nvPicPr>
                  <pic:blipFill>
                    <a:blip r:embed="rId40"/>
                    <a:stretch>
                      <a:fillRect/>
                    </a:stretch>
                  </pic:blipFill>
                  <pic:spPr bwMode="auto">
                    <a:xfrm>
                      <a:off x="0" y="0"/>
                      <a:ext cx="5500000" cy="3904545"/>
                    </a:xfrm>
                    <a:prstGeom prst="rect">
                      <a:avLst/>
                    </a:prstGeom>
                    <a:noFill/>
                    <a:ln>
                      <a:noFill/>
                    </a:ln>
                  </pic:spPr>
                </pic:pic>
              </a:graphicData>
            </a:graphic>
          </wp:inline>
        </w:drawing>
      </w:r>
    </w:p>
    <w:p w14:paraId="3A4A4754" w14:textId="77777777" w:rsidR="0024017F" w:rsidRPr="00C34ED6" w:rsidRDefault="00000000">
      <w:pPr>
        <w:pStyle w:val="Legenda"/>
        <w:rPr>
          <w:color w:val="auto"/>
        </w:rPr>
      </w:pPr>
      <w:r w:rsidRPr="00C34ED6">
        <w:rPr>
          <w:color w:val="auto"/>
        </w:rPr>
        <w:t xml:space="preserve">Figura 23 – Perspetiva isométrica da barra de terras desenvolvida em </w:t>
      </w:r>
      <w:proofErr w:type="spellStart"/>
      <w:r w:rsidRPr="00C34ED6">
        <w:rPr>
          <w:color w:val="auto"/>
        </w:rPr>
        <w:t>AutoCAD</w:t>
      </w:r>
      <w:proofErr w:type="spellEnd"/>
    </w:p>
    <w:p w14:paraId="4E9F45C5" w14:textId="77777777" w:rsidR="0024017F" w:rsidRPr="00C34ED6" w:rsidRDefault="00000000">
      <w:pPr>
        <w:jc w:val="center"/>
      </w:pPr>
      <w:r w:rsidRPr="00C34ED6">
        <w:rPr>
          <w:noProof/>
        </w:rPr>
        <w:lastRenderedPageBreak/>
        <w:drawing>
          <wp:inline distT="0" distB="0" distL="0" distR="0" wp14:anchorId="3C6CF755" wp14:editId="3B593FA9">
            <wp:extent cx="4600000" cy="3189027"/>
            <wp:effectExtent l="0" t="0" r="0" b="0"/>
            <wp:docPr id="920014" name="caso4_revi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o4_revit.png"/>
                    <pic:cNvPicPr>
                      <a:picLocks noChangeAspect="1" noChangeArrowheads="1"/>
                    </pic:cNvPicPr>
                  </pic:nvPicPr>
                  <pic:blipFill>
                    <a:blip r:embed="rId41"/>
                    <a:stretch>
                      <a:fillRect/>
                    </a:stretch>
                  </pic:blipFill>
                  <pic:spPr bwMode="auto">
                    <a:xfrm>
                      <a:off x="0" y="0"/>
                      <a:ext cx="4600000" cy="3189027"/>
                    </a:xfrm>
                    <a:prstGeom prst="rect">
                      <a:avLst/>
                    </a:prstGeom>
                    <a:noFill/>
                    <a:ln>
                      <a:noFill/>
                    </a:ln>
                  </pic:spPr>
                </pic:pic>
              </a:graphicData>
            </a:graphic>
          </wp:inline>
        </w:drawing>
      </w:r>
    </w:p>
    <w:p w14:paraId="4F4471C1" w14:textId="77777777" w:rsidR="0024017F" w:rsidRPr="00C34ED6" w:rsidRDefault="00000000">
      <w:pPr>
        <w:pStyle w:val="Legenda"/>
        <w:rPr>
          <w:color w:val="auto"/>
        </w:rPr>
      </w:pPr>
      <w:r w:rsidRPr="00C34ED6">
        <w:rPr>
          <w:color w:val="auto"/>
        </w:rPr>
        <w:t>Figura 24 – Família da barra de terras modelada no REVIT</w:t>
      </w:r>
    </w:p>
    <w:p w14:paraId="0FCCD521" w14:textId="77777777" w:rsidR="00E937CC" w:rsidRPr="00C34ED6" w:rsidRDefault="00E937CC" w:rsidP="00E937CC">
      <w:pPr>
        <w:pStyle w:val="Ttulo2"/>
      </w:pPr>
      <w:bookmarkStart w:id="58" w:name="_Toc234940755"/>
      <w:r w:rsidRPr="00C34ED6">
        <w:t>Modelos</w:t>
      </w:r>
      <w:bookmarkEnd w:id="58"/>
    </w:p>
    <w:p w14:paraId="40190890" w14:textId="77777777" w:rsidR="00E937CC" w:rsidRPr="00C34ED6" w:rsidRDefault="00E937CC" w:rsidP="00E937CC">
      <w:pPr>
        <w:rPr>
          <w:lang w:eastAsia="pt-PT"/>
        </w:rPr>
      </w:pPr>
      <w:r w:rsidRPr="00C34ED6">
        <w:rPr>
          <w:lang w:eastAsia="en-US"/>
        </w:rPr>
        <w:t xml:space="preserve"> </w:t>
      </w:r>
      <w:r w:rsidRPr="00C34ED6">
        <w:rPr>
          <w:lang w:eastAsia="pt-PT"/>
        </w:rPr>
        <w:t xml:space="preserve">A modelação de uma subestação no </w:t>
      </w:r>
      <w:r w:rsidR="00483BF1" w:rsidRPr="00C34ED6">
        <w:rPr>
          <w:lang w:eastAsia="pt-PT"/>
        </w:rPr>
        <w:t>REVIT</w:t>
      </w:r>
      <w:r w:rsidRPr="00C34ED6">
        <w:rPr>
          <w:lang w:eastAsia="pt-PT"/>
        </w:rPr>
        <w:t xml:space="preserve"> é um processo que pode ser abordado em qualquer fase tanto na conceção inicial, onde o modelo é construído do zero, como em fases intermédias ou avançadas, onde se incorporam alterações, ampliações ou correções a um modelo já existente. Em qualquer dos casos, a consulta a catálogos de fabricante e documentação normativa é constante, sendo determinada pela necessidade de garantir que os elementos modelados reflitam os equipamentos reais que integram ou integrarão a instalação.</w:t>
      </w:r>
    </w:p>
    <w:p w14:paraId="1B6A5149" w14:textId="77777777" w:rsidR="00E937CC" w:rsidRPr="00C34ED6" w:rsidRDefault="00E937CC" w:rsidP="00E937CC">
      <w:pPr>
        <w:pStyle w:val="Ttulo3"/>
        <w:rPr>
          <w:lang w:eastAsia="en-US"/>
        </w:rPr>
      </w:pPr>
      <w:bookmarkStart w:id="59" w:name="_Toc234940756"/>
      <w:r w:rsidRPr="00C34ED6">
        <w:rPr>
          <w:lang w:eastAsia="en-US"/>
        </w:rPr>
        <w:t>Criação do Modelo</w:t>
      </w:r>
      <w:bookmarkEnd w:id="59"/>
      <w:r w:rsidRPr="00C34ED6">
        <w:rPr>
          <w:lang w:eastAsia="en-US"/>
        </w:rPr>
        <w:t xml:space="preserve">  </w:t>
      </w:r>
    </w:p>
    <w:p w14:paraId="58BD103F" w14:textId="77777777" w:rsidR="00E937CC" w:rsidRPr="00C34ED6" w:rsidRDefault="00E937CC" w:rsidP="00E937CC">
      <w:pPr>
        <w:rPr>
          <w:lang w:eastAsia="pt-PT"/>
        </w:rPr>
      </w:pPr>
      <w:r w:rsidRPr="00C34ED6">
        <w:t>O ponto de partida para a modelação de uma subestação reside, em regra, no esquema unifilar da instalação, documento que define a arquitetura elétrica do conjunto, designadamente os painéis, os níveis de tensão, os equipamentos de manobra e de proteção e as interligações entre eles, constituindo as referências fundamentais a partir das quais o modelo é construído, com o auxílio das peças 2D ou 3D de arquitetura e dos respetivos planos de montagem elétricos, contudo o posicionamento dos equipamentos no modelo não é arbitrário, obedecendo às normas de segurança fixadas na regulamentação técnica RSSPTS. A sua interpretação pressupõe conhecimento técnico das instalações eletrotécnicas de alta tensão, e é com base nestes fundamentos que se determinam os equipamentos a modelar e as famílias a criar ou a reutilizar.</w:t>
      </w:r>
    </w:p>
    <w:p w14:paraId="6825199A" w14:textId="77777777" w:rsidR="00E937CC" w:rsidRPr="00C34ED6" w:rsidRDefault="00E937CC" w:rsidP="00E937CC">
      <w:pPr>
        <w:rPr>
          <w:lang w:eastAsia="pt-PT"/>
        </w:rPr>
      </w:pPr>
      <w:r w:rsidRPr="00C34ED6">
        <w:lastRenderedPageBreak/>
        <w:t xml:space="preserve">Cada modelo corresponde a um ficheiro de projeto em </w:t>
      </w:r>
      <w:proofErr w:type="gramStart"/>
      <w:r w:rsidRPr="00C34ED6">
        <w:t>formato .</w:t>
      </w:r>
      <w:proofErr w:type="spellStart"/>
      <w:r w:rsidRPr="00C34ED6">
        <w:t>rvt</w:t>
      </w:r>
      <w:proofErr w:type="spellEnd"/>
      <w:proofErr w:type="gramEnd"/>
      <w:r w:rsidRPr="00C34ED6">
        <w:t>, que reúne a totalidade da geometria tridimensional e a informação associada aos elementos da obra. Quando o projeto é desenvolvido por uma única pessoa, o ficheiro é, em regra, trabalhado diretamente, no entanto, como sucede na generalidade dos projetos de subestações, várias equipas, ou vários elementos da mesma equipa, intervêm em simultâneo sobre o mesmo modelo, recorrendo-se nesse caso a um modelo central (</w:t>
      </w:r>
      <w:r w:rsidRPr="00C34ED6">
        <w:rPr>
          <w:i/>
          <w:iCs/>
        </w:rPr>
        <w:t xml:space="preserve">central </w:t>
      </w:r>
      <w:proofErr w:type="spellStart"/>
      <w:r w:rsidRPr="00C34ED6">
        <w:rPr>
          <w:i/>
          <w:iCs/>
        </w:rPr>
        <w:t>model</w:t>
      </w:r>
      <w:proofErr w:type="spellEnd"/>
      <w:r w:rsidRPr="00C34ED6">
        <w:t>) alojado num servidor partilhado. Cada utilizador trabalha sobre uma cópia local, obtida por desanexação (</w:t>
      </w:r>
      <w:proofErr w:type="spellStart"/>
      <w:r w:rsidRPr="00C34ED6">
        <w:rPr>
          <w:i/>
          <w:iCs/>
        </w:rPr>
        <w:t>detached</w:t>
      </w:r>
      <w:proofErr w:type="spellEnd"/>
      <w:r w:rsidRPr="00C34ED6">
        <w:t>) e periodicamente sincronizada (</w:t>
      </w:r>
      <w:proofErr w:type="spellStart"/>
      <w:r w:rsidRPr="00C34ED6">
        <w:rPr>
          <w:i/>
          <w:iCs/>
        </w:rPr>
        <w:t>synchronize</w:t>
      </w:r>
      <w:proofErr w:type="spellEnd"/>
      <w:r w:rsidRPr="00C34ED6">
        <w:rPr>
          <w:i/>
          <w:iCs/>
        </w:rPr>
        <w:t xml:space="preserve"> </w:t>
      </w:r>
      <w:proofErr w:type="spellStart"/>
      <w:r w:rsidRPr="00C34ED6">
        <w:rPr>
          <w:i/>
          <w:iCs/>
        </w:rPr>
        <w:t>with</w:t>
      </w:r>
      <w:proofErr w:type="spellEnd"/>
      <w:r w:rsidRPr="00C34ED6">
        <w:rPr>
          <w:i/>
          <w:iCs/>
        </w:rPr>
        <w:t xml:space="preserve"> central</w:t>
      </w:r>
      <w:r w:rsidRPr="00C34ED6">
        <w:t>) à medida que o trabalho progride, transferindo o respetivo conteúdo para o modelo central, sendo este mecanismo de colaboração que permite que diferentes intervenientes modelem simultaneamente partes distintas da mesma subestação sem que se perca informação.</w:t>
      </w:r>
    </w:p>
    <w:p w14:paraId="7254052E" w14:textId="77777777" w:rsidR="006C6191" w:rsidRDefault="00F773CB" w:rsidP="00E937CC">
      <w:r w:rsidRPr="00C34ED6">
        <w:t xml:space="preserve">Às cópias locais, acresce o recurso a ficheiros designados por </w:t>
      </w:r>
      <w:r w:rsidRPr="00C34ED6">
        <w:rPr>
          <w:i/>
          <w:iCs/>
        </w:rPr>
        <w:t>links</w:t>
      </w:r>
      <w:r w:rsidRPr="00C34ED6">
        <w:t>, que permitem separar as</w:t>
      </w:r>
      <w:r>
        <w:t xml:space="preserve"> diferentes especialidades em grupos distintos, ainda que articulados entre si, e isolar, do mesmo modo, os vários painéis da subestação, de forma que cada um possa ser modelado autonomamente e vários sejam trabalhados em simultâneo. Esta organização é aplicada de forma sistemática, independentemente da dimensão do projeto, por duas razões principais, por um lado, possibilita que vários membros da equipa trabalhem em simultâneo em partes distintas do modelo sem conflitos de edição, por outro, reduz a carga computacional associada a projetos de grande dimensão, que de outro modo poderia tornar a ferramenta lenta ou inoperável. </w:t>
      </w:r>
    </w:p>
    <w:p w14:paraId="1C57A68E" w14:textId="77777777" w:rsidR="006C6191" w:rsidRDefault="006C6191" w:rsidP="006C6191">
      <w:pPr>
        <w:keepNext/>
        <w:jc w:val="center"/>
      </w:pPr>
      <w:r>
        <w:rPr>
          <w:noProof/>
        </w:rPr>
        <w:drawing>
          <wp:inline distT="0" distB="0" distL="114300" distR="114300" wp14:anchorId="7929FDDD" wp14:editId="71CAB010">
            <wp:extent cx="5353050" cy="3072539"/>
            <wp:effectExtent l="0" t="0" r="0" b="0"/>
            <wp:docPr id="199324704" name="Imagem 13" descr="Manage Links  X  Revit IFC CAD Formats DWF Markups Point Clouds Topography Coordination Model PDF Images  Link Name  Status  Reference Type  Positions  Not Saved  Saved Path  Path Type  Local Alias  Exemplo link 1  Loaded  Overlay  C:\Users\jmpc\Desktop Relative  Exemplo link 2  Loaded  Overlay  C:\Users\jmpc\Desktop Relative  Exemplo link 3  Loaded  Overlay  C:\Users\jmpc\Desktop Relative  Exemplo link 4  Loaded  Overlay  C:\Users\jmpc\Desktop Relative  Exemplo link 5  Loaded  Overlay  C:\Users\jmpc\Desktop Relative  Exemplo link 6  Not Loaded  Overlay  C:\Users\jmpc\Desktop Relative  Exemplo link 7  Not Loaded  Overlay  C:\Users\jmpc\Desktop Relative  Exemplo link 8  Not Loaded  Overlay  C:\Users\jmpc\Desktop Relative  Save Positions  Reload From ...  Reload  Unload  Add ...  Remove  Manage Worksets  OK  Cancel  Apply  Help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Manage Links  X  Revit IFC CAD Formats DWF Markups Point Clouds Topography Coordination Model PDF Images  Link Name  Status  Reference Type  Positions  Not Saved  Saved Path  Path Type  Local Alias  Exemplo link 1  Loaded  Overlay  C:\Users\jmpc\Desktop Relative  Exemplo link 2  Loaded  Overlay  C:\Users\jmpc\Desktop Relative  Exemplo link 3  Loaded  Overlay  C:\Users\jmpc\Desktop Relative  Exemplo link 4  Loaded  Overlay  C:\Users\jmpc\Desktop Relative  Exemplo link 5  Loaded  Overlay  C:\Users\jmpc\Desktop Relative  Exemplo link 6  Not Loaded  Overlay  C:\Users\jmpc\Desktop Relative  Exemplo link 7  Not Loaded  Overlay  C:\Users\jmpc\Desktop Relative  Exemplo link 8  Not Loaded  Overlay  C:\Users\jmpc\Desktop Relative  Save Positions  Reload From ...  Reload  Unload  Add ...  Remove  Manage Worksets  OK  Cancel  Apply  Help "/>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359565" cy="3076278"/>
                    </a:xfrm>
                    <a:prstGeom prst="rect">
                      <a:avLst/>
                    </a:prstGeom>
                    <a:noFill/>
                    <a:ln>
                      <a:noFill/>
                    </a:ln>
                  </pic:spPr>
                </pic:pic>
              </a:graphicData>
            </a:graphic>
          </wp:inline>
        </w:drawing>
      </w:r>
    </w:p>
    <w:p w14:paraId="699D5E57" w14:textId="77777777" w:rsidR="006C6191" w:rsidRPr="006C6191" w:rsidRDefault="006C6191" w:rsidP="006C6191">
      <w:pPr>
        <w:pStyle w:val="Legenda"/>
        <w:rPr>
          <w:rFonts w:ascii="Calibri" w:hAnsi="Calibri" w:cs="Calibri"/>
          <w:noProof/>
          <w:sz w:val="22"/>
          <w:szCs w:val="22"/>
        </w:rPr>
      </w:pPr>
      <w:bookmarkStart w:id="60" w:name="_Toc235021237"/>
      <w:r w:rsidRPr="00C34ED6">
        <w:t xml:space="preserve">Figura 25 - </w:t>
      </w:r>
      <w:proofErr w:type="spellStart"/>
      <w:r w:rsidRPr="00C34ED6">
        <w:t>Manage</w:t>
      </w:r>
      <w:proofErr w:type="spellEnd"/>
      <w:r w:rsidRPr="00C34ED6">
        <w:t xml:space="preserve"> Links</w:t>
      </w:r>
      <w:r w:rsidRPr="00C34ED6">
        <w:fldChar w:fldCharType="begin"/>
      </w:r>
      <w:r w:rsidRPr="00C34ED6">
        <w:instrText xml:space="preserve"> SEQ Figura \* ARABIC </w:instrText>
      </w:r>
      <w:r w:rsidRPr="00C34ED6">
        <w:fldChar w:fldCharType="separate"/>
      </w:r>
      <w:r w:rsidRPr="00C34ED6">
        <w:fldChar w:fldCharType="end"/>
      </w:r>
      <w:r w:rsidRPr="00C34ED6">
        <w:t>,</w:t>
      </w:r>
      <w:r>
        <w:t xml:space="preserve"> painel controlo dos links que estão disponíveis naquele momento no modelo, no qual se esta a trabalhar</w:t>
      </w:r>
      <w:bookmarkEnd w:id="60"/>
    </w:p>
    <w:p w14:paraId="553917C1" w14:textId="77777777" w:rsidR="00E937CC" w:rsidRDefault="00F773CB" w:rsidP="00E937CC">
      <w:r>
        <w:lastRenderedPageBreak/>
        <w:t>Quando a dimensão do modelo o justifica, esta abordagem permite intervir sobre partes específicas da instalação de forma mais ágil, ao passo que, em subestações de menor dimensão, o mesmo isolamento visual se obtém de forma mais simples através do comando esconder (</w:t>
      </w:r>
      <w:proofErr w:type="spellStart"/>
      <w:r>
        <w:rPr>
          <w:i/>
          <w:iCs/>
        </w:rPr>
        <w:t>hide</w:t>
      </w:r>
      <w:proofErr w:type="spellEnd"/>
      <w:r>
        <w:t xml:space="preserve">), que oculta temporariamente os elementos não relevantes para a tarefa em curso. </w:t>
      </w:r>
    </w:p>
    <w:p w14:paraId="0A513363" w14:textId="77777777" w:rsidR="00F171C0" w:rsidRDefault="00F171C0" w:rsidP="00E937CC"/>
    <w:p w14:paraId="682D227F" w14:textId="77777777" w:rsidR="00F171C0" w:rsidRDefault="00F171C0" w:rsidP="00E937CC">
      <w:pPr>
        <w:rPr>
          <w:lang w:eastAsia="pt-PT"/>
        </w:rPr>
      </w:pPr>
    </w:p>
    <w:p w14:paraId="2691518F" w14:textId="77777777" w:rsidR="00D56412" w:rsidRPr="001C7D52" w:rsidRDefault="00D56412" w:rsidP="00F930FA">
      <w:pPr>
        <w:pStyle w:val="Ttulo3"/>
        <w:rPr>
          <w:lang w:eastAsia="en-US"/>
        </w:rPr>
      </w:pPr>
      <w:bookmarkStart w:id="61" w:name="_Toc234940757"/>
      <w:r w:rsidRPr="001C7D52">
        <w:rPr>
          <w:lang w:eastAsia="en-US"/>
        </w:rPr>
        <w:t>Modelação da rede de terras</w:t>
      </w:r>
      <w:bookmarkEnd w:id="61"/>
    </w:p>
    <w:p w14:paraId="2FF2923F" w14:textId="77777777" w:rsidR="00F171C0" w:rsidRPr="001C7D52" w:rsidRDefault="00000000">
      <w:r w:rsidRPr="001C7D52">
        <w:t>Entre os trabalhos de modelação desenvolvidos em contexto de projeto destaca-se a participação na rede de terras</w:t>
      </w:r>
      <w:r w:rsidR="00F171C0" w:rsidRPr="001C7D52">
        <w:t xml:space="preserve"> de uma SE</w:t>
      </w:r>
      <w:r w:rsidRPr="001C7D52">
        <w:t xml:space="preserve">, executada </w:t>
      </w:r>
      <w:r w:rsidRPr="00EE5E40">
        <w:t xml:space="preserve">a partir das peças desenhadas da instalação. A rede compreende os cabos de cobre nu enterrados, os bancos de </w:t>
      </w:r>
      <w:proofErr w:type="spellStart"/>
      <w:r w:rsidRPr="00EE5E40">
        <w:t>equipotencialização</w:t>
      </w:r>
      <w:proofErr w:type="spellEnd"/>
      <w:r w:rsidRPr="00EE5E40">
        <w:t>, os cabos de ligação às estruturas e aos equipamentos</w:t>
      </w:r>
      <w:r>
        <w:t xml:space="preserve"> e os respetivos ligadores e soldaduras, elementos cujo enquadramento foi apresentado no subcapítulo 2.1.2 a propósito do sistema de terras. </w:t>
      </w:r>
    </w:p>
    <w:p w14:paraId="07E156AD" w14:textId="77777777" w:rsidR="001110AC" w:rsidRDefault="00000000">
      <w:pPr>
        <w:jc w:val="center"/>
        <w:rPr>
          <w:lang w:eastAsia="en-US"/>
        </w:rPr>
      </w:pPr>
      <w:r>
        <w:rPr>
          <w:noProof/>
        </w:rPr>
        <w:drawing>
          <wp:inline distT="0" distB="0" distL="0" distR="0" wp14:anchorId="72E7A2AB" wp14:editId="76500B1E">
            <wp:extent cx="5238750" cy="2956074"/>
            <wp:effectExtent l="0" t="0" r="0" b="0"/>
            <wp:docPr id="910001" name="terras_ger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ras_geral.png"/>
                    <pic:cNvPicPr>
                      <a:picLocks noChangeAspect="1" noChangeArrowheads="1"/>
                    </pic:cNvPicPr>
                  </pic:nvPicPr>
                  <pic:blipFill>
                    <a:blip r:embed="rId43"/>
                    <a:stretch>
                      <a:fillRect/>
                    </a:stretch>
                  </pic:blipFill>
                  <pic:spPr bwMode="auto">
                    <a:xfrm>
                      <a:off x="0" y="0"/>
                      <a:ext cx="5246560" cy="2960481"/>
                    </a:xfrm>
                    <a:prstGeom prst="rect">
                      <a:avLst/>
                    </a:prstGeom>
                    <a:noFill/>
                    <a:ln>
                      <a:noFill/>
                    </a:ln>
                  </pic:spPr>
                </pic:pic>
              </a:graphicData>
            </a:graphic>
          </wp:inline>
        </w:drawing>
      </w:r>
    </w:p>
    <w:p w14:paraId="6AC6F1E1" w14:textId="77777777" w:rsidR="001110AC" w:rsidRPr="00C34ED6" w:rsidRDefault="00000000">
      <w:pPr>
        <w:pStyle w:val="Legenda"/>
        <w:rPr>
          <w:color w:val="auto"/>
          <w:lang w:eastAsia="en-US"/>
        </w:rPr>
      </w:pPr>
      <w:r w:rsidRPr="00C34ED6">
        <w:rPr>
          <w:color w:val="auto"/>
        </w:rPr>
        <w:t>Figura 26 – Vista geral do modelo da SE com a rede de terras e as respetivas ligações aos equipamentos e estruturas</w:t>
      </w:r>
    </w:p>
    <w:p w14:paraId="6D3A2611" w14:textId="77777777" w:rsidR="005631C3" w:rsidRDefault="00000000">
      <w:r w:rsidRPr="00C34ED6">
        <w:t>Do ponto de vista da técnica de modelação, os cabos de cobre que formam a rede de terras foram construídos com recurso ao varrimento (</w:t>
      </w:r>
      <w:proofErr w:type="spellStart"/>
      <w:r w:rsidRPr="00C34ED6">
        <w:rPr>
          <w:i/>
        </w:rPr>
        <w:t>sweep</w:t>
      </w:r>
      <w:proofErr w:type="spellEnd"/>
      <w:r w:rsidRPr="00C34ED6">
        <w:t xml:space="preserve">) do REVIT, com as trajetórias dos condutores definidas sobre </w:t>
      </w:r>
      <w:r w:rsidR="00EE5E40" w:rsidRPr="00C34ED6">
        <w:t>diferentes planos de referência no projeto da instalação,</w:t>
      </w:r>
      <w:r w:rsidRPr="00C34ED6">
        <w:t xml:space="preserve"> ao passo que os bancos de </w:t>
      </w:r>
      <w:proofErr w:type="spellStart"/>
      <w:r w:rsidRPr="00C34ED6">
        <w:t>equipotencialização</w:t>
      </w:r>
      <w:proofErr w:type="spellEnd"/>
      <w:r w:rsidRPr="00C34ED6">
        <w:t>, os ligadores e as soldaduras foram tratados como famílias próprias, inseridas nos pontos de cruzamento, de derivação e de ligação aos equipamentos. A geometria da rede depende da posição dos equipamentos</w:t>
      </w:r>
      <w:r w:rsidR="00EE5E40" w:rsidRPr="00C34ED6">
        <w:t xml:space="preserve"> </w:t>
      </w:r>
      <w:r w:rsidRPr="00C34ED6">
        <w:t xml:space="preserve">e das estruturas a ligar à terra, pelo que se trata, na sua </w:t>
      </w:r>
      <w:r w:rsidRPr="00C34ED6">
        <w:lastRenderedPageBreak/>
        <w:t>maioria, de peças únicas, concebidas para aquele projeto, à semelhança do barramento de terra referido no subcapítulo 3.2.3, e a ligação entre esse barramento e a rede enterrada foi igualmente</w:t>
      </w:r>
      <w:r w:rsidRPr="00EE5E40">
        <w:t xml:space="preserve"> representada no modelo.</w:t>
      </w:r>
    </w:p>
    <w:p w14:paraId="6AD35894" w14:textId="77777777" w:rsidR="001110AC" w:rsidRPr="00C34ED6" w:rsidRDefault="00000000">
      <w:pPr>
        <w:jc w:val="center"/>
        <w:rPr>
          <w:lang w:eastAsia="en-US"/>
        </w:rPr>
      </w:pPr>
      <w:r w:rsidRPr="00C34ED6">
        <w:rPr>
          <w:noProof/>
        </w:rPr>
        <w:drawing>
          <wp:inline distT="0" distB="0" distL="0" distR="0" wp14:anchorId="4BAA3BDD" wp14:editId="5CC76374">
            <wp:extent cx="5000000" cy="3427197"/>
            <wp:effectExtent l="0" t="0" r="0" b="0"/>
            <wp:docPr id="910002" name="terras_ligaco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ras_ligacoes.png"/>
                    <pic:cNvPicPr>
                      <a:picLocks noChangeAspect="1" noChangeArrowheads="1"/>
                    </pic:cNvPicPr>
                  </pic:nvPicPr>
                  <pic:blipFill>
                    <a:blip r:embed="rId44"/>
                    <a:stretch>
                      <a:fillRect/>
                    </a:stretch>
                  </pic:blipFill>
                  <pic:spPr bwMode="auto">
                    <a:xfrm>
                      <a:off x="0" y="0"/>
                      <a:ext cx="5000000" cy="3427197"/>
                    </a:xfrm>
                    <a:prstGeom prst="rect">
                      <a:avLst/>
                    </a:prstGeom>
                    <a:noFill/>
                    <a:ln>
                      <a:noFill/>
                    </a:ln>
                  </pic:spPr>
                </pic:pic>
              </a:graphicData>
            </a:graphic>
          </wp:inline>
        </w:drawing>
      </w:r>
    </w:p>
    <w:p w14:paraId="48FA1017" w14:textId="77777777" w:rsidR="001110AC" w:rsidRPr="00C34ED6" w:rsidRDefault="00000000">
      <w:pPr>
        <w:pStyle w:val="Legenda"/>
        <w:rPr>
          <w:color w:val="auto"/>
          <w:lang w:eastAsia="en-US"/>
        </w:rPr>
      </w:pPr>
      <w:r w:rsidRPr="00C34ED6">
        <w:rPr>
          <w:color w:val="auto"/>
        </w:rPr>
        <w:t xml:space="preserve">Figura 27 – Ligações da rede de terras à fundação, às estruturas metálicas e ao banco de </w:t>
      </w:r>
      <w:proofErr w:type="spellStart"/>
      <w:r w:rsidRPr="00C34ED6">
        <w:rPr>
          <w:color w:val="auto"/>
        </w:rPr>
        <w:t>equipotencialização</w:t>
      </w:r>
      <w:proofErr w:type="spellEnd"/>
    </w:p>
    <w:p w14:paraId="3C48129B" w14:textId="77777777" w:rsidR="005631C3" w:rsidRDefault="00000000" w:rsidP="00EE5E40">
      <w:r w:rsidRPr="00C34ED6">
        <w:t>Esta tarefa exigiu uma articulação constante com as especialidades civil e eletrotécnica, dado que qualquer alteração na implantação</w:t>
      </w:r>
      <w:r w:rsidRPr="00EE5E40">
        <w:t xml:space="preserve"> dos equipamentos ou das fundações se reflete de imediato no traçado da rede, e a verificação final foi efetuada por comparação com as peças desenhadas da instalação.</w:t>
      </w:r>
    </w:p>
    <w:p w14:paraId="33FE8C64" w14:textId="77777777" w:rsidR="001110AC" w:rsidRDefault="00000000">
      <w:pPr>
        <w:jc w:val="center"/>
        <w:rPr>
          <w:lang w:eastAsia="en-US"/>
        </w:rPr>
      </w:pPr>
      <w:r>
        <w:rPr>
          <w:noProof/>
        </w:rPr>
        <w:drawing>
          <wp:inline distT="0" distB="0" distL="0" distR="0" wp14:anchorId="683F2EA2" wp14:editId="0041F061">
            <wp:extent cx="3257550" cy="2289798"/>
            <wp:effectExtent l="0" t="0" r="0" b="0"/>
            <wp:docPr id="910003" name="terras_ligado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ras_ligador.png"/>
                    <pic:cNvPicPr>
                      <a:picLocks noChangeAspect="1" noChangeArrowheads="1"/>
                    </pic:cNvPicPr>
                  </pic:nvPicPr>
                  <pic:blipFill>
                    <a:blip r:embed="rId45"/>
                    <a:stretch>
                      <a:fillRect/>
                    </a:stretch>
                  </pic:blipFill>
                  <pic:spPr bwMode="auto">
                    <a:xfrm>
                      <a:off x="0" y="0"/>
                      <a:ext cx="3271217" cy="2299405"/>
                    </a:xfrm>
                    <a:prstGeom prst="rect">
                      <a:avLst/>
                    </a:prstGeom>
                    <a:noFill/>
                    <a:ln>
                      <a:noFill/>
                    </a:ln>
                  </pic:spPr>
                </pic:pic>
              </a:graphicData>
            </a:graphic>
          </wp:inline>
        </w:drawing>
      </w:r>
    </w:p>
    <w:p w14:paraId="48AABE9F" w14:textId="7CAF728E" w:rsidR="00EE5E40" w:rsidRPr="00C34ED6" w:rsidRDefault="00000000" w:rsidP="00C34ED6">
      <w:pPr>
        <w:pStyle w:val="Legenda"/>
        <w:rPr>
          <w:color w:val="auto"/>
        </w:rPr>
      </w:pPr>
      <w:r w:rsidRPr="00C34ED6">
        <w:rPr>
          <w:color w:val="auto"/>
        </w:rPr>
        <w:t>Figura 28 – Pormenor de uma soldadura e de</w:t>
      </w:r>
      <w:r>
        <w:rPr>
          <w:color w:val="auto"/>
        </w:rPr>
        <w:t xml:space="preserve"> um ligador da rede de terras, com a ligação do cabo à estrutura metálica</w:t>
      </w:r>
    </w:p>
    <w:p w14:paraId="595FC249" w14:textId="77777777" w:rsidR="00E937CC" w:rsidRPr="00EE5E40" w:rsidRDefault="00E937CC" w:rsidP="00E937CC">
      <w:pPr>
        <w:pStyle w:val="Ttulo3"/>
        <w:rPr>
          <w:lang w:eastAsia="en-US"/>
        </w:rPr>
      </w:pPr>
      <w:bookmarkStart w:id="62" w:name="_Toc234940758"/>
      <w:r w:rsidRPr="00EE5E40">
        <w:rPr>
          <w:lang w:eastAsia="en-US"/>
        </w:rPr>
        <w:lastRenderedPageBreak/>
        <w:t>Revisões e validação técnica</w:t>
      </w:r>
      <w:bookmarkEnd w:id="62"/>
      <w:r w:rsidRPr="00EE5E40">
        <w:rPr>
          <w:lang w:eastAsia="en-US"/>
        </w:rPr>
        <w:t xml:space="preserve"> </w:t>
      </w:r>
    </w:p>
    <w:p w14:paraId="49AD5345" w14:textId="77777777" w:rsidR="00E937CC" w:rsidRPr="00450026" w:rsidRDefault="00E937CC" w:rsidP="00B51D1D">
      <w:pPr>
        <w:rPr>
          <w:lang w:eastAsia="pt-PT"/>
        </w:rPr>
      </w:pPr>
      <w:r>
        <w:rPr>
          <w:lang w:eastAsia="pt-PT"/>
        </w:rPr>
        <w:t xml:space="preserve">Um modelo de uma subestação raramente é entregue ao cliente numa única iteração, dado que o processo de projeto implica ciclos sucessivos de revisão, nos quais os comentários e as alterações solicitadas pelo cliente são incorporados no modelo, e a documentação técnica associada é atualizada em conformidade. No contexto de projetos desenvolvidos para clientes internacionais, estes comentários chegam habitualmente sob a forma de anotações em ficheiros PDF, e identificam os elementos a corrigir, as dimensões a rever ou os componentes a substituir nos próprios documentos da entrega. </w:t>
      </w:r>
    </w:p>
    <w:p w14:paraId="1960555C" w14:textId="77777777" w:rsidR="00E937CC" w:rsidRPr="00450026" w:rsidRDefault="00E937CC" w:rsidP="00E937CC">
      <w:pPr>
        <w:rPr>
          <w:lang w:eastAsia="pt-PT"/>
        </w:rPr>
      </w:pPr>
      <w:r>
        <w:rPr>
          <w:lang w:eastAsia="pt-PT"/>
        </w:rPr>
        <w:t xml:space="preserve">As alterações decorrentes das revisões podem ter origens diversas como ajustes de implantação motivados por condicionantes civis ou de acesso, substituição de equipamentos por alteração de especificação do cliente, incorporação de resultados de estudos técnicos das </w:t>
      </w:r>
      <w:r>
        <w:t xml:space="preserve">equipas de dimensionamento, ou ainda correções identificadas durante o projeto. </w:t>
      </w:r>
    </w:p>
    <w:p w14:paraId="1FB7755A" w14:textId="77777777" w:rsidR="00E937CC" w:rsidRPr="00450026" w:rsidRDefault="00E937CC" w:rsidP="00E937CC">
      <w:pPr>
        <w:pStyle w:val="Ttulo3"/>
        <w:rPr>
          <w:lang w:eastAsia="en-US"/>
        </w:rPr>
      </w:pPr>
      <w:bookmarkStart w:id="63" w:name="_Toc234940759"/>
      <w:r>
        <w:rPr>
          <w:lang w:eastAsia="en-US"/>
        </w:rPr>
        <w:t>Produção de documentação técnica</w:t>
      </w:r>
      <w:bookmarkEnd w:id="63"/>
      <w:r>
        <w:rPr>
          <w:lang w:eastAsia="en-US"/>
        </w:rPr>
        <w:t xml:space="preserve"> </w:t>
      </w:r>
    </w:p>
    <w:p w14:paraId="5C1DC9BF" w14:textId="77777777" w:rsidR="00E937CC" w:rsidRPr="00450026" w:rsidRDefault="00E937CC" w:rsidP="00E937CC">
      <w:pPr>
        <w:rPr>
          <w:lang w:eastAsia="pt-PT"/>
        </w:rPr>
      </w:pPr>
      <w:r>
        <w:rPr>
          <w:lang w:eastAsia="pt-PT"/>
        </w:rPr>
        <w:t xml:space="preserve">Uma das funcionalidades mais úteis do </w:t>
      </w:r>
      <w:r w:rsidR="00483BF1">
        <w:rPr>
          <w:lang w:eastAsia="pt-PT"/>
        </w:rPr>
        <w:t>REVIT</w:t>
      </w:r>
      <w:r>
        <w:rPr>
          <w:lang w:eastAsia="pt-PT"/>
        </w:rPr>
        <w:t xml:space="preserve"> é produzir automaticamente peças desenhadas a partir do modelo tridimensional, do qual são extraídas plantas, cortes e elevações obtidos através da configuração de vistas adequadas a locais específicos sobre o modelo, às quais são associadas escalas, anotações,</w:t>
      </w:r>
      <w:r>
        <w:t xml:space="preserve"> cotas e legendas de acordo com os requisitos de apresentação definidos para o projeto. As folhas de desenho são compostas diretamente na aplicação, recorrendo a um formato de apresentação definido pela equipa de projeto</w:t>
      </w:r>
      <w:r w:rsidR="00FB6F25">
        <w:t>, normalmente entregues em A0, A1, A2, A3 entre outros.</w:t>
      </w:r>
    </w:p>
    <w:p w14:paraId="7DD18C3C" w14:textId="07B497A0" w:rsidR="00E937CC" w:rsidRPr="004730E6" w:rsidRDefault="00B51D1D" w:rsidP="00E937CC">
      <w:pPr>
        <w:rPr>
          <w:shd w:val="clear" w:color="auto" w:fill="FFFF00"/>
          <w:lang w:eastAsia="pt-PT"/>
        </w:rPr>
      </w:pPr>
      <w:r>
        <w:rPr>
          <w:lang w:eastAsia="pt-PT"/>
        </w:rPr>
        <w:t xml:space="preserve">A exportação de documentos para entrega ao cliente é feita em formato PDF, o formato padrão para os envios de peças desenhadas e escritas, ao passo que, sempre que o modelo é solicitado por algum colaborador, a entrega é realizada no </w:t>
      </w:r>
      <w:proofErr w:type="gramStart"/>
      <w:r>
        <w:rPr>
          <w:lang w:eastAsia="pt-PT"/>
        </w:rPr>
        <w:t>formato .</w:t>
      </w:r>
      <w:proofErr w:type="spellStart"/>
      <w:r>
        <w:rPr>
          <w:lang w:eastAsia="pt-PT"/>
        </w:rPr>
        <w:t>rvt</w:t>
      </w:r>
      <w:proofErr w:type="spellEnd"/>
      <w:proofErr w:type="gramEnd"/>
      <w:r>
        <w:rPr>
          <w:lang w:eastAsia="pt-PT"/>
        </w:rPr>
        <w:t xml:space="preserve">, próprio dos modelos de projeto no </w:t>
      </w:r>
      <w:r w:rsidR="00483BF1">
        <w:rPr>
          <w:lang w:eastAsia="pt-PT"/>
        </w:rPr>
        <w:t>REVIT</w:t>
      </w:r>
      <w:r>
        <w:rPr>
          <w:lang w:eastAsia="pt-PT"/>
        </w:rPr>
        <w:t>, permitindo ao destinatário aceder à totalidade da informação geométrica e paramétrica nele contida. Esta possibilidade decorre da própria natureza do BIM, ao invés do processo tradicional assente em desenhos 2D, no qual cada peça constitui uma representação isolada e as notas e as alterações têm de ser introduzidas manualmente, ao passo que o modelo unifica toda a informação numa única base de dados, na qual, qualquer alteração se propaga de forma automática e consistente, mantendo-se centralizada e disponível para reutilização ao longo de todo o projeto</w:t>
      </w:r>
      <w:sdt>
        <w:sdtPr>
          <w:rPr>
            <w:color w:val="000000"/>
            <w:lang w:eastAsia="pt-PT"/>
          </w:rPr>
          <w:tag w:val="MENDELEY_CITATION_v3_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"/>
          <w:id w:val="868800317"/>
          <w:placeholder>
            <w:docPart w:val="DefaultPlaceholder_-1854013440"/>
          </w:placeholder>
        </w:sdtPr>
        <w:sdtContent>
          <w:r w:rsidR="0094775A" w:rsidRPr="0094775A">
            <w:rPr>
              <w:color w:val="000000"/>
              <w:lang w:eastAsia="pt-PT"/>
            </w:rPr>
            <w:t>(Redmond, 2022)</w:t>
          </w:r>
        </w:sdtContent>
      </w:sdt>
      <w:r>
        <w:rPr>
          <w:lang w:eastAsia="pt-PT"/>
        </w:rPr>
        <w:t>.</w:t>
      </w:r>
    </w:p>
    <w:p w14:paraId="6AFDD08E" w14:textId="77777777" w:rsidR="00E937CC" w:rsidRDefault="00E937CC" w:rsidP="00E937CC">
      <w:pPr>
        <w:keepNext/>
        <w:jc w:val="center"/>
      </w:pPr>
      <w:r>
        <w:rPr>
          <w:noProof/>
        </w:rPr>
        <w:lastRenderedPageBreak/>
        <w:drawing>
          <wp:inline distT="0" distB="0" distL="114300" distR="114300" wp14:anchorId="16BC2B92" wp14:editId="1B793D58">
            <wp:extent cx="4341412" cy="3070440"/>
            <wp:effectExtent l="0" t="0" r="2540" b="0"/>
            <wp:docPr id="1780334140"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347799" cy="3074957"/>
                    </a:xfrm>
                    <a:prstGeom prst="rect">
                      <a:avLst/>
                    </a:prstGeom>
                    <a:noFill/>
                    <a:ln>
                      <a:noFill/>
                    </a:ln>
                  </pic:spPr>
                </pic:pic>
              </a:graphicData>
            </a:graphic>
          </wp:inline>
        </w:drawing>
      </w:r>
    </w:p>
    <w:p w14:paraId="2636D40B" w14:textId="77777777" w:rsidR="00E937CC" w:rsidRPr="00C34ED6" w:rsidRDefault="00E937CC" w:rsidP="00E937CC">
      <w:pPr>
        <w:pStyle w:val="Legenda"/>
        <w:rPr>
          <w:rFonts w:ascii="Calibri" w:hAnsi="Calibri" w:cs="Calibri"/>
          <w:noProof/>
          <w:sz w:val="22"/>
          <w:szCs w:val="22"/>
        </w:rPr>
      </w:pPr>
      <w:bookmarkStart w:id="64" w:name="_Toc235021238"/>
      <w:r w:rsidRPr="00C34ED6">
        <w:t>Figura 29 - Exemplo do layout</w:t>
      </w:r>
      <w:r w:rsidRPr="00C34ED6">
        <w:fldChar w:fldCharType="begin"/>
      </w:r>
      <w:r w:rsidRPr="00C34ED6">
        <w:instrText xml:space="preserve"> SEQ Figura \* ARABIC </w:instrText>
      </w:r>
      <w:r w:rsidRPr="00C34ED6">
        <w:fldChar w:fldCharType="separate"/>
      </w:r>
      <w:r w:rsidRPr="00C34ED6">
        <w:fldChar w:fldCharType="end"/>
      </w:r>
      <w:r w:rsidRPr="00C34ED6">
        <w:t xml:space="preserve"> para entrega fina</w:t>
      </w:r>
      <w:r w:rsidR="00486082" w:rsidRPr="00C34ED6">
        <w:t>l</w:t>
      </w:r>
      <w:r w:rsidRPr="00C34ED6">
        <w:t>.</w:t>
      </w:r>
      <w:bookmarkEnd w:id="64"/>
    </w:p>
    <w:p w14:paraId="20717899" w14:textId="77777777" w:rsidR="00E937CC" w:rsidRPr="00C34ED6" w:rsidRDefault="00E937CC" w:rsidP="00E937CC">
      <w:pPr>
        <w:pStyle w:val="Ttulo2"/>
        <w:rPr>
          <w:lang w:eastAsia="en-US"/>
        </w:rPr>
      </w:pPr>
      <w:bookmarkStart w:id="65" w:name="_Toc234940760"/>
      <w:r w:rsidRPr="00C34ED6">
        <w:rPr>
          <w:lang w:eastAsia="en-US"/>
        </w:rPr>
        <w:t>Progressão de autonomia ao longo do estágio</w:t>
      </w:r>
      <w:bookmarkEnd w:id="65"/>
    </w:p>
    <w:p w14:paraId="3C2C4DD0" w14:textId="77777777" w:rsidR="00E937CC" w:rsidRPr="00A77E0B" w:rsidRDefault="009774AA" w:rsidP="009774AA">
      <w:pPr>
        <w:rPr>
          <w:lang w:eastAsia="pt-PT"/>
        </w:rPr>
      </w:pPr>
      <w:r w:rsidRPr="00C34ED6">
        <w:t>A integração num ambiente profissional de engenharia pressupõe, numa fase inicial, um período de adaptação ao longo do qual o estagiário desenvolve as competências</w:t>
      </w:r>
      <w:r>
        <w:t xml:space="preserve"> técnicas e processuais indispensáveis a uma participação produtiva nos projetos em curso. No estágio realizado na SISINT, esta progressão traduziu-se numa evolução gradual da autonomia, tanto nas tarefas de modelação como nas demais atividades, desde as primeiras semanas, em que o trabalho decorria sob orientação próxima e com necessidade de validação frequente, até uma fase em que a participação nos projetos se tornou mais direta e independente.</w:t>
      </w:r>
    </w:p>
    <w:p w14:paraId="0AB2024D" w14:textId="77777777" w:rsidR="00E937CC" w:rsidRPr="00A77E0B" w:rsidRDefault="00E937CC" w:rsidP="00E937CC">
      <w:pPr>
        <w:rPr>
          <w:lang w:eastAsia="pt-PT"/>
        </w:rPr>
      </w:pPr>
      <w:r>
        <w:t>Tal transição revelou-se particularmente percetível no decurso, no qual o envolvimento na modelação se aprofundou ao ponto de a comunicação técnica com os restantes membros da equipa passou a fazer-se diretamente, sem intermediação sistemática dos engenheiros mais experientes. Este momento assinalou uma mudança qualitativa na forma de participação, e deixou de ser necessário aguardar instruções detalhadas para cada tarefa, passando a ser possível interpretar a documentação disponível, identificar o que tem de ser modelado e tomar decisões de modelação de forma autónoma, dentro do âmbito definido para o trabalho. A esta crescente autonomia associou-se, naturalmente, uma maior confiança na execução, na medida em que o conhecimento prévio dos componentes recorrentes numa subestação permitia antecipar a melhor forma de os modelar e reconhecer, com mais rapidez, os pontos onde habitualmente surgem erros.</w:t>
      </w:r>
    </w:p>
    <w:p w14:paraId="6A0F005D" w14:textId="77777777" w:rsidR="00E937CC" w:rsidRDefault="00E937CC" w:rsidP="00E937CC">
      <w:pPr>
        <w:rPr>
          <w:lang w:eastAsia="pt-PT"/>
        </w:rPr>
      </w:pPr>
      <w:r>
        <w:lastRenderedPageBreak/>
        <w:t xml:space="preserve">As competências consolidadas ao longo do estágio abrangem, designadamente, a modelação e a parametrização de famílias de componentes para subestações, a organização e a gestão de modelos complexos, a interpretação de documentação técnica de projeto e de requisitos de clientes internacionais, bem como a produção de peças desenhadas a partir do </w:t>
      </w:r>
      <w:r w:rsidR="00483BF1">
        <w:t>REVIT</w:t>
      </w:r>
      <w:r>
        <w:t>. A conjugação destas competências, adquiridas em contexto real e aplicadas a projetos de subestações em múltiplos níveis de tensão e em geografias distintas, constitui a base para o exercício autónomo das tarefas de modelação em ambiente profissional.</w:t>
      </w:r>
    </w:p>
    <w:p w14:paraId="5C8DD90F" w14:textId="77777777" w:rsidR="00E937CC" w:rsidRDefault="00E937CC" w:rsidP="00E937CC">
      <w:pPr>
        <w:rPr>
          <w:lang w:eastAsia="pt-PT"/>
        </w:rPr>
      </w:pPr>
    </w:p>
    <w:p w14:paraId="48CCF628" w14:textId="77777777" w:rsidR="00C452CE" w:rsidRDefault="00C452CE">
      <w:pPr>
        <w:spacing w:before="0"/>
        <w:ind w:firstLine="0"/>
        <w:rPr>
          <w:lang w:eastAsia="pt-PT"/>
        </w:rPr>
      </w:pPr>
      <w:r>
        <w:rPr>
          <w:lang w:eastAsia="pt-PT"/>
        </w:rPr>
        <w:br w:type="page"/>
      </w:r>
    </w:p>
    <w:p w14:paraId="7A0C30F9" w14:textId="77777777" w:rsidR="00E937CC" w:rsidRPr="00C452CE" w:rsidRDefault="00E937CC" w:rsidP="00E937CC">
      <w:pPr>
        <w:pStyle w:val="Ttulo1"/>
      </w:pPr>
      <w:bookmarkStart w:id="66" w:name="_Toc234940761"/>
      <w:proofErr w:type="spellStart"/>
      <w:r w:rsidRPr="00C452CE">
        <w:lastRenderedPageBreak/>
        <w:t>Atividades</w:t>
      </w:r>
      <w:proofErr w:type="spellEnd"/>
      <w:r w:rsidRPr="00C452CE">
        <w:t xml:space="preserve"> </w:t>
      </w:r>
      <w:proofErr w:type="spellStart"/>
      <w:r w:rsidRPr="00C452CE">
        <w:t>complementares</w:t>
      </w:r>
      <w:bookmarkEnd w:id="66"/>
      <w:proofErr w:type="spellEnd"/>
    </w:p>
    <w:p w14:paraId="40BFB57F" w14:textId="77777777" w:rsidR="00E937CC" w:rsidRPr="00450026" w:rsidRDefault="00E937CC" w:rsidP="00E937CC">
      <w:pPr>
        <w:rPr>
          <w:lang w:eastAsia="pt-PT"/>
        </w:rPr>
      </w:pPr>
      <w:r>
        <w:rPr>
          <w:lang w:eastAsia="pt-PT"/>
        </w:rPr>
        <w:t>Para além do trabalho de modelação descrito anteriormente, o período de estágio incluiu um conjunto de atividades complementares, igualmente integradas no fluxo de trabalho da equipa de projeto. Estas atividades, embora não constituam modelação tridimensional propriamente dita, são indissociáveis do processo de projeto de subestações e contribuíram para uma compreensão mais ampla de como funciona um gabinete de engenharia.</w:t>
      </w:r>
    </w:p>
    <w:p w14:paraId="15A2987D" w14:textId="77777777" w:rsidR="00E937CC" w:rsidRPr="00450026" w:rsidRDefault="00E937CC" w:rsidP="00E937CC">
      <w:pPr>
        <w:pStyle w:val="Ttulo2"/>
        <w:rPr>
          <w:lang w:eastAsia="en-US"/>
        </w:rPr>
      </w:pPr>
      <w:bookmarkStart w:id="67" w:name="_Toc234940762"/>
      <w:r>
        <w:rPr>
          <w:lang w:eastAsia="en-US"/>
        </w:rPr>
        <w:t>Interpretação de diagramas unifilares</w:t>
      </w:r>
      <w:bookmarkEnd w:id="67"/>
    </w:p>
    <w:p w14:paraId="19C0B49A" w14:textId="77777777" w:rsidR="00E937CC" w:rsidRPr="00450026" w:rsidRDefault="00E937CC" w:rsidP="00E937CC">
      <w:pPr>
        <w:rPr>
          <w:lang w:eastAsia="pt-PT"/>
        </w:rPr>
      </w:pPr>
      <w:r>
        <w:rPr>
          <w:lang w:eastAsia="pt-PT"/>
        </w:rPr>
        <w:t xml:space="preserve">O contacto mais aprofundado com a interpretação de diagramas unifilares ocorreu no âmbito de uma subestação do tipo GIS desenvolvida desde a fase inicial do projeto, na qual foi necessário reunir a informação de base para arrancar com o projeto, sendo que o unifilar em causa correspondia a uma subestação de 60/30 kV, o qual inclui um transformador no centro, os barramentos isolados e as respetivas proteções e medidores, assim como, as respetivas celas (MT). A interpretação correta desta documentação foi determinante para compreender o posicionamento de cada equipamento e, a partir daí, gerar as vistas das diferentes partes do GIS, previamente trabalhadas em </w:t>
      </w:r>
      <w:proofErr w:type="spellStart"/>
      <w:r>
        <w:rPr>
          <w:lang w:eastAsia="pt-PT"/>
        </w:rPr>
        <w:t>AutoCAD</w:t>
      </w:r>
      <w:proofErr w:type="spellEnd"/>
      <w:r>
        <w:rPr>
          <w:lang w:eastAsia="pt-PT"/>
        </w:rPr>
        <w:t xml:space="preserve">, que serviram de base à modelação posterior no </w:t>
      </w:r>
      <w:r w:rsidR="00483BF1">
        <w:rPr>
          <w:lang w:eastAsia="pt-PT"/>
        </w:rPr>
        <w:t>REVIT</w:t>
      </w:r>
      <w:r>
        <w:rPr>
          <w:lang w:eastAsia="pt-PT"/>
        </w:rPr>
        <w:t>.</w:t>
      </w:r>
    </w:p>
    <w:p w14:paraId="10DD2C79" w14:textId="77777777" w:rsidR="005631C3" w:rsidRDefault="00E937CC" w:rsidP="001C7D52">
      <w:r>
        <w:rPr>
          <w:lang w:eastAsia="pt-PT"/>
        </w:rPr>
        <w:t>Associada à leitura do unifilar, existiu ainda uma componente de pesquisa, motivada pela necessidade do cliente de identificar uma solução de aparelhagem isenta de hexafluoreto de enxofre (SF6-</w:t>
      </w:r>
      <w:r>
        <w:rPr>
          <w:i/>
          <w:iCs/>
          <w:lang w:eastAsia="pt-PT"/>
        </w:rPr>
        <w:t>free</w:t>
      </w:r>
      <w:r>
        <w:rPr>
          <w:lang w:eastAsia="pt-PT"/>
        </w:rPr>
        <w:t>), assunto já enquadrado no subcapítulo 2.1.5 a propósito do Regulamento (UE) 2024/573, de forma a obter as dimensões de referência tanto do GIS de 60 kV como das celas de média tensão, informação essencial para que a modelação destes equipamentos refletisse com fidelidade a solução tecnológica a adotar.</w:t>
      </w:r>
    </w:p>
    <w:p w14:paraId="0FFFDE19" w14:textId="77777777" w:rsidR="00E937CC" w:rsidRPr="00993254" w:rsidRDefault="00E937CC" w:rsidP="00E937CC">
      <w:pPr>
        <w:pStyle w:val="Ttulo2"/>
        <w:rPr>
          <w:lang w:eastAsia="en-US"/>
        </w:rPr>
      </w:pPr>
      <w:bookmarkStart w:id="68" w:name="_Toc234940763"/>
      <w:r>
        <w:rPr>
          <w:lang w:eastAsia="en-US"/>
        </w:rPr>
        <w:t>Análise e revisão de documentação técnica de suporte ao projeto</w:t>
      </w:r>
      <w:bookmarkEnd w:id="68"/>
    </w:p>
    <w:p w14:paraId="65F82B23" w14:textId="77777777" w:rsidR="00E937CC" w:rsidRPr="00450026" w:rsidRDefault="00E937CC" w:rsidP="00E937CC">
      <w:pPr>
        <w:rPr>
          <w:lang w:eastAsia="pt-PT"/>
        </w:rPr>
      </w:pPr>
      <w:r>
        <w:rPr>
          <w:lang w:eastAsia="pt-PT"/>
        </w:rPr>
        <w:t xml:space="preserve">Uma parte do trabalho desenvolvido consistiu na análise e revisão de documentação técnica de suporte ao projeto, nomeadamente memórias descritivas e peças escritas de dimensionamento, preparando-as para a entrega final. Estas revisões incidiram sobre aspetos como datas, códigos de numeração e legendar equipamentos e dada a quantidade de peças desenhadas necessárias à execução a identificação não se baseia apenas em nomes descritivos, mas também, em códigos alfanuméricos que exigem coerência rigorosa entre documentos, de forma a garantir que todas as </w:t>
      </w:r>
      <w:r>
        <w:rPr>
          <w:lang w:eastAsia="pt-PT"/>
        </w:rPr>
        <w:lastRenderedPageBreak/>
        <w:t xml:space="preserve">peças se mantenham atualizadas. Esta tarefa estende-se ainda à verificação e controlo de versões, que conta com o histórico de revisões da documentação, processo importante para manter a consistência do trabalho da equipa ao longo das várias iterações de um projeto. </w:t>
      </w:r>
    </w:p>
    <w:p w14:paraId="7C9BD78B" w14:textId="77777777" w:rsidR="00E937CC" w:rsidRPr="00B431E9" w:rsidRDefault="00E937CC" w:rsidP="00E937CC">
      <w:pPr>
        <w:pStyle w:val="Ttulo2"/>
      </w:pPr>
      <w:bookmarkStart w:id="69" w:name="_Toc234940764"/>
      <w:r>
        <w:t>Projetos acompanhados durante o estágio</w:t>
      </w:r>
      <w:bookmarkEnd w:id="69"/>
    </w:p>
    <w:p w14:paraId="01A8FD0A" w14:textId="77777777" w:rsidR="00146F01" w:rsidRDefault="00146F01" w:rsidP="00146F01">
      <w:r>
        <w:t>Embora os projetos partilhassem, essencialmente, a mesma natureza de trabalho, assente na modelação de famílias paramétricas e no modelo central, distinguiam-se entre si pelo tipo de desafio que cada subestação impunha, fosse pela dimensão, pela tipologia ou pela fase em que o trabalho se encontrava. Importa, a este propósito, sublinhar uma característica própria deste tipo de atividade, porquanto, na generalidade dos casos, quem executa a modelação desconhece a finalidade da instalação, nas quais se trabalha a partir de níveis de tensão e de potências previamente definidos, sem que seja necessário, nem habitual, conhecer ao certo o destino de cada subestação. É precisamente por esse motivo que o rigor da modelação assume importância acrescida, na medida em que o modelo tem de se encontrar corretamente executado independentemente do fim a que a obra se destina.</w:t>
      </w:r>
    </w:p>
    <w:p w14:paraId="4B0020C1" w14:textId="77777777" w:rsidR="00801570" w:rsidRDefault="00000000">
      <w:r>
        <w:t xml:space="preserve">Ao longo do estágio foram acompanhados </w:t>
      </w:r>
      <w:r w:rsidR="00FF0A61">
        <w:t>seis</w:t>
      </w:r>
      <w:r>
        <w:t xml:space="preserve"> projetos de subestações, desenvolvidos para clientes </w:t>
      </w:r>
      <w:r w:rsidR="001937C8">
        <w:t xml:space="preserve">dentro e fora da </w:t>
      </w:r>
      <w:r w:rsidR="00E055CA">
        <w:t>E</w:t>
      </w:r>
      <w:r w:rsidR="001937C8">
        <w:t>uropa</w:t>
      </w:r>
      <w:r>
        <w:t>, cuja diversidade, em níveis de tensão, tipologias construtivas e fases de desenvolvimento, se revelou determinante para uma formação multidisciplinar.</w:t>
      </w:r>
    </w:p>
    <w:p w14:paraId="5EF567D3" w14:textId="77777777" w:rsidR="00E937CC" w:rsidRPr="00B431E9" w:rsidRDefault="00146F01" w:rsidP="00E937CC">
      <w:pPr>
        <w:rPr>
          <w:lang w:eastAsia="pt-PT"/>
        </w:rPr>
      </w:pPr>
      <w:r w:rsidRPr="001937C8">
        <w:rPr>
          <w:lang w:eastAsia="pt-PT"/>
        </w:rPr>
        <w:t>Pr</w:t>
      </w:r>
      <w:r w:rsidR="001937C8" w:rsidRPr="001937C8">
        <w:rPr>
          <w:lang w:eastAsia="pt-PT"/>
        </w:rPr>
        <w:t>oje</w:t>
      </w:r>
      <w:r w:rsidR="001937C8">
        <w:rPr>
          <w:lang w:eastAsia="pt-PT"/>
        </w:rPr>
        <w:t xml:space="preserve">to para </w:t>
      </w:r>
      <w:r w:rsidR="00FF0A61">
        <w:rPr>
          <w:lang w:eastAsia="pt-PT"/>
        </w:rPr>
        <w:t xml:space="preserve">duas </w:t>
      </w:r>
      <w:r w:rsidR="001937C8">
        <w:rPr>
          <w:lang w:eastAsia="pt-PT"/>
        </w:rPr>
        <w:t>subestaç</w:t>
      </w:r>
      <w:r w:rsidR="00FF0A61">
        <w:rPr>
          <w:lang w:eastAsia="pt-PT"/>
        </w:rPr>
        <w:t>ões</w:t>
      </w:r>
      <w:r>
        <w:rPr>
          <w:lang w:eastAsia="pt-PT"/>
        </w:rPr>
        <w:t xml:space="preserve"> do tipo </w:t>
      </w:r>
      <w:proofErr w:type="spellStart"/>
      <w:r>
        <w:rPr>
          <w:lang w:eastAsia="pt-PT"/>
        </w:rPr>
        <w:t>Air</w:t>
      </w:r>
      <w:proofErr w:type="spellEnd"/>
      <w:r>
        <w:rPr>
          <w:lang w:eastAsia="pt-PT"/>
        </w:rPr>
        <w:t xml:space="preserve"> </w:t>
      </w:r>
      <w:proofErr w:type="spellStart"/>
      <w:r>
        <w:rPr>
          <w:lang w:eastAsia="pt-PT"/>
        </w:rPr>
        <w:t>Insulated</w:t>
      </w:r>
      <w:proofErr w:type="spellEnd"/>
      <w:r>
        <w:rPr>
          <w:lang w:eastAsia="pt-PT"/>
        </w:rPr>
        <w:t xml:space="preserve"> </w:t>
      </w:r>
      <w:proofErr w:type="spellStart"/>
      <w:r>
        <w:rPr>
          <w:lang w:eastAsia="pt-PT"/>
        </w:rPr>
        <w:t>Substation</w:t>
      </w:r>
      <w:proofErr w:type="spellEnd"/>
      <w:r>
        <w:rPr>
          <w:lang w:eastAsia="pt-PT"/>
        </w:rPr>
        <w:t xml:space="preserve"> (AIS), com níveis de tensão de 33 kV e 132 kV, o trabalho desenvolvido incluiu a aplicação de alterações ao modelo existente, e a participação em ciclos de revisão do projeto.</w:t>
      </w:r>
    </w:p>
    <w:p w14:paraId="079CFB8C" w14:textId="77777777" w:rsidR="00E937CC" w:rsidRDefault="00AF2C31" w:rsidP="00480FB3">
      <w:pPr>
        <w:rPr>
          <w:lang w:eastAsia="pt-PT"/>
        </w:rPr>
      </w:pPr>
      <w:r w:rsidRPr="00FF0A61">
        <w:rPr>
          <w:lang w:eastAsia="pt-PT"/>
        </w:rPr>
        <w:t>Projeto</w:t>
      </w:r>
      <w:r w:rsidR="00146F01">
        <w:rPr>
          <w:lang w:eastAsia="pt-PT"/>
        </w:rPr>
        <w:t xml:space="preserve"> igualmente do tipo AIS e abrangendo níveis de tensão d</w:t>
      </w:r>
      <w:r w:rsidR="00146F01" w:rsidRPr="00483BF1">
        <w:rPr>
          <w:lang w:eastAsia="pt-PT"/>
        </w:rPr>
        <w:t>e 400</w:t>
      </w:r>
      <w:r w:rsidR="00C452CE" w:rsidRPr="00483BF1">
        <w:rPr>
          <w:lang w:eastAsia="pt-PT"/>
        </w:rPr>
        <w:t xml:space="preserve"> </w:t>
      </w:r>
      <w:r w:rsidR="00146F01" w:rsidRPr="00483BF1">
        <w:rPr>
          <w:lang w:eastAsia="pt-PT"/>
        </w:rPr>
        <w:t>kV, 275</w:t>
      </w:r>
      <w:r w:rsidR="00C452CE" w:rsidRPr="00483BF1">
        <w:rPr>
          <w:lang w:eastAsia="pt-PT"/>
        </w:rPr>
        <w:t xml:space="preserve"> </w:t>
      </w:r>
      <w:r w:rsidR="00146F01" w:rsidRPr="00483BF1">
        <w:rPr>
          <w:lang w:eastAsia="pt-PT"/>
        </w:rPr>
        <w:t>kV e 30</w:t>
      </w:r>
      <w:r w:rsidR="00C452CE" w:rsidRPr="00483BF1">
        <w:rPr>
          <w:lang w:eastAsia="pt-PT"/>
        </w:rPr>
        <w:t xml:space="preserve"> </w:t>
      </w:r>
      <w:r w:rsidR="00146F01" w:rsidRPr="00483BF1">
        <w:rPr>
          <w:lang w:eastAsia="pt-PT"/>
        </w:rPr>
        <w:t>kV</w:t>
      </w:r>
      <w:r w:rsidR="00146F01">
        <w:rPr>
          <w:lang w:eastAsia="pt-PT"/>
        </w:rPr>
        <w:t xml:space="preserve">, foram desenvolvidas atividades como a modelação e </w:t>
      </w:r>
      <w:r w:rsidR="00FF0A61">
        <w:rPr>
          <w:lang w:eastAsia="pt-PT"/>
        </w:rPr>
        <w:t xml:space="preserve">o desenvolvimento </w:t>
      </w:r>
      <w:r w:rsidR="00146F01">
        <w:rPr>
          <w:lang w:eastAsia="pt-PT"/>
        </w:rPr>
        <w:t xml:space="preserve">de famílias específicas e paramétricas, com uma particularidade adicional a exportação de ficheiros do modelo para a equipa responsável pelos dimensionamentos, para a realização de estudos luminotécnicos da instalação. </w:t>
      </w:r>
      <w:r w:rsidR="00146F01">
        <w:t xml:space="preserve">Tratou-se da maior subestação acompanhada ao longo do estágio, com </w:t>
      </w:r>
      <w:r w:rsidR="00FF0A61">
        <w:t xml:space="preserve">mais de </w:t>
      </w:r>
      <w:r w:rsidR="00146F01">
        <w:t>vinte painéis e destinada a um cliente relevante, o que conferiu ao projeto uma exigência considerável, tanto pela quantidade de modelação envolvida como pela organização que o modelo requeria.</w:t>
      </w:r>
    </w:p>
    <w:p w14:paraId="2C6AE0EF" w14:textId="77777777" w:rsidR="00E937CC" w:rsidRPr="00B431E9" w:rsidRDefault="00E055CA" w:rsidP="00E937CC">
      <w:pPr>
        <w:rPr>
          <w:lang w:eastAsia="pt-PT"/>
        </w:rPr>
      </w:pPr>
      <w:r>
        <w:rPr>
          <w:lang w:eastAsia="pt-PT"/>
        </w:rPr>
        <w:t>Outra</w:t>
      </w:r>
      <w:r w:rsidR="00FF0A61">
        <w:rPr>
          <w:lang w:eastAsia="pt-PT"/>
        </w:rPr>
        <w:t xml:space="preserve">, </w:t>
      </w:r>
      <w:r>
        <w:rPr>
          <w:lang w:eastAsia="pt-PT"/>
        </w:rPr>
        <w:t xml:space="preserve">SE </w:t>
      </w:r>
      <w:r w:rsidR="00146F01" w:rsidRPr="00FF0A61">
        <w:rPr>
          <w:lang w:eastAsia="pt-PT"/>
        </w:rPr>
        <w:t>AIS</w:t>
      </w:r>
      <w:r>
        <w:rPr>
          <w:lang w:eastAsia="pt-PT"/>
        </w:rPr>
        <w:t>,</w:t>
      </w:r>
      <w:r w:rsidR="00146F01" w:rsidRPr="00FF0A61">
        <w:rPr>
          <w:lang w:eastAsia="pt-PT"/>
        </w:rPr>
        <w:t xml:space="preserve"> </w:t>
      </w:r>
      <w:r>
        <w:rPr>
          <w:lang w:eastAsia="pt-PT"/>
        </w:rPr>
        <w:t>c</w:t>
      </w:r>
      <w:r w:rsidR="00146F01" w:rsidRPr="00FF0A61">
        <w:rPr>
          <w:lang w:eastAsia="pt-PT"/>
        </w:rPr>
        <w:t>om níveis de tensão de 60 kV e 15 kV, o trabalho desenvolvido incluiu igualmente</w:t>
      </w:r>
      <w:r w:rsidR="00146F01">
        <w:rPr>
          <w:lang w:eastAsia="pt-PT"/>
        </w:rPr>
        <w:t xml:space="preserve"> </w:t>
      </w:r>
      <w:r w:rsidR="00FF0A61">
        <w:rPr>
          <w:lang w:eastAsia="pt-PT"/>
        </w:rPr>
        <w:t xml:space="preserve">a elaboração </w:t>
      </w:r>
      <w:r w:rsidR="00146F01">
        <w:rPr>
          <w:lang w:eastAsia="pt-PT"/>
        </w:rPr>
        <w:t xml:space="preserve">de famílias específicas e a participação em revisões, tendo sido também exportados ficheiros para a equipa de dimensionamento realizar os respetivos estudos </w:t>
      </w:r>
      <w:r w:rsidR="00146F01">
        <w:rPr>
          <w:lang w:eastAsia="pt-PT"/>
        </w:rPr>
        <w:lastRenderedPageBreak/>
        <w:t>luminotécnicos. Foi neste projeto que, como referido no subcapítulo 3.4, se deu a transição para uma comunicação técnica mais direta com o engenheiro responsável pela modelação da subestação.</w:t>
      </w:r>
    </w:p>
    <w:p w14:paraId="1B43F7B5" w14:textId="77777777" w:rsidR="00E937CC" w:rsidRPr="00450026" w:rsidRDefault="00E937CC" w:rsidP="00E937CC">
      <w:pPr>
        <w:rPr>
          <w:lang w:eastAsia="pt-PT"/>
        </w:rPr>
      </w:pPr>
      <w:r w:rsidRPr="001C7D52">
        <w:rPr>
          <w:lang w:eastAsia="pt-PT"/>
        </w:rPr>
        <w:t>Por fim, os dois projetos de subestações GIS, com tensões de serviço de 60 kV e 30 kV, completam o conjunto e incluem o projeto referido no subcapítulo 4.1, acompanhado desde a fase inicial, o que representou um desafio acrescido, dado que a oportunidade de participar na conceção de um projeto desde o primeiro dia é pouco frequente em contexto de estágio.</w:t>
      </w:r>
    </w:p>
    <w:p w14:paraId="1982AE27" w14:textId="77777777" w:rsidR="00E937CC" w:rsidRPr="00450026" w:rsidRDefault="00E937CC" w:rsidP="00E937CC">
      <w:pPr>
        <w:pStyle w:val="Ttulo1"/>
        <w:rPr>
          <w:lang w:eastAsia="pt-PT"/>
        </w:rPr>
      </w:pPr>
      <w:bookmarkStart w:id="70" w:name="_Toc76320115"/>
      <w:bookmarkStart w:id="71" w:name="_Toc76320155"/>
      <w:bookmarkStart w:id="72" w:name="_Toc76320183"/>
      <w:bookmarkStart w:id="73" w:name="_Toc234940765"/>
      <w:proofErr w:type="spellStart"/>
      <w:r>
        <w:rPr>
          <w:lang w:eastAsia="pt-PT"/>
        </w:rPr>
        <w:t>Conclusões</w:t>
      </w:r>
      <w:bookmarkEnd w:id="70"/>
      <w:bookmarkEnd w:id="71"/>
      <w:bookmarkEnd w:id="72"/>
      <w:bookmarkEnd w:id="73"/>
      <w:proofErr w:type="spellEnd"/>
    </w:p>
    <w:p w14:paraId="455FC803" w14:textId="77777777" w:rsidR="00E937CC" w:rsidRPr="007E6AFE" w:rsidRDefault="00E937CC" w:rsidP="00E937CC">
      <w:pPr>
        <w:pStyle w:val="Ttulo2"/>
        <w:rPr>
          <w:rStyle w:val="nfaseDiscreta"/>
          <w:i w:val="0"/>
          <w:iCs w:val="0"/>
        </w:rPr>
      </w:pPr>
      <w:bookmarkStart w:id="74" w:name="_Toc234940766"/>
      <w:r>
        <w:rPr>
          <w:rStyle w:val="nfaseDiscreta"/>
          <w:i w:val="0"/>
          <w:iCs w:val="0"/>
        </w:rPr>
        <w:t>Integração de conhecimentos académicos</w:t>
      </w:r>
      <w:bookmarkEnd w:id="74"/>
      <w:r>
        <w:rPr>
          <w:rStyle w:val="nfaseDiscreta"/>
          <w:i w:val="0"/>
          <w:iCs w:val="0"/>
        </w:rPr>
        <w:t xml:space="preserve"> </w:t>
      </w:r>
    </w:p>
    <w:p w14:paraId="0688FDA0" w14:textId="77777777" w:rsidR="00E937CC" w:rsidRPr="00450026" w:rsidRDefault="00E937CC" w:rsidP="00146F01">
      <w:r>
        <w:rPr>
          <w:lang w:eastAsia="pt-PT"/>
        </w:rPr>
        <w:t xml:space="preserve">O plano curricular da Licenciatura em Engenharia Eletrotécnica – Sistemas Elétricos de Energia (LEE-SEE) do ISEP não contempla, de forma direta, o projeto de subestações, a temática surge pontualmente referida em algumas cadeiras, contudo, </w:t>
      </w:r>
      <w:r>
        <w:t>com pouco foco que permita ao aluno, à saída do curso, dominar as terminologias, os equipamentos ou os fluxos de trabalho que caracterizam esta área. A ausência de contacto prévio com este tipo de trabalho, aliada à necessidade de interpretar documentação técnica de diversas áreas de engenharia, e de compreender a função e o posicionamento de cada equipamento primário, e de operar uma ferramenta de modelação, exigiu um esforço de aprendizagem intensivo nas primeiras semanas, contudo, verificou-se que os conhecimentos adquiridos ao longo da licenciatura desempenharam um papel fundamental, indispensáveis para a correta compreensão do contexto em que o trabalho está inserido, como a cadeira de Instalações Elétricas forneceu a base conceptual relativa às fases de desenvolvimento de um projeto elétrico, desde o estudo prévio ao projeto de execução, passando pelas noções de dimensionamento, pelos requisitos regulamentares e pelas condições de segurança que regem as instalações elétricas, bem como, a cadeira de Sistemas Elétricos de Energia que permitiu compreender a infraestrutura e o comportamento das redes elétricas, nomeadamente os conceitos de níveis de tensão, potências, transformação de energia e proteção de equipamentos e pessoas, conhecimentos sem os quais a interpretação teria sido consideravelmente mais difícil, e sendo o curso abordado predominantemente no contexto de instalações de baixa tensão, tais conhecimentos revelaram-se indispensáveis</w:t>
      </w:r>
      <w:r w:rsidR="00FF0A61">
        <w:t>.</w:t>
      </w:r>
    </w:p>
    <w:p w14:paraId="50769121" w14:textId="77777777" w:rsidR="00E937CC" w:rsidRPr="00450026" w:rsidRDefault="00E937CC" w:rsidP="00E937CC">
      <w:pPr>
        <w:rPr>
          <w:lang w:eastAsia="pt-PT"/>
        </w:rPr>
      </w:pPr>
      <w:r>
        <w:rPr>
          <w:lang w:eastAsia="pt-PT"/>
        </w:rPr>
        <w:lastRenderedPageBreak/>
        <w:t xml:space="preserve">Para além das cadeiras principais da especialidade, importa referir </w:t>
      </w:r>
      <w:proofErr w:type="gramStart"/>
      <w:r>
        <w:rPr>
          <w:lang w:eastAsia="pt-PT"/>
        </w:rPr>
        <w:t>a</w:t>
      </w:r>
      <w:proofErr w:type="gramEnd"/>
      <w:r>
        <w:rPr>
          <w:lang w:eastAsia="pt-PT"/>
        </w:rPr>
        <w:t xml:space="preserve"> contribuição de competências adquiridas em disciplinas que, à partida, poderiam parecer menos diretamente relacionadas com o projeto de subestações. A experiência prévia com </w:t>
      </w:r>
      <w:proofErr w:type="spellStart"/>
      <w:r>
        <w:rPr>
          <w:lang w:eastAsia="pt-PT"/>
        </w:rPr>
        <w:t>AutoCAD</w:t>
      </w:r>
      <w:proofErr w:type="spellEnd"/>
      <w:r>
        <w:rPr>
          <w:lang w:eastAsia="pt-PT"/>
        </w:rPr>
        <w:t xml:space="preserve">, desenvolvida no âmbito do percurso académico, constituiu o único ponto de contacto anterior com ferramentas de desenho como CAD e facilitou a transição para o ambiente </w:t>
      </w:r>
      <w:r w:rsidR="00483BF1">
        <w:rPr>
          <w:lang w:eastAsia="pt-PT"/>
        </w:rPr>
        <w:t>REVIT</w:t>
      </w:r>
      <w:r>
        <w:rPr>
          <w:lang w:eastAsia="pt-PT"/>
        </w:rPr>
        <w:t xml:space="preserve">, na medida em que familiarizou o aluno com a lógica de representação gráfica, a organização por </w:t>
      </w:r>
      <w:proofErr w:type="spellStart"/>
      <w:r>
        <w:rPr>
          <w:i/>
          <w:iCs/>
          <w:lang w:eastAsia="pt-PT"/>
        </w:rPr>
        <w:t>layers</w:t>
      </w:r>
      <w:proofErr w:type="spellEnd"/>
      <w:r>
        <w:rPr>
          <w:lang w:eastAsia="pt-PT"/>
        </w:rPr>
        <w:t xml:space="preserve"> e a leitura de peças desenhadas em formato digital, ainda que a passagem do paradigma bidimensional para a modelação tridimensional paramétrica tenha representado, efetivamente, uma mudança de abordagem profunda. As noções de programação e elaboração de folhas de cálculo revelaram-se igualmente úteis na fase de parametrização de famílias. </w:t>
      </w:r>
      <w:r>
        <w:t>A capacidade de estruturar estes dados de forma organizada, identificar erros e automatizar operações repetitivas decorreu diretamente da formação recebida nestas áreas complementares. De igual modo, os conceitos matemáticos e geométricos consolidados ao longo do curso, nomeadamente em matéria de trigonometria e geometria encontraram aplicação concreta na definição das operações de modelação descritas no subcapítulo 3.2.</w:t>
      </w:r>
    </w:p>
    <w:p w14:paraId="6FAA8D0E" w14:textId="77777777" w:rsidR="00E937CC" w:rsidRDefault="00E937CC" w:rsidP="00E937CC">
      <w:pPr>
        <w:rPr>
          <w:lang w:eastAsia="pt-PT"/>
        </w:rPr>
      </w:pPr>
      <w:r>
        <w:rPr>
          <w:lang w:eastAsia="pt-PT"/>
        </w:rPr>
        <w:t xml:space="preserve">A reflexão sobre a integração dos conhecimentos académicos no trabalho de estágio conduz, inevitavelmente, à constatação de que o percurso curricular fornece uma base teórica sólida, mas não prepara, nem teria como preparar, para a totalidade das exigências de um contexto profissional especializado. </w:t>
      </w:r>
      <w:r>
        <w:t xml:space="preserve">O projeto de subestações primárias é uma área de nicho dentro da engenharia eletrotécnica, com terminologia própria, normativa específica e ferramentas de trabalho que não fazem parte do plano curricular de uma licenciatura, reconhecer esta realidade não constitui uma crítica ao plano de estudos, que cumpre a sua função de fornecer os fundamentos que tornam possível a aprendizagem posterior, mas antes uma constatação prática, dado que a distância entre a formação académica e a prática profissional neste domínio é significativa, sendo precisamente no estágio que essa distância se percorre. </w:t>
      </w:r>
    </w:p>
    <w:p w14:paraId="7CF24BC4" w14:textId="77777777" w:rsidR="00E937CC" w:rsidRDefault="00E937CC" w:rsidP="00B21D87">
      <w:pPr>
        <w:rPr>
          <w:lang w:eastAsia="pt-PT"/>
        </w:rPr>
      </w:pPr>
      <w:r>
        <w:rPr>
          <w:lang w:eastAsia="pt-PT"/>
        </w:rPr>
        <w:t>O facto de os conceitos das diversas cadeiras terem sido</w:t>
      </w:r>
      <w:r>
        <w:t xml:space="preserve"> aplicados, quer de forma direta quer indireta, confirma que a formação de base cumpriu o seu propósito enquanto base sobre a qual foi possível construir competências novas, importa ainda salientar que esta articulação se revelou bidirecional, se por um lado, os conhecimentos adquiridos ao longo da formação permitiram compreender com maior profundidade as opções técnicas subjacentes aos projetos, por outro, a prática em contexto real esclareceu temas abordados em matérias que, em ambiente académico, haviam sido necessariamente transmitidas de forma mais abstrata. A leitura de esquemas </w:t>
      </w:r>
      <w:r>
        <w:lastRenderedPageBreak/>
        <w:t>unifilares, a interpretação de especificações de clientes e fornecedores e a compreensão da coordenação entre disciplinas constituem exemplos de competências cujo verdadeiro alcance apenas se tornou plenamente percetível no decorrer do estágio, o que reforça, efetivamente, a complementaridade entre a formação teórica e a experiência profissional.</w:t>
      </w:r>
    </w:p>
    <w:p w14:paraId="76519DCE" w14:textId="77777777" w:rsidR="00E937CC" w:rsidRPr="00450026" w:rsidRDefault="00E937CC" w:rsidP="00E937CC">
      <w:pPr>
        <w:pStyle w:val="Ttulo2"/>
        <w:rPr>
          <w:lang w:eastAsia="en-US"/>
        </w:rPr>
      </w:pPr>
      <w:bookmarkStart w:id="75" w:name="_Toc234940767"/>
      <w:r>
        <w:rPr>
          <w:lang w:eastAsia="en-US"/>
        </w:rPr>
        <w:t>Conclusões e Perspetivas futuras</w:t>
      </w:r>
      <w:bookmarkEnd w:id="75"/>
    </w:p>
    <w:p w14:paraId="341FCE90" w14:textId="77777777" w:rsidR="00E937CC" w:rsidRPr="005E1D8E" w:rsidRDefault="00E937CC" w:rsidP="00CB76B6">
      <w:pPr>
        <w:rPr>
          <w:lang w:eastAsia="pt-PT"/>
        </w:rPr>
      </w:pPr>
      <w:r>
        <w:rPr>
          <w:lang w:eastAsia="pt-PT"/>
        </w:rPr>
        <w:t>O estágio na SISINT permitiu consolidar e aplicar conhecimentos adquiridos ao longo da licenciatura, como também desenvolver novas competências práticas em ferramentas e metodologias, com boas práticas de engenharia. O contacto com uma empresa de carácter multidisciplinar, que atua simultaneamente em áreas distintas, proporcionou uma visão integrada do setor elétrico, evidenciando a importância da coordenação entre diferentes especialidades para a concretização de projetos de infraestruturas energéticas complexas.</w:t>
      </w:r>
    </w:p>
    <w:p w14:paraId="4344455A" w14:textId="77777777" w:rsidR="00E937CC" w:rsidRDefault="005E1882" w:rsidP="00CB76B6">
      <w:r>
        <w:t xml:space="preserve">Foi consolidado um conjunto alargado de competências técnicas e metodológicas, destacando-se a autonomia progressivamente adquirida na utilização do </w:t>
      </w:r>
      <w:r w:rsidR="00483BF1">
        <w:t>REVIT</w:t>
      </w:r>
      <w:r>
        <w:t xml:space="preserve">, bem como a capacidade de modelar e parametrizar famílias de componentes e de as aplicar a subestações, enquanto resultados mais tangíveis do trabalho desenvolvido. </w:t>
      </w:r>
    </w:p>
    <w:p w14:paraId="2D255BC6" w14:textId="77777777" w:rsidR="00CB76B6" w:rsidRPr="00CB76B6" w:rsidRDefault="00CB76B6" w:rsidP="00CB76B6">
      <w:r>
        <w:t xml:space="preserve">Estas destacaram-se de entre as demais, por </w:t>
      </w:r>
      <w:r w:rsidR="001937C8">
        <w:t>serem</w:t>
      </w:r>
      <w:r>
        <w:t xml:space="preserve"> aplicadas a subestações de dimensão e complexidade muito variadas, sem ficarem limitadas a um único tipo de instalação. Ainda assim, a dimensão colaborativa do projeto é inegável, porquanto juntar num só modelo o trabalho de diversas especialidades deixou claro que a qualidade do resultado depende, </w:t>
      </w:r>
      <w:r w:rsidR="001937C8">
        <w:t>na maioria</w:t>
      </w:r>
      <w:r>
        <w:t xml:space="preserve">, do modo como a informação é coordenada entre as equipas. Basta acrescentar um componente sem o articular com as restantes disciplinas </w:t>
      </w:r>
      <w:r w:rsidR="001937C8">
        <w:t>para aparecerem</w:t>
      </w:r>
      <w:r>
        <w:t xml:space="preserve"> incoerências que, mais tarde, custam bem mais a corrigir do que custaria evitá-las a tempo, o que faz da coordenação um requisito central e não um simples pormenor.</w:t>
      </w:r>
    </w:p>
    <w:p w14:paraId="0D3E78C0" w14:textId="77777777" w:rsidR="00CB76B6" w:rsidRPr="00CB76B6" w:rsidRDefault="00CB76B6" w:rsidP="00CB76B6">
      <w:r>
        <w:t>À medida que as práticas se normalizam, e que a modelação se estende às dimensões de tempo e de custo, o foco vai-se deslocando da produção de desenhos para a gestão da informação ao longo de todo o ciclo de vida da instalação, aproximando o perfil do engenheiro eletrotécnico do de um gestor de informação técnica.</w:t>
      </w:r>
    </w:p>
    <w:p w14:paraId="30AB0B9B" w14:textId="77777777" w:rsidR="00CB76B6" w:rsidRPr="00CB76B6" w:rsidRDefault="00CB76B6" w:rsidP="00CB76B6">
      <w:r>
        <w:t xml:space="preserve">Esta forma de olhar para a informação ao longo de todo o ciclo de vida reforça a importância de modelar e parametrizar cada família com rigor, uma vez que aquilo que hoje se associa a um componente pode </w:t>
      </w:r>
      <w:r w:rsidR="001937C8">
        <w:t>ser</w:t>
      </w:r>
      <w:r>
        <w:t xml:space="preserve"> aproveitado muito para além do fim do projeto. Ainda que, durante o estágio, </w:t>
      </w:r>
      <w:r>
        <w:lastRenderedPageBreak/>
        <w:t>o modelo tenha ficado pelas fases do projeto, perceber essa possibilidade ajudou a compreender melhor o valor estratégico da metodologia.</w:t>
      </w:r>
    </w:p>
    <w:p w14:paraId="2CE91971" w14:textId="77777777" w:rsidR="00CB76B6" w:rsidRPr="00CB76B6" w:rsidRDefault="00CB76B6" w:rsidP="00CB76B6">
      <w:r w:rsidRPr="00EB0B4B">
        <w:t>A esta ideia junta-se o conceito de nível de desenvolvimento, entendido como o grau de detalhe e de fiabilidade da informação associada a cada elemento do modelo, que aumenta ao longo das fases do projeto, desde o esboço inicial até à definição rigorosa do projeto de execução. Embora o trabalho tenha sido centrado sobretudo na geometria e na informação técnica dos componentes</w:t>
      </w:r>
      <w:r>
        <w:t>, ter presente esta evolução do detalhe ajudou a perceber por que razão um mesmo modelo vai ser refinado a cada ciclo de revisão.</w:t>
      </w:r>
    </w:p>
    <w:p w14:paraId="0581DF9E" w14:textId="77777777" w:rsidR="00A956B6" w:rsidRDefault="00A956B6" w:rsidP="00CB76B6">
      <w:r>
        <w:t xml:space="preserve">Em suma, o estágio cumpriu os objetivos propostos, não apenas pelas competências técnicas que o aluno adquiriu, mas sobretudo pela compreensão de como o BIM se articula com a prática consolidada do projeto de instalações elétricas e pela experiência de um contexto empresarial multidisciplinar, que deixou claro o quanto a cooperação entre as diferentes especialidades é fundamental para concretizar projetos de infraestruturas complexas. </w:t>
      </w:r>
    </w:p>
    <w:p w14:paraId="626C6286" w14:textId="77777777" w:rsidR="00CB76B6" w:rsidRDefault="00CB76B6" w:rsidP="00CB76B6">
      <w:pPr>
        <w:rPr>
          <w:lang w:eastAsia="pt-PT"/>
        </w:rPr>
      </w:pPr>
      <w:r>
        <w:rPr>
          <w:lang w:eastAsia="pt-PT"/>
        </w:rPr>
        <w:t>No que diz respeito às perspetivas futuras, importa salientar que a metodologia BIM aplicada ao projeto de subestações se encontra ainda numa fase de aprendizagem e de conceção dos métodos de trabalho, ao contrário do que já sucede na engenharia civil e na arquitetura, onde se encontra consideravelmente mais consolidada. Esta realidade sugere que a procura por profissionais com competências simultâneas em engenharia eletrotécnica e em modelação BIM tenderá a aumentar nos próximos anos, à medida que mais empresas incorporem estas metodologias nos seus fluxos de trabalho.</w:t>
      </w:r>
    </w:p>
    <w:p w14:paraId="730C9C5F" w14:textId="77777777" w:rsidR="00E937CC" w:rsidRPr="00450026" w:rsidRDefault="00E937CC" w:rsidP="00E937CC">
      <w:pPr>
        <w:spacing w:before="0" w:after="200" w:line="276" w:lineRule="auto"/>
        <w:ind w:firstLine="0"/>
        <w:jc w:val="left"/>
        <w:rPr>
          <w:b/>
          <w:bCs/>
          <w:kern w:val="36"/>
          <w:sz w:val="28"/>
          <w:szCs w:val="28"/>
          <w:lang w:eastAsia="pt-PT"/>
        </w:rPr>
      </w:pPr>
      <w:bookmarkStart w:id="76" w:name="_Toc76320116"/>
      <w:bookmarkStart w:id="77" w:name="_Toc76320156"/>
      <w:bookmarkStart w:id="78" w:name="_Toc76320184"/>
      <w:r>
        <w:rPr>
          <w:sz w:val="28"/>
          <w:szCs w:val="28"/>
          <w:lang w:eastAsia="en-US"/>
        </w:rPr>
        <w:br w:type="page"/>
      </w:r>
    </w:p>
    <w:p w14:paraId="45D7E5B8" w14:textId="77777777" w:rsidR="00E937CC" w:rsidRPr="00450026" w:rsidRDefault="00E937CC" w:rsidP="00E937CC">
      <w:pPr>
        <w:spacing w:before="100" w:beforeAutospacing="1" w:after="100" w:afterAutospacing="1" w:line="240" w:lineRule="auto"/>
        <w:ind w:firstLine="0"/>
        <w:jc w:val="left"/>
        <w:outlineLvl w:val="0"/>
        <w:rPr>
          <w:b/>
          <w:bCs/>
          <w:color w:val="000000"/>
          <w:kern w:val="36"/>
          <w:sz w:val="28"/>
          <w:szCs w:val="28"/>
          <w:lang w:eastAsia="pt-PT"/>
        </w:rPr>
      </w:pPr>
      <w:bookmarkStart w:id="79" w:name="_Toc234940768"/>
      <w:r>
        <w:rPr>
          <w:b/>
          <w:bCs/>
          <w:color w:val="000000"/>
          <w:kern w:val="36"/>
          <w:sz w:val="28"/>
          <w:szCs w:val="28"/>
          <w:lang w:eastAsia="pt-PT"/>
        </w:rPr>
        <w:lastRenderedPageBreak/>
        <w:t>Referências bibliográficas</w:t>
      </w:r>
      <w:bookmarkEnd w:id="76"/>
      <w:bookmarkEnd w:id="77"/>
      <w:bookmarkEnd w:id="78"/>
      <w:bookmarkEnd w:id="79"/>
    </w:p>
    <w:sdt>
      <w:sdtPr>
        <w:rPr>
          <w:color w:val="000000"/>
        </w:rPr>
        <w:tag w:val="MENDELEY_BIBLIOGRAPHY"/>
        <w:id w:val="-456341952"/>
        <w:placeholder>
          <w:docPart w:val="DefaultPlaceholder_-1854013440"/>
        </w:placeholder>
      </w:sdtPr>
      <w:sdtContent>
        <w:p w14:paraId="58A7998E" w14:textId="77777777" w:rsidR="0094775A" w:rsidRPr="0094775A" w:rsidRDefault="0094775A">
          <w:pPr>
            <w:autoSpaceDE w:val="0"/>
            <w:autoSpaceDN w:val="0"/>
            <w:ind w:hanging="480"/>
            <w:divId w:val="1062096046"/>
            <w:rPr>
              <w:color w:val="000000"/>
              <w:lang w:val="en-GB"/>
            </w:rPr>
          </w:pPr>
          <w:proofErr w:type="spellStart"/>
          <w:r w:rsidRPr="0094775A">
            <w:rPr>
              <w:color w:val="000000"/>
            </w:rPr>
            <w:t>Atudori</w:t>
          </w:r>
          <w:proofErr w:type="spellEnd"/>
          <w:r w:rsidRPr="0094775A">
            <w:rPr>
              <w:color w:val="000000"/>
            </w:rPr>
            <w:t xml:space="preserve">, M., &amp; </w:t>
          </w:r>
          <w:proofErr w:type="spellStart"/>
          <w:r w:rsidRPr="0094775A">
            <w:rPr>
              <w:color w:val="000000"/>
            </w:rPr>
            <w:t>Vall</w:t>
          </w:r>
          <w:proofErr w:type="spellEnd"/>
          <w:r w:rsidRPr="0094775A">
            <w:rPr>
              <w:color w:val="000000"/>
            </w:rPr>
            <w:t xml:space="preserve">, P. van de. </w:t>
          </w:r>
          <w:r w:rsidRPr="0094775A">
            <w:rPr>
              <w:color w:val="000000"/>
              <w:lang w:val="en-GB"/>
            </w:rPr>
            <w:t xml:space="preserve">(2018). Modern Techniques in The Modelling of High Voltage Power Systems. </w:t>
          </w:r>
          <w:r w:rsidRPr="0094775A">
            <w:rPr>
              <w:i/>
              <w:iCs/>
              <w:color w:val="000000"/>
              <w:lang w:val="en-GB"/>
            </w:rPr>
            <w:t xml:space="preserve">2018 International Conference and Exposition on Electrical </w:t>
          </w:r>
          <w:proofErr w:type="gramStart"/>
          <w:r w:rsidRPr="0094775A">
            <w:rPr>
              <w:i/>
              <w:iCs/>
              <w:color w:val="000000"/>
              <w:lang w:val="en-GB"/>
            </w:rPr>
            <w:t>And</w:t>
          </w:r>
          <w:proofErr w:type="gramEnd"/>
          <w:r w:rsidRPr="0094775A">
            <w:rPr>
              <w:i/>
              <w:iCs/>
              <w:color w:val="000000"/>
              <w:lang w:val="en-GB"/>
            </w:rPr>
            <w:t xml:space="preserve"> Power Engineering (EPE)</w:t>
          </w:r>
          <w:r w:rsidRPr="0094775A">
            <w:rPr>
              <w:color w:val="000000"/>
              <w:lang w:val="en-GB"/>
            </w:rPr>
            <w:t>, 0444–0449. https://doi.org/10.1109/ICEPE.2018.8559736</w:t>
          </w:r>
        </w:p>
        <w:p w14:paraId="30BAB740" w14:textId="77777777" w:rsidR="0094775A" w:rsidRPr="0094775A" w:rsidRDefault="0094775A">
          <w:pPr>
            <w:autoSpaceDE w:val="0"/>
            <w:autoSpaceDN w:val="0"/>
            <w:ind w:hanging="480"/>
            <w:divId w:val="980499033"/>
            <w:rPr>
              <w:color w:val="000000"/>
            </w:rPr>
          </w:pPr>
          <w:r w:rsidRPr="0094775A">
            <w:rPr>
              <w:color w:val="000000"/>
            </w:rPr>
            <w:t xml:space="preserve">Bolotinha, M. (2019). </w:t>
          </w:r>
          <w:r w:rsidRPr="0094775A">
            <w:rPr>
              <w:i/>
              <w:iCs/>
              <w:color w:val="000000"/>
            </w:rPr>
            <w:t>Subestações: Projeto, Construção, Fiscalização</w:t>
          </w:r>
          <w:r w:rsidRPr="0094775A">
            <w:rPr>
              <w:color w:val="000000"/>
            </w:rPr>
            <w:t xml:space="preserve"> (M. Bolotinha, Ed.; 2.</w:t>
          </w:r>
          <w:r w:rsidRPr="0094775A">
            <w:rPr>
              <w:color w:val="000000"/>
              <w:vertAlign w:val="superscript"/>
            </w:rPr>
            <w:t>a</w:t>
          </w:r>
          <w:r w:rsidRPr="0094775A">
            <w:rPr>
              <w:color w:val="000000"/>
            </w:rPr>
            <w:t xml:space="preserve"> ed.).</w:t>
          </w:r>
        </w:p>
        <w:p w14:paraId="0614E3DA" w14:textId="77777777" w:rsidR="0094775A" w:rsidRPr="0094775A" w:rsidRDefault="0094775A">
          <w:pPr>
            <w:autoSpaceDE w:val="0"/>
            <w:autoSpaceDN w:val="0"/>
            <w:ind w:hanging="480"/>
            <w:divId w:val="1365982889"/>
            <w:rPr>
              <w:color w:val="000000"/>
            </w:rPr>
          </w:pPr>
          <w:r w:rsidRPr="0094775A">
            <w:rPr>
              <w:color w:val="000000"/>
            </w:rPr>
            <w:t xml:space="preserve">Decreto </w:t>
          </w:r>
          <w:proofErr w:type="spellStart"/>
          <w:r w:rsidRPr="0094775A">
            <w:rPr>
              <w:color w:val="000000"/>
            </w:rPr>
            <w:t>n.</w:t>
          </w:r>
          <w:r w:rsidRPr="0094775A">
            <w:rPr>
              <w:color w:val="000000"/>
              <w:vertAlign w:val="superscript"/>
            </w:rPr>
            <w:t>o</w:t>
          </w:r>
          <w:proofErr w:type="spellEnd"/>
          <w:r w:rsidRPr="0094775A">
            <w:rPr>
              <w:color w:val="000000"/>
            </w:rPr>
            <w:t xml:space="preserve"> 42895 — Regulamento de Segurança de Subestações e Postos de Transformação e de Seccionamento, </w:t>
          </w:r>
          <w:proofErr w:type="spellStart"/>
          <w:r w:rsidRPr="0094775A">
            <w:rPr>
              <w:color w:val="000000"/>
            </w:rPr>
            <w:t>Legislation</w:t>
          </w:r>
          <w:proofErr w:type="spellEnd"/>
          <w:r w:rsidRPr="0094775A">
            <w:rPr>
              <w:color w:val="000000"/>
            </w:rPr>
            <w:t xml:space="preserve"> 42895, Diário da República (1960). https://diariodarepublica.pt/dr/detalhe/decreto/42895-1960-282328</w:t>
          </w:r>
        </w:p>
        <w:p w14:paraId="6A75CE40" w14:textId="77777777" w:rsidR="0094775A" w:rsidRPr="0094775A" w:rsidRDefault="0094775A">
          <w:pPr>
            <w:autoSpaceDE w:val="0"/>
            <w:autoSpaceDN w:val="0"/>
            <w:ind w:hanging="480"/>
            <w:divId w:val="38482822"/>
            <w:rPr>
              <w:color w:val="000000"/>
              <w:lang w:val="en-GB"/>
            </w:rPr>
          </w:pPr>
          <w:r w:rsidRPr="0094775A">
            <w:rPr>
              <w:color w:val="000000"/>
              <w:lang w:val="en-GB"/>
            </w:rPr>
            <w:t xml:space="preserve">Du, M., &amp; Min, Y. (2025). Design of Traction Substation Based on BIM Technology. </w:t>
          </w:r>
          <w:r w:rsidRPr="0094775A">
            <w:rPr>
              <w:i/>
              <w:iCs/>
              <w:color w:val="000000"/>
              <w:lang w:val="en-GB"/>
            </w:rPr>
            <w:t>2025 International Conference on Electrical Engineering, Automation and Information Science (EEAIS)</w:t>
          </w:r>
          <w:r w:rsidRPr="0094775A">
            <w:rPr>
              <w:color w:val="000000"/>
              <w:lang w:val="en-GB"/>
            </w:rPr>
            <w:t>, 207–212. https://doi.org/10.1109/EEAIS66172.2025.11170656</w:t>
          </w:r>
        </w:p>
        <w:p w14:paraId="447665F6" w14:textId="77777777" w:rsidR="0094775A" w:rsidRPr="0094775A" w:rsidRDefault="0094775A">
          <w:pPr>
            <w:autoSpaceDE w:val="0"/>
            <w:autoSpaceDN w:val="0"/>
            <w:ind w:hanging="480"/>
            <w:divId w:val="19089728"/>
            <w:rPr>
              <w:color w:val="000000"/>
              <w:lang w:val="en-GB"/>
            </w:rPr>
          </w:pPr>
          <w:r w:rsidRPr="0094775A">
            <w:rPr>
              <w:color w:val="000000"/>
            </w:rPr>
            <w:t xml:space="preserve">Ferreira, A. R., Silva, A. C., Barreto </w:t>
          </w:r>
          <w:proofErr w:type="spellStart"/>
          <w:r w:rsidRPr="0094775A">
            <w:rPr>
              <w:color w:val="000000"/>
            </w:rPr>
            <w:t>Junior</w:t>
          </w:r>
          <w:proofErr w:type="spellEnd"/>
          <w:r w:rsidRPr="0094775A">
            <w:rPr>
              <w:color w:val="000000"/>
            </w:rPr>
            <w:t>, C. de L., Lima, D. A. C. de, &amp; Sousa, L. C. O. (2022). Revisão da literatura: uso do conceito BIM em projetos do setor elétrico nos cenários (</w:t>
          </w:r>
          <w:proofErr w:type="spellStart"/>
          <w:r w:rsidRPr="0094775A">
            <w:rPr>
              <w:color w:val="000000"/>
            </w:rPr>
            <w:t>Inter</w:t>
          </w:r>
          <w:proofErr w:type="spellEnd"/>
          <w:r w:rsidRPr="0094775A">
            <w:rPr>
              <w:color w:val="000000"/>
            </w:rPr>
            <w:t xml:space="preserve">)Nacional. </w:t>
          </w:r>
          <w:r w:rsidRPr="0094775A">
            <w:rPr>
              <w:i/>
              <w:iCs/>
              <w:color w:val="000000"/>
              <w:lang w:val="en-GB"/>
            </w:rPr>
            <w:t>Research, Society and Development</w:t>
          </w:r>
          <w:r w:rsidRPr="0094775A">
            <w:rPr>
              <w:color w:val="000000"/>
              <w:lang w:val="en-GB"/>
            </w:rPr>
            <w:t xml:space="preserve">, </w:t>
          </w:r>
          <w:r w:rsidRPr="0094775A">
            <w:rPr>
              <w:i/>
              <w:iCs/>
              <w:color w:val="000000"/>
              <w:lang w:val="en-GB"/>
            </w:rPr>
            <w:t>11</w:t>
          </w:r>
          <w:r w:rsidRPr="0094775A">
            <w:rPr>
              <w:color w:val="000000"/>
              <w:lang w:val="en-GB"/>
            </w:rPr>
            <w:t>(6), e37211629144. https://doi.org/10.33448/rsd-v11i6.29144</w:t>
          </w:r>
        </w:p>
        <w:p w14:paraId="0D3259C0" w14:textId="77777777" w:rsidR="0094775A" w:rsidRPr="0094775A" w:rsidRDefault="0094775A">
          <w:pPr>
            <w:autoSpaceDE w:val="0"/>
            <w:autoSpaceDN w:val="0"/>
            <w:ind w:hanging="480"/>
            <w:divId w:val="2108038121"/>
            <w:rPr>
              <w:color w:val="000000"/>
              <w:lang w:val="en-GB"/>
            </w:rPr>
          </w:pPr>
          <w:proofErr w:type="spellStart"/>
          <w:r w:rsidRPr="0094775A">
            <w:rPr>
              <w:color w:val="000000"/>
              <w:lang w:val="en-GB"/>
            </w:rPr>
            <w:t>Kokorus</w:t>
          </w:r>
          <w:proofErr w:type="spellEnd"/>
          <w:r w:rsidRPr="0094775A">
            <w:rPr>
              <w:color w:val="000000"/>
              <w:lang w:val="en-GB"/>
            </w:rPr>
            <w:t xml:space="preserve">, M., Eyrich, W., &amp; Zacharias, R. (2016). Innovative approach to the substation design using Building Information </w:t>
          </w:r>
          <w:proofErr w:type="spellStart"/>
          <w:r w:rsidRPr="0094775A">
            <w:rPr>
              <w:color w:val="000000"/>
              <w:lang w:val="en-GB"/>
            </w:rPr>
            <w:t>Modeling</w:t>
          </w:r>
          <w:proofErr w:type="spellEnd"/>
          <w:r w:rsidRPr="0094775A">
            <w:rPr>
              <w:color w:val="000000"/>
              <w:lang w:val="en-GB"/>
            </w:rPr>
            <w:t xml:space="preserve"> (BIM) technology. </w:t>
          </w:r>
          <w:r w:rsidRPr="0094775A">
            <w:rPr>
              <w:i/>
              <w:iCs/>
              <w:color w:val="000000"/>
              <w:lang w:val="en-GB"/>
            </w:rPr>
            <w:t>2016 IEEE/PES Transmission and Distribution Conference and Exposition (T&amp;D)</w:t>
          </w:r>
          <w:r w:rsidRPr="0094775A">
            <w:rPr>
              <w:color w:val="000000"/>
              <w:lang w:val="en-GB"/>
            </w:rPr>
            <w:t>, 1–5. https://doi.org/10.1109/TDC.2016.7519983</w:t>
          </w:r>
        </w:p>
        <w:p w14:paraId="5FA9C3E2" w14:textId="77777777" w:rsidR="0094775A" w:rsidRPr="0094775A" w:rsidRDefault="0094775A">
          <w:pPr>
            <w:autoSpaceDE w:val="0"/>
            <w:autoSpaceDN w:val="0"/>
            <w:ind w:hanging="480"/>
            <w:divId w:val="1099105495"/>
            <w:rPr>
              <w:color w:val="000000"/>
              <w:lang w:val="en-GB"/>
            </w:rPr>
          </w:pPr>
          <w:r w:rsidRPr="0094775A">
            <w:rPr>
              <w:color w:val="000000"/>
              <w:lang w:val="en-GB"/>
            </w:rPr>
            <w:t xml:space="preserve">Lan, G., Junhui, H., </w:t>
          </w:r>
          <w:proofErr w:type="spellStart"/>
          <w:r w:rsidRPr="0094775A">
            <w:rPr>
              <w:color w:val="000000"/>
              <w:lang w:val="en-GB"/>
            </w:rPr>
            <w:t>Jianqin</w:t>
          </w:r>
          <w:proofErr w:type="spellEnd"/>
          <w:r w:rsidRPr="0094775A">
            <w:rPr>
              <w:color w:val="000000"/>
              <w:lang w:val="en-GB"/>
            </w:rPr>
            <w:t xml:space="preserve">, L., Hui, W., </w:t>
          </w:r>
          <w:proofErr w:type="spellStart"/>
          <w:r w:rsidRPr="0094775A">
            <w:rPr>
              <w:color w:val="000000"/>
              <w:lang w:val="en-GB"/>
            </w:rPr>
            <w:t>Jianzheng</w:t>
          </w:r>
          <w:proofErr w:type="spellEnd"/>
          <w:r w:rsidRPr="0094775A">
            <w:rPr>
              <w:color w:val="000000"/>
              <w:lang w:val="en-GB"/>
            </w:rPr>
            <w:t xml:space="preserve">, D., &amp; </w:t>
          </w:r>
          <w:proofErr w:type="spellStart"/>
          <w:r w:rsidRPr="0094775A">
            <w:rPr>
              <w:color w:val="000000"/>
              <w:lang w:val="en-GB"/>
            </w:rPr>
            <w:t>Jumou</w:t>
          </w:r>
          <w:proofErr w:type="spellEnd"/>
          <w:r w:rsidRPr="0094775A">
            <w:rPr>
              <w:color w:val="000000"/>
              <w:lang w:val="en-GB"/>
            </w:rPr>
            <w:t xml:space="preserve">, Z. (2019). Research on Substation Gantry </w:t>
          </w:r>
          <w:proofErr w:type="spellStart"/>
          <w:r w:rsidRPr="0094775A">
            <w:rPr>
              <w:color w:val="000000"/>
              <w:lang w:val="en-GB"/>
            </w:rPr>
            <w:t>Modeling</w:t>
          </w:r>
          <w:proofErr w:type="spellEnd"/>
          <w:r w:rsidRPr="0094775A">
            <w:rPr>
              <w:color w:val="000000"/>
              <w:lang w:val="en-GB"/>
            </w:rPr>
            <w:t xml:space="preserve"> Based on IFC Standard. </w:t>
          </w:r>
          <w:r w:rsidRPr="0094775A">
            <w:rPr>
              <w:i/>
              <w:iCs/>
              <w:color w:val="000000"/>
              <w:lang w:val="en-GB"/>
            </w:rPr>
            <w:t>2019 3rd International Conference on Electronic Information Technology and Computer Engineering (EITCE)</w:t>
          </w:r>
          <w:r w:rsidRPr="0094775A">
            <w:rPr>
              <w:color w:val="000000"/>
              <w:lang w:val="en-GB"/>
            </w:rPr>
            <w:t>, 759–762. https://doi.org/10.1109/EITCE47263.2019.9094851</w:t>
          </w:r>
        </w:p>
        <w:p w14:paraId="0ECCAA98" w14:textId="77777777" w:rsidR="0094775A" w:rsidRPr="0094775A" w:rsidRDefault="0094775A">
          <w:pPr>
            <w:autoSpaceDE w:val="0"/>
            <w:autoSpaceDN w:val="0"/>
            <w:ind w:hanging="480"/>
            <w:divId w:val="2132091421"/>
            <w:rPr>
              <w:color w:val="000000"/>
              <w:lang w:val="en-GB"/>
            </w:rPr>
          </w:pPr>
          <w:r w:rsidRPr="0094775A">
            <w:rPr>
              <w:color w:val="000000"/>
              <w:lang w:val="en-GB"/>
            </w:rPr>
            <w:t xml:space="preserve">Moncada, A., &amp; Henao, E. (2019). Implementation of BIM </w:t>
          </w:r>
          <w:proofErr w:type="spellStart"/>
          <w:r w:rsidRPr="0094775A">
            <w:rPr>
              <w:color w:val="000000"/>
              <w:lang w:val="en-GB"/>
            </w:rPr>
            <w:t>aproach</w:t>
          </w:r>
          <w:proofErr w:type="spellEnd"/>
          <w:r w:rsidRPr="0094775A">
            <w:rPr>
              <w:color w:val="000000"/>
              <w:lang w:val="en-GB"/>
            </w:rPr>
            <w:t xml:space="preserve"> for the design of high and extra high voltage electrical substations. </w:t>
          </w:r>
          <w:r w:rsidRPr="0094775A">
            <w:rPr>
              <w:i/>
              <w:iCs/>
              <w:color w:val="000000"/>
              <w:lang w:val="en-GB"/>
            </w:rPr>
            <w:t>2019 FISE-IEEE/CIGRE Conference - Living the energy Transition (FISE/CIGRE)</w:t>
          </w:r>
          <w:r w:rsidRPr="0094775A">
            <w:rPr>
              <w:color w:val="000000"/>
              <w:lang w:val="en-GB"/>
            </w:rPr>
            <w:t>, 1–5. https://doi.org/10.1109/FISECIGRE48012.2019.8984961</w:t>
          </w:r>
        </w:p>
        <w:p w14:paraId="5CB93580" w14:textId="77777777" w:rsidR="0094775A" w:rsidRPr="0094775A" w:rsidRDefault="0094775A">
          <w:pPr>
            <w:autoSpaceDE w:val="0"/>
            <w:autoSpaceDN w:val="0"/>
            <w:ind w:hanging="480"/>
            <w:divId w:val="575281209"/>
            <w:rPr>
              <w:color w:val="000000"/>
            </w:rPr>
          </w:pPr>
          <w:r w:rsidRPr="0094775A">
            <w:rPr>
              <w:color w:val="000000"/>
            </w:rPr>
            <w:t xml:space="preserve">Portaria </w:t>
          </w:r>
          <w:proofErr w:type="spellStart"/>
          <w:r w:rsidRPr="0094775A">
            <w:rPr>
              <w:color w:val="000000"/>
            </w:rPr>
            <w:t>n.</w:t>
          </w:r>
          <w:r w:rsidRPr="0094775A">
            <w:rPr>
              <w:color w:val="000000"/>
              <w:vertAlign w:val="superscript"/>
            </w:rPr>
            <w:t>o</w:t>
          </w:r>
          <w:proofErr w:type="spellEnd"/>
          <w:r w:rsidRPr="0094775A">
            <w:rPr>
              <w:color w:val="000000"/>
            </w:rPr>
            <w:t xml:space="preserve"> 255/2023 — Procedimentos e normas a adotar na elaboração e faseamento de projetos de obras públicas, Diário da República (2023). https://diariodarepublica.pt/dr/detalhe/portaria/255-2023-216770690</w:t>
          </w:r>
        </w:p>
        <w:p w14:paraId="484656C0" w14:textId="77777777" w:rsidR="0094775A" w:rsidRPr="0094775A" w:rsidRDefault="0094775A">
          <w:pPr>
            <w:autoSpaceDE w:val="0"/>
            <w:autoSpaceDN w:val="0"/>
            <w:ind w:hanging="480"/>
            <w:divId w:val="1533421846"/>
            <w:rPr>
              <w:color w:val="000000"/>
              <w:lang w:val="en-GB"/>
            </w:rPr>
          </w:pPr>
          <w:r w:rsidRPr="0094775A">
            <w:rPr>
              <w:color w:val="000000"/>
              <w:lang w:val="en-GB"/>
            </w:rPr>
            <w:lastRenderedPageBreak/>
            <w:t xml:space="preserve">Redmond, J. (2022). Revit 3D </w:t>
          </w:r>
          <w:proofErr w:type="spellStart"/>
          <w:r w:rsidRPr="0094775A">
            <w:rPr>
              <w:color w:val="000000"/>
              <w:lang w:val="en-GB"/>
            </w:rPr>
            <w:t>Modeling</w:t>
          </w:r>
          <w:proofErr w:type="spellEnd"/>
          <w:r w:rsidRPr="0094775A">
            <w:rPr>
              <w:color w:val="000000"/>
              <w:lang w:val="en-GB"/>
            </w:rPr>
            <w:t xml:space="preserve"> Optimizes Substation Design. </w:t>
          </w:r>
          <w:r w:rsidRPr="0094775A">
            <w:rPr>
              <w:i/>
              <w:iCs/>
              <w:color w:val="000000"/>
              <w:lang w:val="en-GB"/>
            </w:rPr>
            <w:t>2022 IEEE Rural Electric Power Conference (REPC)</w:t>
          </w:r>
          <w:r w:rsidRPr="0094775A">
            <w:rPr>
              <w:color w:val="000000"/>
              <w:lang w:val="en-GB"/>
            </w:rPr>
            <w:t>, 84–87. https://doi.org/10.1109/REPEC55671.2022.00023</w:t>
          </w:r>
        </w:p>
        <w:p w14:paraId="4D7AE921" w14:textId="42458727" w:rsidR="0094775A" w:rsidRPr="0094775A" w:rsidRDefault="0094775A">
          <w:pPr>
            <w:autoSpaceDE w:val="0"/>
            <w:autoSpaceDN w:val="0"/>
            <w:ind w:hanging="480"/>
            <w:divId w:val="999388997"/>
            <w:rPr>
              <w:color w:val="000000"/>
            </w:rPr>
          </w:pPr>
          <w:r w:rsidRPr="0094775A">
            <w:rPr>
              <w:color w:val="000000"/>
            </w:rPr>
            <w:t>Regulamento (UE) 2024/573 do Parlamento Europeu e do Conselho relativo aos gases fluorados com efeito de estufa, Jornal Oficial da União Europeia (2024).</w:t>
          </w:r>
        </w:p>
        <w:p w14:paraId="7F4E679C" w14:textId="77777777" w:rsidR="0094775A" w:rsidRPr="0094775A" w:rsidRDefault="0094775A">
          <w:pPr>
            <w:autoSpaceDE w:val="0"/>
            <w:autoSpaceDN w:val="0"/>
            <w:ind w:hanging="480"/>
            <w:divId w:val="399063344"/>
            <w:rPr>
              <w:color w:val="000000"/>
            </w:rPr>
          </w:pPr>
          <w:r w:rsidRPr="0094775A">
            <w:rPr>
              <w:color w:val="000000"/>
            </w:rPr>
            <w:t xml:space="preserve">Santos, P., I., M., M., M., G., L., E., L., &amp; A., C. (2017). </w:t>
          </w:r>
          <w:r w:rsidRPr="0094775A">
            <w:rPr>
              <w:i/>
              <w:iCs/>
              <w:color w:val="000000"/>
              <w:lang w:val="en-GB"/>
            </w:rPr>
            <w:t xml:space="preserve">BIM Practices to Operation and Maintenances </w:t>
          </w:r>
          <w:proofErr w:type="gramStart"/>
          <w:r w:rsidRPr="0094775A">
            <w:rPr>
              <w:i/>
              <w:iCs/>
              <w:color w:val="000000"/>
              <w:lang w:val="en-GB"/>
            </w:rPr>
            <w:t>for  Electrical</w:t>
          </w:r>
          <w:proofErr w:type="gramEnd"/>
          <w:r w:rsidRPr="0094775A">
            <w:rPr>
              <w:i/>
              <w:iCs/>
              <w:color w:val="000000"/>
              <w:lang w:val="en-GB"/>
            </w:rPr>
            <w:t xml:space="preserve"> Substations</w:t>
          </w:r>
          <w:r w:rsidRPr="0094775A">
            <w:rPr>
              <w:color w:val="000000"/>
              <w:lang w:val="en-GB"/>
            </w:rPr>
            <w:t xml:space="preserve"> </w:t>
          </w:r>
          <w:proofErr w:type="gramStart"/>
          <w:r w:rsidRPr="0094775A">
            <w:rPr>
              <w:color w:val="000000"/>
              <w:lang w:val="en-GB"/>
            </w:rPr>
            <w:t xml:space="preserve">( </w:t>
          </w:r>
          <w:proofErr w:type="spellStart"/>
          <w:r w:rsidRPr="0094775A">
            <w:rPr>
              <w:color w:val="000000"/>
              <w:lang w:val="en-GB"/>
            </w:rPr>
            <w:t>peres</w:t>
          </w:r>
          <w:proofErr w:type="spellEnd"/>
          <w:proofErr w:type="gramEnd"/>
          <w:r w:rsidRPr="0094775A">
            <w:rPr>
              <w:color w:val="000000"/>
              <w:lang w:val="en-GB"/>
            </w:rPr>
            <w:t xml:space="preserve"> </w:t>
          </w:r>
          <w:proofErr w:type="spellStart"/>
          <w:r w:rsidRPr="0094775A">
            <w:rPr>
              <w:color w:val="000000"/>
              <w:lang w:val="en-GB"/>
            </w:rPr>
            <w:t>santos</w:t>
          </w:r>
          <w:proofErr w:type="spellEnd"/>
          <w:r w:rsidRPr="0094775A">
            <w:rPr>
              <w:color w:val="000000"/>
              <w:lang w:val="en-GB"/>
            </w:rPr>
            <w:t xml:space="preserve">, Ed.). </w:t>
          </w:r>
          <w:r w:rsidRPr="0094775A">
            <w:rPr>
              <w:color w:val="000000"/>
            </w:rPr>
            <w:t>Universidade Federal de Uberlândia.</w:t>
          </w:r>
        </w:p>
        <w:p w14:paraId="7DE9B697" w14:textId="77777777" w:rsidR="0094775A" w:rsidRPr="0094775A" w:rsidRDefault="0094775A">
          <w:pPr>
            <w:autoSpaceDE w:val="0"/>
            <w:autoSpaceDN w:val="0"/>
            <w:ind w:hanging="480"/>
            <w:divId w:val="1566724402"/>
            <w:rPr>
              <w:color w:val="000000"/>
              <w:lang w:val="en-GB"/>
            </w:rPr>
          </w:pPr>
          <w:proofErr w:type="spellStart"/>
          <w:r w:rsidRPr="0094775A">
            <w:rPr>
              <w:color w:val="000000"/>
            </w:rPr>
            <w:t>Shi</w:t>
          </w:r>
          <w:proofErr w:type="spellEnd"/>
          <w:r w:rsidRPr="0094775A">
            <w:rPr>
              <w:color w:val="000000"/>
            </w:rPr>
            <w:t xml:space="preserve">, Z., Wu, D., Wang, Y., </w:t>
          </w:r>
          <w:proofErr w:type="spellStart"/>
          <w:r w:rsidRPr="0094775A">
            <w:rPr>
              <w:color w:val="000000"/>
            </w:rPr>
            <w:t>Ge</w:t>
          </w:r>
          <w:proofErr w:type="spellEnd"/>
          <w:r w:rsidRPr="0094775A">
            <w:rPr>
              <w:color w:val="000000"/>
            </w:rPr>
            <w:t xml:space="preserve">, A., &amp; </w:t>
          </w:r>
          <w:proofErr w:type="spellStart"/>
          <w:r w:rsidRPr="0094775A">
            <w:rPr>
              <w:color w:val="000000"/>
            </w:rPr>
            <w:t>Yu</w:t>
          </w:r>
          <w:proofErr w:type="spellEnd"/>
          <w:r w:rsidRPr="0094775A">
            <w:rPr>
              <w:color w:val="000000"/>
            </w:rPr>
            <w:t xml:space="preserve">, G. (2021). </w:t>
          </w:r>
          <w:r w:rsidRPr="0094775A">
            <w:rPr>
              <w:color w:val="000000"/>
              <w:lang w:val="en-GB"/>
            </w:rPr>
            <w:t xml:space="preserve">Research on the Construction of Substation Equipment Model Library Based on BIM Three-Dimensional </w:t>
          </w:r>
          <w:proofErr w:type="spellStart"/>
          <w:r w:rsidRPr="0094775A">
            <w:rPr>
              <w:color w:val="000000"/>
              <w:lang w:val="en-GB"/>
            </w:rPr>
            <w:t>Modeling</w:t>
          </w:r>
          <w:proofErr w:type="spellEnd"/>
          <w:r w:rsidRPr="0094775A">
            <w:rPr>
              <w:color w:val="000000"/>
              <w:lang w:val="en-GB"/>
            </w:rPr>
            <w:t xml:space="preserve">. </w:t>
          </w:r>
          <w:r w:rsidRPr="0094775A">
            <w:rPr>
              <w:i/>
              <w:iCs/>
              <w:color w:val="000000"/>
              <w:lang w:val="en-GB"/>
            </w:rPr>
            <w:t>IOP Conference Series: Earth and Environmental Science</w:t>
          </w:r>
          <w:r w:rsidRPr="0094775A">
            <w:rPr>
              <w:color w:val="000000"/>
              <w:lang w:val="en-GB"/>
            </w:rPr>
            <w:t xml:space="preserve">, </w:t>
          </w:r>
          <w:r w:rsidRPr="0094775A">
            <w:rPr>
              <w:i/>
              <w:iCs/>
              <w:color w:val="000000"/>
              <w:lang w:val="en-GB"/>
            </w:rPr>
            <w:t>692</w:t>
          </w:r>
          <w:r w:rsidRPr="0094775A">
            <w:rPr>
              <w:color w:val="000000"/>
              <w:lang w:val="en-GB"/>
            </w:rPr>
            <w:t>(2), 022066. https://doi.org/10.1088/1755-1315/692/2/022066</w:t>
          </w:r>
        </w:p>
        <w:p w14:paraId="46BCF374" w14:textId="0A0EC6DB" w:rsidR="00E937CC" w:rsidRPr="00EB0B4B" w:rsidRDefault="0094775A" w:rsidP="00E937CC">
          <w:pPr>
            <w:ind w:firstLine="0"/>
          </w:pPr>
          <w:r w:rsidRPr="0094775A">
            <w:rPr>
              <w:color w:val="000000"/>
              <w:lang w:val="en-GB"/>
            </w:rPr>
            <w:t> </w:t>
          </w:r>
        </w:p>
      </w:sdtContent>
    </w:sdt>
    <w:p w14:paraId="4C84C32D" w14:textId="77777777" w:rsidR="00E937CC" w:rsidRPr="00417A2B" w:rsidRDefault="00E937CC" w:rsidP="00E937CC">
      <w:pPr>
        <w:pageBreakBefore/>
        <w:spacing w:before="100" w:beforeAutospacing="1" w:after="100" w:afterAutospacing="1" w:line="240" w:lineRule="auto"/>
        <w:ind w:firstLine="0"/>
        <w:jc w:val="left"/>
        <w:outlineLvl w:val="0"/>
        <w:rPr>
          <w:b/>
          <w:bCs/>
          <w:color w:val="000000"/>
          <w:kern w:val="36"/>
          <w:sz w:val="28"/>
          <w:szCs w:val="28"/>
          <w:lang w:eastAsia="pt-PT"/>
        </w:rPr>
      </w:pPr>
      <w:bookmarkStart w:id="80" w:name="_Toc234940769"/>
      <w:r w:rsidRPr="00417A2B">
        <w:rPr>
          <w:b/>
          <w:bCs/>
          <w:color w:val="000000"/>
          <w:kern w:val="36"/>
          <w:sz w:val="28"/>
          <w:szCs w:val="28"/>
          <w:lang w:eastAsia="pt-PT"/>
        </w:rPr>
        <w:lastRenderedPageBreak/>
        <w:t>Anexos</w:t>
      </w:r>
      <w:bookmarkEnd w:id="80"/>
    </w:p>
    <w:p w14:paraId="1C407602" w14:textId="77777777" w:rsidR="0024017F" w:rsidRPr="00417A2B" w:rsidRDefault="00000000">
      <w:r w:rsidRPr="00417A2B">
        <w:rPr>
          <w:b/>
        </w:rPr>
        <w:t>Anexo A – Excertos dos catálogos de tipos (.</w:t>
      </w:r>
      <w:proofErr w:type="spellStart"/>
      <w:r w:rsidRPr="00417A2B">
        <w:rPr>
          <w:b/>
        </w:rPr>
        <w:t>csv</w:t>
      </w:r>
      <w:proofErr w:type="spellEnd"/>
      <w:r w:rsidRPr="00417A2B">
        <w:rPr>
          <w:b/>
        </w:rPr>
        <w:t>) dos perfis metálicos</w:t>
      </w:r>
    </w:p>
    <w:p w14:paraId="6FFBEA57" w14:textId="0DE9FE4F" w:rsidR="0024017F" w:rsidRPr="00417A2B" w:rsidRDefault="00000000">
      <w:r w:rsidRPr="00417A2B">
        <w:t>O presente anexo reproduz um excerto dos catálogos de tipos em formato .</w:t>
      </w:r>
      <w:proofErr w:type="spellStart"/>
      <w:r w:rsidRPr="00417A2B">
        <w:t>csv</w:t>
      </w:r>
      <w:proofErr w:type="spellEnd"/>
      <w:r w:rsidRPr="00417A2B">
        <w:t xml:space="preserve"> utilizados na parametrização das famílias de perfis metálicos referidas no subcapítulo 3.2.2. </w:t>
      </w:r>
      <w:r w:rsidR="00417A2B">
        <w:t>onde c</w:t>
      </w:r>
      <w:r w:rsidRPr="00417A2B">
        <w:t>ada linha corresponde a um tipo normalizado e cada coluna a um parâmetro geométrico da família</w:t>
      </w:r>
      <w:r w:rsidR="00417A2B">
        <w:t>, no entanto no ficheiro todas as informações são separadas por ponto e virgula e ocupam a mesma e única coluna</w:t>
      </w:r>
      <w:r w:rsidRPr="00417A2B">
        <w:t>, segundo a sintaxe nome##tipo##unidade interpretada pelo REVIT, e o conjunto completo abrange 22 catálogos com cerca de 1020 tipos, entre perfis IPN, UPN, H e T, bem como secções tubulares e cantoneiras. Apresenta-se, a título de exemplo, um excerto do catálogo dos perfis</w:t>
      </w:r>
      <w:r w:rsidR="006D231D">
        <w:t xml:space="preserve">, tipo </w:t>
      </w:r>
      <w:r w:rsidRPr="00417A2B">
        <w:t>IPN</w:t>
      </w:r>
      <w:r w:rsidR="006D231D">
        <w:t>:</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9"/>
        <w:gridCol w:w="946"/>
        <w:gridCol w:w="947"/>
        <w:gridCol w:w="948"/>
        <w:gridCol w:w="946"/>
        <w:gridCol w:w="946"/>
        <w:gridCol w:w="946"/>
        <w:gridCol w:w="948"/>
        <w:gridCol w:w="984"/>
      </w:tblGrid>
      <w:tr w:rsidR="0024017F" w:rsidRPr="00417A2B" w14:paraId="10A16012" w14:textId="77777777">
        <w:trPr>
          <w:jc w:val="center"/>
        </w:trPr>
        <w:tc>
          <w:tcPr>
            <w:tcW w:w="1400" w:type="dxa"/>
          </w:tcPr>
          <w:p w14:paraId="2E59ED9D" w14:textId="77777777" w:rsidR="0024017F" w:rsidRPr="00417A2B" w:rsidRDefault="00000000">
            <w:pPr>
              <w:jc w:val="center"/>
            </w:pPr>
            <w:r w:rsidRPr="00417A2B">
              <w:rPr>
                <w:b/>
              </w:rPr>
              <w:t>Tipo</w:t>
            </w:r>
          </w:p>
        </w:tc>
        <w:tc>
          <w:tcPr>
            <w:tcW w:w="950" w:type="dxa"/>
          </w:tcPr>
          <w:p w14:paraId="4AFD69FD" w14:textId="77777777" w:rsidR="0024017F" w:rsidRPr="00417A2B" w:rsidRDefault="00000000">
            <w:pPr>
              <w:jc w:val="center"/>
            </w:pPr>
            <w:r w:rsidRPr="00417A2B">
              <w:rPr>
                <w:b/>
              </w:rPr>
              <w:t>h</w:t>
            </w:r>
          </w:p>
        </w:tc>
        <w:tc>
          <w:tcPr>
            <w:tcW w:w="950" w:type="dxa"/>
          </w:tcPr>
          <w:p w14:paraId="76D7F376" w14:textId="77777777" w:rsidR="0024017F" w:rsidRPr="00417A2B" w:rsidRDefault="00000000">
            <w:pPr>
              <w:jc w:val="center"/>
            </w:pPr>
            <w:r w:rsidRPr="00417A2B">
              <w:rPr>
                <w:b/>
              </w:rPr>
              <w:t>b</w:t>
            </w:r>
          </w:p>
        </w:tc>
        <w:tc>
          <w:tcPr>
            <w:tcW w:w="950" w:type="dxa"/>
          </w:tcPr>
          <w:p w14:paraId="55A3ECED" w14:textId="77777777" w:rsidR="0024017F" w:rsidRPr="00417A2B" w:rsidRDefault="00000000">
            <w:pPr>
              <w:jc w:val="center"/>
            </w:pPr>
            <w:proofErr w:type="spellStart"/>
            <w:r w:rsidRPr="00417A2B">
              <w:rPr>
                <w:b/>
              </w:rPr>
              <w:t>tf</w:t>
            </w:r>
            <w:proofErr w:type="spellEnd"/>
          </w:p>
        </w:tc>
        <w:tc>
          <w:tcPr>
            <w:tcW w:w="950" w:type="dxa"/>
          </w:tcPr>
          <w:p w14:paraId="0CC53211" w14:textId="77777777" w:rsidR="0024017F" w:rsidRPr="00417A2B" w:rsidRDefault="00000000">
            <w:pPr>
              <w:jc w:val="center"/>
            </w:pPr>
            <w:proofErr w:type="spellStart"/>
            <w:r w:rsidRPr="00417A2B">
              <w:rPr>
                <w:b/>
              </w:rPr>
              <w:t>tw</w:t>
            </w:r>
            <w:proofErr w:type="spellEnd"/>
          </w:p>
        </w:tc>
        <w:tc>
          <w:tcPr>
            <w:tcW w:w="950" w:type="dxa"/>
          </w:tcPr>
          <w:p w14:paraId="041E7438" w14:textId="77777777" w:rsidR="0024017F" w:rsidRPr="00417A2B" w:rsidRDefault="00000000">
            <w:pPr>
              <w:jc w:val="center"/>
            </w:pPr>
            <w:r w:rsidRPr="00417A2B">
              <w:rPr>
                <w:b/>
              </w:rPr>
              <w:t>r1</w:t>
            </w:r>
          </w:p>
        </w:tc>
        <w:tc>
          <w:tcPr>
            <w:tcW w:w="950" w:type="dxa"/>
          </w:tcPr>
          <w:p w14:paraId="1F5D4B1B" w14:textId="77777777" w:rsidR="0024017F" w:rsidRPr="00417A2B" w:rsidRDefault="00000000">
            <w:pPr>
              <w:jc w:val="center"/>
            </w:pPr>
            <w:r w:rsidRPr="00417A2B">
              <w:rPr>
                <w:b/>
              </w:rPr>
              <w:t>r2</w:t>
            </w:r>
          </w:p>
        </w:tc>
        <w:tc>
          <w:tcPr>
            <w:tcW w:w="950" w:type="dxa"/>
          </w:tcPr>
          <w:p w14:paraId="59171E94" w14:textId="77777777" w:rsidR="0024017F" w:rsidRPr="00417A2B" w:rsidRDefault="00000000">
            <w:pPr>
              <w:jc w:val="center"/>
            </w:pPr>
            <w:proofErr w:type="spellStart"/>
            <w:r w:rsidRPr="00417A2B">
              <w:rPr>
                <w:b/>
              </w:rPr>
              <w:t>ys</w:t>
            </w:r>
            <w:proofErr w:type="spellEnd"/>
          </w:p>
        </w:tc>
        <w:tc>
          <w:tcPr>
            <w:tcW w:w="950" w:type="dxa"/>
          </w:tcPr>
          <w:p w14:paraId="66FCF073" w14:textId="77777777" w:rsidR="0024017F" w:rsidRPr="00417A2B" w:rsidRDefault="00000000">
            <w:pPr>
              <w:jc w:val="center"/>
            </w:pPr>
            <w:r w:rsidRPr="00417A2B">
              <w:rPr>
                <w:b/>
              </w:rPr>
              <w:t>d</w:t>
            </w:r>
          </w:p>
        </w:tc>
      </w:tr>
      <w:tr w:rsidR="0024017F" w:rsidRPr="00417A2B" w14:paraId="20142E38" w14:textId="77777777">
        <w:trPr>
          <w:jc w:val="center"/>
        </w:trPr>
        <w:tc>
          <w:tcPr>
            <w:tcW w:w="1400" w:type="dxa"/>
          </w:tcPr>
          <w:p w14:paraId="19EF426C" w14:textId="77777777" w:rsidR="0024017F" w:rsidRPr="00417A2B" w:rsidRDefault="00000000">
            <w:pPr>
              <w:jc w:val="center"/>
            </w:pPr>
            <w:r w:rsidRPr="00417A2B">
              <w:t>IPN 80</w:t>
            </w:r>
          </w:p>
        </w:tc>
        <w:tc>
          <w:tcPr>
            <w:tcW w:w="950" w:type="dxa"/>
          </w:tcPr>
          <w:p w14:paraId="0AD3DF56" w14:textId="77777777" w:rsidR="0024017F" w:rsidRPr="00417A2B" w:rsidRDefault="00000000">
            <w:pPr>
              <w:jc w:val="center"/>
            </w:pPr>
            <w:r w:rsidRPr="00417A2B">
              <w:t>80</w:t>
            </w:r>
          </w:p>
        </w:tc>
        <w:tc>
          <w:tcPr>
            <w:tcW w:w="950" w:type="dxa"/>
          </w:tcPr>
          <w:p w14:paraId="7D2B9F42" w14:textId="77777777" w:rsidR="0024017F" w:rsidRPr="00417A2B" w:rsidRDefault="00000000">
            <w:pPr>
              <w:jc w:val="center"/>
            </w:pPr>
            <w:r w:rsidRPr="00417A2B">
              <w:t>42</w:t>
            </w:r>
          </w:p>
        </w:tc>
        <w:tc>
          <w:tcPr>
            <w:tcW w:w="950" w:type="dxa"/>
          </w:tcPr>
          <w:p w14:paraId="0D89AFF3" w14:textId="77777777" w:rsidR="0024017F" w:rsidRPr="00417A2B" w:rsidRDefault="00000000">
            <w:pPr>
              <w:jc w:val="center"/>
            </w:pPr>
            <w:r w:rsidRPr="00417A2B">
              <w:t>5,9</w:t>
            </w:r>
          </w:p>
        </w:tc>
        <w:tc>
          <w:tcPr>
            <w:tcW w:w="950" w:type="dxa"/>
          </w:tcPr>
          <w:p w14:paraId="762FB240" w14:textId="77777777" w:rsidR="0024017F" w:rsidRPr="00417A2B" w:rsidRDefault="00000000">
            <w:pPr>
              <w:jc w:val="center"/>
            </w:pPr>
            <w:r w:rsidRPr="00417A2B">
              <w:t>3,9</w:t>
            </w:r>
          </w:p>
        </w:tc>
        <w:tc>
          <w:tcPr>
            <w:tcW w:w="950" w:type="dxa"/>
          </w:tcPr>
          <w:p w14:paraId="1ED62B33" w14:textId="77777777" w:rsidR="0024017F" w:rsidRPr="00417A2B" w:rsidRDefault="00000000">
            <w:pPr>
              <w:jc w:val="center"/>
            </w:pPr>
            <w:r w:rsidRPr="00417A2B">
              <w:t>3,9</w:t>
            </w:r>
          </w:p>
        </w:tc>
        <w:tc>
          <w:tcPr>
            <w:tcW w:w="950" w:type="dxa"/>
          </w:tcPr>
          <w:p w14:paraId="19441760" w14:textId="77777777" w:rsidR="0024017F" w:rsidRPr="00417A2B" w:rsidRDefault="00000000">
            <w:pPr>
              <w:jc w:val="center"/>
            </w:pPr>
            <w:r w:rsidRPr="00417A2B">
              <w:t>2,3</w:t>
            </w:r>
          </w:p>
        </w:tc>
        <w:tc>
          <w:tcPr>
            <w:tcW w:w="950" w:type="dxa"/>
          </w:tcPr>
          <w:p w14:paraId="64417B2A" w14:textId="77777777" w:rsidR="0024017F" w:rsidRPr="00417A2B" w:rsidRDefault="00000000">
            <w:pPr>
              <w:jc w:val="center"/>
            </w:pPr>
            <w:r w:rsidRPr="00417A2B">
              <w:t>21</w:t>
            </w:r>
          </w:p>
        </w:tc>
        <w:tc>
          <w:tcPr>
            <w:tcW w:w="950" w:type="dxa"/>
          </w:tcPr>
          <w:p w14:paraId="3F1EEA6D" w14:textId="77777777" w:rsidR="0024017F" w:rsidRPr="00417A2B" w:rsidRDefault="00000000">
            <w:pPr>
              <w:jc w:val="center"/>
            </w:pPr>
            <w:r w:rsidRPr="00417A2B">
              <w:t>59</w:t>
            </w:r>
          </w:p>
        </w:tc>
      </w:tr>
      <w:tr w:rsidR="0024017F" w:rsidRPr="00417A2B" w14:paraId="7FCDAEA9" w14:textId="77777777">
        <w:trPr>
          <w:jc w:val="center"/>
        </w:trPr>
        <w:tc>
          <w:tcPr>
            <w:tcW w:w="1400" w:type="dxa"/>
          </w:tcPr>
          <w:p w14:paraId="413DCCEC" w14:textId="77777777" w:rsidR="0024017F" w:rsidRPr="00417A2B" w:rsidRDefault="00000000">
            <w:pPr>
              <w:jc w:val="center"/>
            </w:pPr>
            <w:r w:rsidRPr="00417A2B">
              <w:t>IPN 100</w:t>
            </w:r>
          </w:p>
        </w:tc>
        <w:tc>
          <w:tcPr>
            <w:tcW w:w="950" w:type="dxa"/>
          </w:tcPr>
          <w:p w14:paraId="7AEB4482" w14:textId="77777777" w:rsidR="0024017F" w:rsidRPr="00417A2B" w:rsidRDefault="00000000">
            <w:pPr>
              <w:jc w:val="center"/>
            </w:pPr>
            <w:r w:rsidRPr="00417A2B">
              <w:t>100</w:t>
            </w:r>
          </w:p>
        </w:tc>
        <w:tc>
          <w:tcPr>
            <w:tcW w:w="950" w:type="dxa"/>
          </w:tcPr>
          <w:p w14:paraId="2EB03A12" w14:textId="77777777" w:rsidR="0024017F" w:rsidRPr="00417A2B" w:rsidRDefault="00000000">
            <w:pPr>
              <w:jc w:val="center"/>
            </w:pPr>
            <w:r w:rsidRPr="00417A2B">
              <w:t>50</w:t>
            </w:r>
          </w:p>
        </w:tc>
        <w:tc>
          <w:tcPr>
            <w:tcW w:w="950" w:type="dxa"/>
          </w:tcPr>
          <w:p w14:paraId="39B08E58" w14:textId="77777777" w:rsidR="0024017F" w:rsidRPr="00417A2B" w:rsidRDefault="00000000">
            <w:pPr>
              <w:jc w:val="center"/>
            </w:pPr>
            <w:r w:rsidRPr="00417A2B">
              <w:t>6,8</w:t>
            </w:r>
          </w:p>
        </w:tc>
        <w:tc>
          <w:tcPr>
            <w:tcW w:w="950" w:type="dxa"/>
          </w:tcPr>
          <w:p w14:paraId="45519C96" w14:textId="77777777" w:rsidR="0024017F" w:rsidRPr="00417A2B" w:rsidRDefault="00000000">
            <w:pPr>
              <w:jc w:val="center"/>
            </w:pPr>
            <w:r w:rsidRPr="00417A2B">
              <w:t>4,5</w:t>
            </w:r>
          </w:p>
        </w:tc>
        <w:tc>
          <w:tcPr>
            <w:tcW w:w="950" w:type="dxa"/>
          </w:tcPr>
          <w:p w14:paraId="66F0FF6E" w14:textId="77777777" w:rsidR="0024017F" w:rsidRPr="00417A2B" w:rsidRDefault="00000000">
            <w:pPr>
              <w:jc w:val="center"/>
            </w:pPr>
            <w:r w:rsidRPr="00417A2B">
              <w:t>4,5</w:t>
            </w:r>
          </w:p>
        </w:tc>
        <w:tc>
          <w:tcPr>
            <w:tcW w:w="950" w:type="dxa"/>
          </w:tcPr>
          <w:p w14:paraId="4684101A" w14:textId="77777777" w:rsidR="0024017F" w:rsidRPr="00417A2B" w:rsidRDefault="00000000">
            <w:pPr>
              <w:jc w:val="center"/>
            </w:pPr>
            <w:r w:rsidRPr="00417A2B">
              <w:t>2,7</w:t>
            </w:r>
          </w:p>
        </w:tc>
        <w:tc>
          <w:tcPr>
            <w:tcW w:w="950" w:type="dxa"/>
          </w:tcPr>
          <w:p w14:paraId="536A99EC" w14:textId="77777777" w:rsidR="0024017F" w:rsidRPr="00417A2B" w:rsidRDefault="00000000">
            <w:pPr>
              <w:jc w:val="center"/>
            </w:pPr>
            <w:r w:rsidRPr="00417A2B">
              <w:t>25</w:t>
            </w:r>
          </w:p>
        </w:tc>
        <w:tc>
          <w:tcPr>
            <w:tcW w:w="950" w:type="dxa"/>
          </w:tcPr>
          <w:p w14:paraId="3B9FE2D4" w14:textId="77777777" w:rsidR="0024017F" w:rsidRPr="00417A2B" w:rsidRDefault="00000000">
            <w:pPr>
              <w:jc w:val="center"/>
            </w:pPr>
            <w:r w:rsidRPr="00417A2B">
              <w:t>75,7</w:t>
            </w:r>
          </w:p>
        </w:tc>
      </w:tr>
      <w:tr w:rsidR="0024017F" w:rsidRPr="00417A2B" w14:paraId="03628313" w14:textId="77777777">
        <w:trPr>
          <w:jc w:val="center"/>
        </w:trPr>
        <w:tc>
          <w:tcPr>
            <w:tcW w:w="1400" w:type="dxa"/>
          </w:tcPr>
          <w:p w14:paraId="10B28CD2" w14:textId="77777777" w:rsidR="0024017F" w:rsidRPr="00417A2B" w:rsidRDefault="00000000">
            <w:pPr>
              <w:jc w:val="center"/>
            </w:pPr>
            <w:r w:rsidRPr="00417A2B">
              <w:t>IPN 120</w:t>
            </w:r>
          </w:p>
        </w:tc>
        <w:tc>
          <w:tcPr>
            <w:tcW w:w="950" w:type="dxa"/>
          </w:tcPr>
          <w:p w14:paraId="2CD11ED8" w14:textId="77777777" w:rsidR="0024017F" w:rsidRPr="00417A2B" w:rsidRDefault="00000000">
            <w:pPr>
              <w:jc w:val="center"/>
            </w:pPr>
            <w:r w:rsidRPr="00417A2B">
              <w:t>120</w:t>
            </w:r>
          </w:p>
        </w:tc>
        <w:tc>
          <w:tcPr>
            <w:tcW w:w="950" w:type="dxa"/>
          </w:tcPr>
          <w:p w14:paraId="6D99140A" w14:textId="77777777" w:rsidR="0024017F" w:rsidRPr="00417A2B" w:rsidRDefault="00000000">
            <w:pPr>
              <w:jc w:val="center"/>
            </w:pPr>
            <w:r w:rsidRPr="00417A2B">
              <w:t>58</w:t>
            </w:r>
          </w:p>
        </w:tc>
        <w:tc>
          <w:tcPr>
            <w:tcW w:w="950" w:type="dxa"/>
          </w:tcPr>
          <w:p w14:paraId="24A2C017" w14:textId="77777777" w:rsidR="0024017F" w:rsidRPr="00417A2B" w:rsidRDefault="00000000">
            <w:pPr>
              <w:jc w:val="center"/>
            </w:pPr>
            <w:r w:rsidRPr="00417A2B">
              <w:t>7,7</w:t>
            </w:r>
          </w:p>
        </w:tc>
        <w:tc>
          <w:tcPr>
            <w:tcW w:w="950" w:type="dxa"/>
          </w:tcPr>
          <w:p w14:paraId="12B000F5" w14:textId="77777777" w:rsidR="0024017F" w:rsidRPr="00417A2B" w:rsidRDefault="00000000">
            <w:pPr>
              <w:jc w:val="center"/>
            </w:pPr>
            <w:r w:rsidRPr="00417A2B">
              <w:t>5,1</w:t>
            </w:r>
          </w:p>
        </w:tc>
        <w:tc>
          <w:tcPr>
            <w:tcW w:w="950" w:type="dxa"/>
          </w:tcPr>
          <w:p w14:paraId="05217F3D" w14:textId="77777777" w:rsidR="0024017F" w:rsidRPr="00417A2B" w:rsidRDefault="00000000">
            <w:pPr>
              <w:jc w:val="center"/>
            </w:pPr>
            <w:r w:rsidRPr="00417A2B">
              <w:t>5,1</w:t>
            </w:r>
          </w:p>
        </w:tc>
        <w:tc>
          <w:tcPr>
            <w:tcW w:w="950" w:type="dxa"/>
          </w:tcPr>
          <w:p w14:paraId="711AFE88" w14:textId="77777777" w:rsidR="0024017F" w:rsidRPr="00417A2B" w:rsidRDefault="00000000">
            <w:pPr>
              <w:jc w:val="center"/>
            </w:pPr>
            <w:r w:rsidRPr="00417A2B">
              <w:t>3,1</w:t>
            </w:r>
          </w:p>
        </w:tc>
        <w:tc>
          <w:tcPr>
            <w:tcW w:w="950" w:type="dxa"/>
          </w:tcPr>
          <w:p w14:paraId="33A38A2A" w14:textId="77777777" w:rsidR="0024017F" w:rsidRPr="00417A2B" w:rsidRDefault="00000000">
            <w:pPr>
              <w:jc w:val="center"/>
            </w:pPr>
            <w:r w:rsidRPr="00417A2B">
              <w:t>29</w:t>
            </w:r>
          </w:p>
        </w:tc>
        <w:tc>
          <w:tcPr>
            <w:tcW w:w="950" w:type="dxa"/>
          </w:tcPr>
          <w:p w14:paraId="23F83052" w14:textId="77777777" w:rsidR="0024017F" w:rsidRPr="00417A2B" w:rsidRDefault="00000000">
            <w:pPr>
              <w:jc w:val="center"/>
            </w:pPr>
            <w:r w:rsidRPr="00417A2B">
              <w:t>92,4</w:t>
            </w:r>
          </w:p>
        </w:tc>
      </w:tr>
      <w:tr w:rsidR="0024017F" w:rsidRPr="00417A2B" w14:paraId="3977D484" w14:textId="77777777">
        <w:trPr>
          <w:jc w:val="center"/>
        </w:trPr>
        <w:tc>
          <w:tcPr>
            <w:tcW w:w="1400" w:type="dxa"/>
          </w:tcPr>
          <w:p w14:paraId="754B15BD" w14:textId="77777777" w:rsidR="0024017F" w:rsidRPr="00417A2B" w:rsidRDefault="00000000">
            <w:pPr>
              <w:jc w:val="center"/>
            </w:pPr>
            <w:r w:rsidRPr="00417A2B">
              <w:t>IPN 140</w:t>
            </w:r>
          </w:p>
        </w:tc>
        <w:tc>
          <w:tcPr>
            <w:tcW w:w="950" w:type="dxa"/>
          </w:tcPr>
          <w:p w14:paraId="5C8DE972" w14:textId="77777777" w:rsidR="0024017F" w:rsidRPr="00417A2B" w:rsidRDefault="00000000">
            <w:pPr>
              <w:jc w:val="center"/>
            </w:pPr>
            <w:r w:rsidRPr="00417A2B">
              <w:t>140</w:t>
            </w:r>
          </w:p>
        </w:tc>
        <w:tc>
          <w:tcPr>
            <w:tcW w:w="950" w:type="dxa"/>
          </w:tcPr>
          <w:p w14:paraId="4B41A8EF" w14:textId="77777777" w:rsidR="0024017F" w:rsidRPr="00417A2B" w:rsidRDefault="00000000">
            <w:pPr>
              <w:jc w:val="center"/>
            </w:pPr>
            <w:r w:rsidRPr="00417A2B">
              <w:t>66</w:t>
            </w:r>
          </w:p>
        </w:tc>
        <w:tc>
          <w:tcPr>
            <w:tcW w:w="950" w:type="dxa"/>
          </w:tcPr>
          <w:p w14:paraId="30FAAF98" w14:textId="77777777" w:rsidR="0024017F" w:rsidRPr="00417A2B" w:rsidRDefault="00000000">
            <w:pPr>
              <w:jc w:val="center"/>
            </w:pPr>
            <w:r w:rsidRPr="00417A2B">
              <w:t>8,6</w:t>
            </w:r>
          </w:p>
        </w:tc>
        <w:tc>
          <w:tcPr>
            <w:tcW w:w="950" w:type="dxa"/>
          </w:tcPr>
          <w:p w14:paraId="1C2F1ABC" w14:textId="77777777" w:rsidR="0024017F" w:rsidRPr="00417A2B" w:rsidRDefault="00000000">
            <w:pPr>
              <w:jc w:val="center"/>
            </w:pPr>
            <w:r w:rsidRPr="00417A2B">
              <w:t>5,7</w:t>
            </w:r>
          </w:p>
        </w:tc>
        <w:tc>
          <w:tcPr>
            <w:tcW w:w="950" w:type="dxa"/>
          </w:tcPr>
          <w:p w14:paraId="562160D5" w14:textId="77777777" w:rsidR="0024017F" w:rsidRPr="00417A2B" w:rsidRDefault="00000000">
            <w:pPr>
              <w:jc w:val="center"/>
            </w:pPr>
            <w:r w:rsidRPr="00417A2B">
              <w:t>5,7</w:t>
            </w:r>
          </w:p>
        </w:tc>
        <w:tc>
          <w:tcPr>
            <w:tcW w:w="950" w:type="dxa"/>
          </w:tcPr>
          <w:p w14:paraId="598CB09B" w14:textId="77777777" w:rsidR="0024017F" w:rsidRPr="00417A2B" w:rsidRDefault="00000000">
            <w:pPr>
              <w:jc w:val="center"/>
            </w:pPr>
            <w:r w:rsidRPr="00417A2B">
              <w:t>3,4</w:t>
            </w:r>
          </w:p>
        </w:tc>
        <w:tc>
          <w:tcPr>
            <w:tcW w:w="950" w:type="dxa"/>
          </w:tcPr>
          <w:p w14:paraId="0560135D" w14:textId="77777777" w:rsidR="0024017F" w:rsidRPr="00417A2B" w:rsidRDefault="00000000">
            <w:pPr>
              <w:jc w:val="center"/>
            </w:pPr>
            <w:r w:rsidRPr="00417A2B">
              <w:t>33</w:t>
            </w:r>
          </w:p>
        </w:tc>
        <w:tc>
          <w:tcPr>
            <w:tcW w:w="950" w:type="dxa"/>
          </w:tcPr>
          <w:p w14:paraId="51D37D39" w14:textId="77777777" w:rsidR="0024017F" w:rsidRPr="00417A2B" w:rsidRDefault="00000000">
            <w:pPr>
              <w:jc w:val="center"/>
            </w:pPr>
            <w:r w:rsidRPr="00417A2B">
              <w:t>109,1</w:t>
            </w:r>
          </w:p>
        </w:tc>
      </w:tr>
      <w:tr w:rsidR="0024017F" w:rsidRPr="00417A2B" w14:paraId="03A9D2E9" w14:textId="77777777">
        <w:trPr>
          <w:jc w:val="center"/>
        </w:trPr>
        <w:tc>
          <w:tcPr>
            <w:tcW w:w="1400" w:type="dxa"/>
          </w:tcPr>
          <w:p w14:paraId="45209981" w14:textId="77777777" w:rsidR="0024017F" w:rsidRPr="00417A2B" w:rsidRDefault="00000000">
            <w:pPr>
              <w:jc w:val="center"/>
            </w:pPr>
            <w:r w:rsidRPr="00417A2B">
              <w:t>IPN 160</w:t>
            </w:r>
          </w:p>
        </w:tc>
        <w:tc>
          <w:tcPr>
            <w:tcW w:w="950" w:type="dxa"/>
          </w:tcPr>
          <w:p w14:paraId="0EADC3A1" w14:textId="77777777" w:rsidR="0024017F" w:rsidRPr="00417A2B" w:rsidRDefault="00000000">
            <w:pPr>
              <w:jc w:val="center"/>
            </w:pPr>
            <w:r w:rsidRPr="00417A2B">
              <w:t>160</w:t>
            </w:r>
          </w:p>
        </w:tc>
        <w:tc>
          <w:tcPr>
            <w:tcW w:w="950" w:type="dxa"/>
          </w:tcPr>
          <w:p w14:paraId="3B36C231" w14:textId="77777777" w:rsidR="0024017F" w:rsidRPr="00417A2B" w:rsidRDefault="00000000">
            <w:pPr>
              <w:jc w:val="center"/>
            </w:pPr>
            <w:r w:rsidRPr="00417A2B">
              <w:t>74</w:t>
            </w:r>
          </w:p>
        </w:tc>
        <w:tc>
          <w:tcPr>
            <w:tcW w:w="950" w:type="dxa"/>
          </w:tcPr>
          <w:p w14:paraId="3EC4AF50" w14:textId="77777777" w:rsidR="0024017F" w:rsidRPr="00417A2B" w:rsidRDefault="00000000">
            <w:pPr>
              <w:jc w:val="center"/>
            </w:pPr>
            <w:r w:rsidRPr="00417A2B">
              <w:t>9,5</w:t>
            </w:r>
          </w:p>
        </w:tc>
        <w:tc>
          <w:tcPr>
            <w:tcW w:w="950" w:type="dxa"/>
          </w:tcPr>
          <w:p w14:paraId="1A865DEA" w14:textId="77777777" w:rsidR="0024017F" w:rsidRPr="00417A2B" w:rsidRDefault="00000000">
            <w:pPr>
              <w:jc w:val="center"/>
            </w:pPr>
            <w:r w:rsidRPr="00417A2B">
              <w:t>6,3</w:t>
            </w:r>
          </w:p>
        </w:tc>
        <w:tc>
          <w:tcPr>
            <w:tcW w:w="950" w:type="dxa"/>
          </w:tcPr>
          <w:p w14:paraId="2FCDA949" w14:textId="77777777" w:rsidR="0024017F" w:rsidRPr="00417A2B" w:rsidRDefault="00000000">
            <w:pPr>
              <w:jc w:val="center"/>
            </w:pPr>
            <w:r w:rsidRPr="00417A2B">
              <w:t>6,3</w:t>
            </w:r>
          </w:p>
        </w:tc>
        <w:tc>
          <w:tcPr>
            <w:tcW w:w="950" w:type="dxa"/>
          </w:tcPr>
          <w:p w14:paraId="7FE40FBC" w14:textId="77777777" w:rsidR="0024017F" w:rsidRPr="00417A2B" w:rsidRDefault="00000000">
            <w:pPr>
              <w:jc w:val="center"/>
            </w:pPr>
            <w:r w:rsidRPr="00417A2B">
              <w:t>3,8</w:t>
            </w:r>
          </w:p>
        </w:tc>
        <w:tc>
          <w:tcPr>
            <w:tcW w:w="950" w:type="dxa"/>
          </w:tcPr>
          <w:p w14:paraId="6B3CA4AB" w14:textId="77777777" w:rsidR="0024017F" w:rsidRPr="00417A2B" w:rsidRDefault="00000000">
            <w:pPr>
              <w:jc w:val="center"/>
            </w:pPr>
            <w:r w:rsidRPr="00417A2B">
              <w:t>37</w:t>
            </w:r>
          </w:p>
        </w:tc>
        <w:tc>
          <w:tcPr>
            <w:tcW w:w="950" w:type="dxa"/>
          </w:tcPr>
          <w:p w14:paraId="10861A40" w14:textId="77777777" w:rsidR="0024017F" w:rsidRPr="00417A2B" w:rsidRDefault="00000000">
            <w:pPr>
              <w:jc w:val="center"/>
            </w:pPr>
            <w:r w:rsidRPr="00417A2B">
              <w:t>125,7</w:t>
            </w:r>
          </w:p>
        </w:tc>
      </w:tr>
      <w:tr w:rsidR="0024017F" w:rsidRPr="00417A2B" w14:paraId="6079B98D" w14:textId="77777777">
        <w:trPr>
          <w:jc w:val="center"/>
        </w:trPr>
        <w:tc>
          <w:tcPr>
            <w:tcW w:w="1400" w:type="dxa"/>
          </w:tcPr>
          <w:p w14:paraId="250CD6F7" w14:textId="77777777" w:rsidR="0024017F" w:rsidRPr="00417A2B" w:rsidRDefault="00000000">
            <w:pPr>
              <w:jc w:val="center"/>
            </w:pPr>
            <w:r w:rsidRPr="00417A2B">
              <w:t>IPN 180</w:t>
            </w:r>
          </w:p>
        </w:tc>
        <w:tc>
          <w:tcPr>
            <w:tcW w:w="950" w:type="dxa"/>
          </w:tcPr>
          <w:p w14:paraId="789F7C8C" w14:textId="77777777" w:rsidR="0024017F" w:rsidRPr="00417A2B" w:rsidRDefault="00000000">
            <w:pPr>
              <w:jc w:val="center"/>
            </w:pPr>
            <w:r w:rsidRPr="00417A2B">
              <w:t>180</w:t>
            </w:r>
          </w:p>
        </w:tc>
        <w:tc>
          <w:tcPr>
            <w:tcW w:w="950" w:type="dxa"/>
          </w:tcPr>
          <w:p w14:paraId="1979F741" w14:textId="77777777" w:rsidR="0024017F" w:rsidRPr="00417A2B" w:rsidRDefault="00000000">
            <w:pPr>
              <w:jc w:val="center"/>
            </w:pPr>
            <w:r w:rsidRPr="00417A2B">
              <w:t>82</w:t>
            </w:r>
          </w:p>
        </w:tc>
        <w:tc>
          <w:tcPr>
            <w:tcW w:w="950" w:type="dxa"/>
          </w:tcPr>
          <w:p w14:paraId="770F3DC5" w14:textId="77777777" w:rsidR="0024017F" w:rsidRPr="00417A2B" w:rsidRDefault="00000000">
            <w:pPr>
              <w:jc w:val="center"/>
            </w:pPr>
            <w:r w:rsidRPr="00417A2B">
              <w:t>10,4</w:t>
            </w:r>
          </w:p>
        </w:tc>
        <w:tc>
          <w:tcPr>
            <w:tcW w:w="950" w:type="dxa"/>
          </w:tcPr>
          <w:p w14:paraId="1EC1A182" w14:textId="77777777" w:rsidR="0024017F" w:rsidRPr="00417A2B" w:rsidRDefault="00000000">
            <w:pPr>
              <w:jc w:val="center"/>
            </w:pPr>
            <w:r w:rsidRPr="00417A2B">
              <w:t>6,9</w:t>
            </w:r>
          </w:p>
        </w:tc>
        <w:tc>
          <w:tcPr>
            <w:tcW w:w="950" w:type="dxa"/>
          </w:tcPr>
          <w:p w14:paraId="055DC448" w14:textId="77777777" w:rsidR="0024017F" w:rsidRPr="00417A2B" w:rsidRDefault="00000000">
            <w:pPr>
              <w:jc w:val="center"/>
            </w:pPr>
            <w:r w:rsidRPr="00417A2B">
              <w:t>6,9</w:t>
            </w:r>
          </w:p>
        </w:tc>
        <w:tc>
          <w:tcPr>
            <w:tcW w:w="950" w:type="dxa"/>
          </w:tcPr>
          <w:p w14:paraId="793FBFA4" w14:textId="77777777" w:rsidR="0024017F" w:rsidRPr="00417A2B" w:rsidRDefault="00000000">
            <w:pPr>
              <w:jc w:val="center"/>
            </w:pPr>
            <w:r w:rsidRPr="00417A2B">
              <w:t>4,1</w:t>
            </w:r>
          </w:p>
        </w:tc>
        <w:tc>
          <w:tcPr>
            <w:tcW w:w="950" w:type="dxa"/>
          </w:tcPr>
          <w:p w14:paraId="1DA7ED58" w14:textId="77777777" w:rsidR="0024017F" w:rsidRPr="00417A2B" w:rsidRDefault="00000000">
            <w:pPr>
              <w:jc w:val="center"/>
            </w:pPr>
            <w:r w:rsidRPr="00417A2B">
              <w:t>41</w:t>
            </w:r>
          </w:p>
        </w:tc>
        <w:tc>
          <w:tcPr>
            <w:tcW w:w="950" w:type="dxa"/>
          </w:tcPr>
          <w:p w14:paraId="4E48F8B3" w14:textId="77777777" w:rsidR="0024017F" w:rsidRPr="00417A2B" w:rsidRDefault="00000000">
            <w:pPr>
              <w:jc w:val="center"/>
            </w:pPr>
            <w:r w:rsidRPr="00417A2B">
              <w:t>142,4</w:t>
            </w:r>
          </w:p>
        </w:tc>
      </w:tr>
      <w:tr w:rsidR="0024017F" w:rsidRPr="00417A2B" w14:paraId="7AFA43F6" w14:textId="77777777">
        <w:trPr>
          <w:jc w:val="center"/>
        </w:trPr>
        <w:tc>
          <w:tcPr>
            <w:tcW w:w="1400" w:type="dxa"/>
          </w:tcPr>
          <w:p w14:paraId="38D03DD9" w14:textId="77777777" w:rsidR="0024017F" w:rsidRPr="00417A2B" w:rsidRDefault="00000000">
            <w:pPr>
              <w:jc w:val="center"/>
            </w:pPr>
            <w:r w:rsidRPr="00417A2B">
              <w:t>IPN 200</w:t>
            </w:r>
          </w:p>
        </w:tc>
        <w:tc>
          <w:tcPr>
            <w:tcW w:w="950" w:type="dxa"/>
          </w:tcPr>
          <w:p w14:paraId="27E18FB1" w14:textId="77777777" w:rsidR="0024017F" w:rsidRPr="00417A2B" w:rsidRDefault="00000000">
            <w:pPr>
              <w:jc w:val="center"/>
            </w:pPr>
            <w:r w:rsidRPr="00417A2B">
              <w:t>200</w:t>
            </w:r>
          </w:p>
        </w:tc>
        <w:tc>
          <w:tcPr>
            <w:tcW w:w="950" w:type="dxa"/>
          </w:tcPr>
          <w:p w14:paraId="13523552" w14:textId="77777777" w:rsidR="0024017F" w:rsidRPr="00417A2B" w:rsidRDefault="00000000">
            <w:pPr>
              <w:jc w:val="center"/>
            </w:pPr>
            <w:r w:rsidRPr="00417A2B">
              <w:t>90</w:t>
            </w:r>
          </w:p>
        </w:tc>
        <w:tc>
          <w:tcPr>
            <w:tcW w:w="950" w:type="dxa"/>
          </w:tcPr>
          <w:p w14:paraId="53D45139" w14:textId="77777777" w:rsidR="0024017F" w:rsidRPr="00417A2B" w:rsidRDefault="00000000">
            <w:pPr>
              <w:jc w:val="center"/>
            </w:pPr>
            <w:r w:rsidRPr="00417A2B">
              <w:t>11,3</w:t>
            </w:r>
          </w:p>
        </w:tc>
        <w:tc>
          <w:tcPr>
            <w:tcW w:w="950" w:type="dxa"/>
          </w:tcPr>
          <w:p w14:paraId="133CC7A9" w14:textId="77777777" w:rsidR="0024017F" w:rsidRPr="00417A2B" w:rsidRDefault="00000000">
            <w:pPr>
              <w:jc w:val="center"/>
            </w:pPr>
            <w:r w:rsidRPr="00417A2B">
              <w:t>7,5</w:t>
            </w:r>
          </w:p>
        </w:tc>
        <w:tc>
          <w:tcPr>
            <w:tcW w:w="950" w:type="dxa"/>
          </w:tcPr>
          <w:p w14:paraId="1DC44A9B" w14:textId="77777777" w:rsidR="0024017F" w:rsidRPr="00417A2B" w:rsidRDefault="00000000">
            <w:pPr>
              <w:jc w:val="center"/>
            </w:pPr>
            <w:r w:rsidRPr="00417A2B">
              <w:t>7,5</w:t>
            </w:r>
          </w:p>
        </w:tc>
        <w:tc>
          <w:tcPr>
            <w:tcW w:w="950" w:type="dxa"/>
          </w:tcPr>
          <w:p w14:paraId="0E6ED63B" w14:textId="77777777" w:rsidR="0024017F" w:rsidRPr="00417A2B" w:rsidRDefault="00000000">
            <w:pPr>
              <w:jc w:val="center"/>
            </w:pPr>
            <w:r w:rsidRPr="00417A2B">
              <w:t>4,5</w:t>
            </w:r>
          </w:p>
        </w:tc>
        <w:tc>
          <w:tcPr>
            <w:tcW w:w="950" w:type="dxa"/>
          </w:tcPr>
          <w:p w14:paraId="4D1D5892" w14:textId="77777777" w:rsidR="0024017F" w:rsidRPr="00417A2B" w:rsidRDefault="00000000">
            <w:pPr>
              <w:jc w:val="center"/>
            </w:pPr>
            <w:r w:rsidRPr="00417A2B">
              <w:t>45</w:t>
            </w:r>
          </w:p>
        </w:tc>
        <w:tc>
          <w:tcPr>
            <w:tcW w:w="950" w:type="dxa"/>
          </w:tcPr>
          <w:p w14:paraId="79DBA949" w14:textId="77777777" w:rsidR="0024017F" w:rsidRPr="00417A2B" w:rsidRDefault="00000000">
            <w:pPr>
              <w:jc w:val="center"/>
            </w:pPr>
            <w:r w:rsidRPr="00417A2B">
              <w:t>159,1</w:t>
            </w:r>
          </w:p>
        </w:tc>
      </w:tr>
      <w:tr w:rsidR="0024017F" w:rsidRPr="00417A2B" w14:paraId="098F311E" w14:textId="77777777">
        <w:trPr>
          <w:jc w:val="center"/>
        </w:trPr>
        <w:tc>
          <w:tcPr>
            <w:tcW w:w="1400" w:type="dxa"/>
          </w:tcPr>
          <w:p w14:paraId="6E0E2AAD" w14:textId="77777777" w:rsidR="0024017F" w:rsidRPr="00417A2B" w:rsidRDefault="00000000">
            <w:pPr>
              <w:jc w:val="center"/>
            </w:pPr>
            <w:r w:rsidRPr="00417A2B">
              <w:t>IPN 220</w:t>
            </w:r>
          </w:p>
        </w:tc>
        <w:tc>
          <w:tcPr>
            <w:tcW w:w="950" w:type="dxa"/>
          </w:tcPr>
          <w:p w14:paraId="308827DC" w14:textId="77777777" w:rsidR="0024017F" w:rsidRPr="00417A2B" w:rsidRDefault="00000000">
            <w:pPr>
              <w:jc w:val="center"/>
            </w:pPr>
            <w:r w:rsidRPr="00417A2B">
              <w:t>220</w:t>
            </w:r>
          </w:p>
        </w:tc>
        <w:tc>
          <w:tcPr>
            <w:tcW w:w="950" w:type="dxa"/>
          </w:tcPr>
          <w:p w14:paraId="726DE3E2" w14:textId="77777777" w:rsidR="0024017F" w:rsidRPr="00417A2B" w:rsidRDefault="00000000">
            <w:pPr>
              <w:jc w:val="center"/>
            </w:pPr>
            <w:r w:rsidRPr="00417A2B">
              <w:t>98</w:t>
            </w:r>
          </w:p>
        </w:tc>
        <w:tc>
          <w:tcPr>
            <w:tcW w:w="950" w:type="dxa"/>
          </w:tcPr>
          <w:p w14:paraId="7CCC4172" w14:textId="77777777" w:rsidR="0024017F" w:rsidRPr="00417A2B" w:rsidRDefault="00000000">
            <w:pPr>
              <w:jc w:val="center"/>
            </w:pPr>
            <w:r w:rsidRPr="00417A2B">
              <w:t>12,2</w:t>
            </w:r>
          </w:p>
        </w:tc>
        <w:tc>
          <w:tcPr>
            <w:tcW w:w="950" w:type="dxa"/>
          </w:tcPr>
          <w:p w14:paraId="42F7A56E" w14:textId="77777777" w:rsidR="0024017F" w:rsidRPr="00417A2B" w:rsidRDefault="00000000">
            <w:pPr>
              <w:jc w:val="center"/>
            </w:pPr>
            <w:r w:rsidRPr="00417A2B">
              <w:t>8,1</w:t>
            </w:r>
          </w:p>
        </w:tc>
        <w:tc>
          <w:tcPr>
            <w:tcW w:w="950" w:type="dxa"/>
          </w:tcPr>
          <w:p w14:paraId="31923FE8" w14:textId="77777777" w:rsidR="0024017F" w:rsidRPr="00417A2B" w:rsidRDefault="00000000">
            <w:pPr>
              <w:jc w:val="center"/>
            </w:pPr>
            <w:r w:rsidRPr="00417A2B">
              <w:t>8,1</w:t>
            </w:r>
          </w:p>
        </w:tc>
        <w:tc>
          <w:tcPr>
            <w:tcW w:w="950" w:type="dxa"/>
          </w:tcPr>
          <w:p w14:paraId="52AA840B" w14:textId="77777777" w:rsidR="0024017F" w:rsidRPr="00417A2B" w:rsidRDefault="00000000">
            <w:pPr>
              <w:jc w:val="center"/>
            </w:pPr>
            <w:r w:rsidRPr="00417A2B">
              <w:t>4,9</w:t>
            </w:r>
          </w:p>
        </w:tc>
        <w:tc>
          <w:tcPr>
            <w:tcW w:w="950" w:type="dxa"/>
          </w:tcPr>
          <w:p w14:paraId="72986EE3" w14:textId="77777777" w:rsidR="0024017F" w:rsidRPr="00417A2B" w:rsidRDefault="00000000">
            <w:pPr>
              <w:jc w:val="center"/>
            </w:pPr>
            <w:r w:rsidRPr="00417A2B">
              <w:t>49</w:t>
            </w:r>
          </w:p>
        </w:tc>
        <w:tc>
          <w:tcPr>
            <w:tcW w:w="950" w:type="dxa"/>
          </w:tcPr>
          <w:p w14:paraId="5CE2F2F3" w14:textId="77777777" w:rsidR="0024017F" w:rsidRPr="00417A2B" w:rsidRDefault="00000000">
            <w:pPr>
              <w:jc w:val="center"/>
            </w:pPr>
            <w:r w:rsidRPr="00417A2B">
              <w:t>175,8</w:t>
            </w:r>
          </w:p>
        </w:tc>
      </w:tr>
      <w:tr w:rsidR="0024017F" w:rsidRPr="00417A2B" w14:paraId="24F99764" w14:textId="77777777">
        <w:trPr>
          <w:jc w:val="center"/>
        </w:trPr>
        <w:tc>
          <w:tcPr>
            <w:tcW w:w="1400" w:type="dxa"/>
          </w:tcPr>
          <w:p w14:paraId="555C0165" w14:textId="77777777" w:rsidR="0024017F" w:rsidRPr="00417A2B" w:rsidRDefault="00000000">
            <w:pPr>
              <w:jc w:val="center"/>
            </w:pPr>
            <w:r w:rsidRPr="00417A2B">
              <w:t>IPN 240</w:t>
            </w:r>
          </w:p>
        </w:tc>
        <w:tc>
          <w:tcPr>
            <w:tcW w:w="950" w:type="dxa"/>
          </w:tcPr>
          <w:p w14:paraId="45AE740E" w14:textId="77777777" w:rsidR="0024017F" w:rsidRPr="00417A2B" w:rsidRDefault="00000000">
            <w:pPr>
              <w:jc w:val="center"/>
            </w:pPr>
            <w:r w:rsidRPr="00417A2B">
              <w:t>240</w:t>
            </w:r>
          </w:p>
        </w:tc>
        <w:tc>
          <w:tcPr>
            <w:tcW w:w="950" w:type="dxa"/>
          </w:tcPr>
          <w:p w14:paraId="50A71A4C" w14:textId="77777777" w:rsidR="0024017F" w:rsidRPr="00417A2B" w:rsidRDefault="00000000">
            <w:pPr>
              <w:jc w:val="center"/>
            </w:pPr>
            <w:r w:rsidRPr="00417A2B">
              <w:t>106</w:t>
            </w:r>
          </w:p>
        </w:tc>
        <w:tc>
          <w:tcPr>
            <w:tcW w:w="950" w:type="dxa"/>
          </w:tcPr>
          <w:p w14:paraId="35A8ADF3" w14:textId="77777777" w:rsidR="0024017F" w:rsidRPr="00417A2B" w:rsidRDefault="00000000">
            <w:pPr>
              <w:jc w:val="center"/>
            </w:pPr>
            <w:r w:rsidRPr="00417A2B">
              <w:t>13,1</w:t>
            </w:r>
          </w:p>
        </w:tc>
        <w:tc>
          <w:tcPr>
            <w:tcW w:w="950" w:type="dxa"/>
          </w:tcPr>
          <w:p w14:paraId="2326230A" w14:textId="77777777" w:rsidR="0024017F" w:rsidRPr="00417A2B" w:rsidRDefault="00000000">
            <w:pPr>
              <w:jc w:val="center"/>
            </w:pPr>
            <w:r w:rsidRPr="00417A2B">
              <w:t>8,7</w:t>
            </w:r>
          </w:p>
        </w:tc>
        <w:tc>
          <w:tcPr>
            <w:tcW w:w="950" w:type="dxa"/>
          </w:tcPr>
          <w:p w14:paraId="091AEF5B" w14:textId="77777777" w:rsidR="0024017F" w:rsidRPr="00417A2B" w:rsidRDefault="00000000">
            <w:pPr>
              <w:jc w:val="center"/>
            </w:pPr>
            <w:r w:rsidRPr="00417A2B">
              <w:t>8,7</w:t>
            </w:r>
          </w:p>
        </w:tc>
        <w:tc>
          <w:tcPr>
            <w:tcW w:w="950" w:type="dxa"/>
          </w:tcPr>
          <w:p w14:paraId="695D3CCA" w14:textId="77777777" w:rsidR="0024017F" w:rsidRPr="00417A2B" w:rsidRDefault="00000000">
            <w:pPr>
              <w:jc w:val="center"/>
            </w:pPr>
            <w:r w:rsidRPr="00417A2B">
              <w:t>5,2</w:t>
            </w:r>
          </w:p>
        </w:tc>
        <w:tc>
          <w:tcPr>
            <w:tcW w:w="950" w:type="dxa"/>
          </w:tcPr>
          <w:p w14:paraId="38F1FD35" w14:textId="77777777" w:rsidR="0024017F" w:rsidRPr="00417A2B" w:rsidRDefault="00000000">
            <w:pPr>
              <w:jc w:val="center"/>
            </w:pPr>
            <w:r w:rsidRPr="00417A2B">
              <w:t>53</w:t>
            </w:r>
          </w:p>
        </w:tc>
        <w:tc>
          <w:tcPr>
            <w:tcW w:w="950" w:type="dxa"/>
          </w:tcPr>
          <w:p w14:paraId="368B9C57" w14:textId="77777777" w:rsidR="0024017F" w:rsidRPr="00417A2B" w:rsidRDefault="00000000">
            <w:pPr>
              <w:jc w:val="center"/>
            </w:pPr>
            <w:r w:rsidRPr="00417A2B">
              <w:t>192,5</w:t>
            </w:r>
          </w:p>
        </w:tc>
      </w:tr>
      <w:tr w:rsidR="0024017F" w:rsidRPr="00417A2B" w14:paraId="17817428" w14:textId="77777777">
        <w:trPr>
          <w:jc w:val="center"/>
        </w:trPr>
        <w:tc>
          <w:tcPr>
            <w:tcW w:w="1400" w:type="dxa"/>
          </w:tcPr>
          <w:p w14:paraId="16318C61" w14:textId="77777777" w:rsidR="0024017F" w:rsidRPr="00417A2B" w:rsidRDefault="00000000">
            <w:pPr>
              <w:jc w:val="center"/>
            </w:pPr>
            <w:r w:rsidRPr="00417A2B">
              <w:t>IPN 260</w:t>
            </w:r>
          </w:p>
        </w:tc>
        <w:tc>
          <w:tcPr>
            <w:tcW w:w="950" w:type="dxa"/>
          </w:tcPr>
          <w:p w14:paraId="05E32FCC" w14:textId="77777777" w:rsidR="0024017F" w:rsidRPr="00417A2B" w:rsidRDefault="00000000">
            <w:pPr>
              <w:jc w:val="center"/>
            </w:pPr>
            <w:r w:rsidRPr="00417A2B">
              <w:t>260</w:t>
            </w:r>
          </w:p>
        </w:tc>
        <w:tc>
          <w:tcPr>
            <w:tcW w:w="950" w:type="dxa"/>
          </w:tcPr>
          <w:p w14:paraId="77AD4E51" w14:textId="77777777" w:rsidR="0024017F" w:rsidRPr="00417A2B" w:rsidRDefault="00000000">
            <w:pPr>
              <w:jc w:val="center"/>
            </w:pPr>
            <w:r w:rsidRPr="00417A2B">
              <w:t>113</w:t>
            </w:r>
          </w:p>
        </w:tc>
        <w:tc>
          <w:tcPr>
            <w:tcW w:w="950" w:type="dxa"/>
          </w:tcPr>
          <w:p w14:paraId="4EA275E2" w14:textId="77777777" w:rsidR="0024017F" w:rsidRPr="00417A2B" w:rsidRDefault="00000000">
            <w:pPr>
              <w:jc w:val="center"/>
            </w:pPr>
            <w:r w:rsidRPr="00417A2B">
              <w:t>14,1</w:t>
            </w:r>
          </w:p>
        </w:tc>
        <w:tc>
          <w:tcPr>
            <w:tcW w:w="950" w:type="dxa"/>
          </w:tcPr>
          <w:p w14:paraId="49912DB3" w14:textId="77777777" w:rsidR="0024017F" w:rsidRPr="00417A2B" w:rsidRDefault="00000000">
            <w:pPr>
              <w:jc w:val="center"/>
            </w:pPr>
            <w:r w:rsidRPr="00417A2B">
              <w:t>9,4</w:t>
            </w:r>
          </w:p>
        </w:tc>
        <w:tc>
          <w:tcPr>
            <w:tcW w:w="950" w:type="dxa"/>
          </w:tcPr>
          <w:p w14:paraId="61931A9F" w14:textId="77777777" w:rsidR="0024017F" w:rsidRPr="00417A2B" w:rsidRDefault="00000000">
            <w:pPr>
              <w:jc w:val="center"/>
            </w:pPr>
            <w:r w:rsidRPr="00417A2B">
              <w:t>9,4</w:t>
            </w:r>
          </w:p>
        </w:tc>
        <w:tc>
          <w:tcPr>
            <w:tcW w:w="950" w:type="dxa"/>
          </w:tcPr>
          <w:p w14:paraId="6371237F" w14:textId="77777777" w:rsidR="0024017F" w:rsidRPr="00417A2B" w:rsidRDefault="00000000">
            <w:pPr>
              <w:jc w:val="center"/>
            </w:pPr>
            <w:r w:rsidRPr="00417A2B">
              <w:t>5,6</w:t>
            </w:r>
          </w:p>
        </w:tc>
        <w:tc>
          <w:tcPr>
            <w:tcW w:w="950" w:type="dxa"/>
          </w:tcPr>
          <w:p w14:paraId="066BA1E5" w14:textId="77777777" w:rsidR="0024017F" w:rsidRPr="00417A2B" w:rsidRDefault="00000000">
            <w:pPr>
              <w:jc w:val="center"/>
            </w:pPr>
            <w:r w:rsidRPr="00417A2B">
              <w:t>56,5</w:t>
            </w:r>
          </w:p>
        </w:tc>
        <w:tc>
          <w:tcPr>
            <w:tcW w:w="950" w:type="dxa"/>
          </w:tcPr>
          <w:p w14:paraId="6A2E911A" w14:textId="77777777" w:rsidR="0024017F" w:rsidRPr="00417A2B" w:rsidRDefault="00000000" w:rsidP="00417A2B">
            <w:pPr>
              <w:keepNext/>
              <w:jc w:val="center"/>
            </w:pPr>
            <w:r w:rsidRPr="00417A2B">
              <w:t>208,9</w:t>
            </w:r>
          </w:p>
        </w:tc>
      </w:tr>
    </w:tbl>
    <w:p w14:paraId="5C51D09C" w14:textId="66498E09" w:rsidR="00FF1697" w:rsidRDefault="00417A2B" w:rsidP="00417A2B">
      <w:pPr>
        <w:pStyle w:val="Legenda"/>
      </w:pPr>
      <w:r>
        <w:t xml:space="preserve">Tabela </w:t>
      </w:r>
      <w:r>
        <w:fldChar w:fldCharType="begin"/>
      </w:r>
      <w:r>
        <w:instrText xml:space="preserve"> SEQ Tabela \* ARABIC </w:instrText>
      </w:r>
      <w:r>
        <w:fldChar w:fldCharType="separate"/>
      </w:r>
      <w:r>
        <w:rPr>
          <w:noProof/>
        </w:rPr>
        <w:t>2</w:t>
      </w:r>
      <w:r>
        <w:fldChar w:fldCharType="end"/>
      </w:r>
      <w:r>
        <w:t xml:space="preserve"> - </w:t>
      </w:r>
      <w:r w:rsidRPr="00A068C3">
        <w:t>- Grandezas das vigas extraídas de normas internacionais</w:t>
      </w:r>
    </w:p>
    <w:p w14:paraId="2EDAE116" w14:textId="77777777" w:rsidR="00FF1697" w:rsidRDefault="00FF1697">
      <w:pPr>
        <w:spacing w:before="0"/>
        <w:ind w:firstLine="0"/>
        <w:rPr>
          <w:iCs/>
          <w:color w:val="000000"/>
          <w:sz w:val="18"/>
          <w:szCs w:val="18"/>
        </w:rPr>
      </w:pPr>
      <w:r>
        <w:br w:type="page"/>
      </w:r>
    </w:p>
    <w:p w14:paraId="6BE25E53" w14:textId="1CD3B2CA" w:rsidR="00FF1697" w:rsidRDefault="00FF1697">
      <w:pPr>
        <w:spacing w:before="0"/>
        <w:ind w:firstLine="0"/>
        <w:rPr>
          <w:iCs/>
          <w:color w:val="000000"/>
          <w:sz w:val="18"/>
          <w:szCs w:val="18"/>
        </w:rPr>
      </w:pPr>
      <w:r w:rsidRPr="00FF1697">
        <w:rPr>
          <w:highlight w:val="red"/>
        </w:rPr>
        <w:lastRenderedPageBreak/>
        <w:t>APAGAR</w:t>
      </w:r>
      <w:r w:rsidR="00B971A3">
        <w:rPr>
          <w:highlight w:val="red"/>
        </w:rPr>
        <w:t xml:space="preserve"> </w:t>
      </w:r>
      <w:proofErr w:type="gramStart"/>
      <w:r w:rsidR="00B971A3">
        <w:rPr>
          <w:highlight w:val="red"/>
        </w:rPr>
        <w:t>PAGINA</w:t>
      </w:r>
      <w:proofErr w:type="gramEnd"/>
      <w:r w:rsidRPr="00FF1697">
        <w:rPr>
          <w:highlight w:val="red"/>
        </w:rPr>
        <w:t xml:space="preserve"> </w:t>
      </w:r>
      <w:proofErr w:type="gramStart"/>
      <w:r w:rsidRPr="00FF1697">
        <w:rPr>
          <w:highlight w:val="red"/>
        </w:rPr>
        <w:t>E  METER</w:t>
      </w:r>
      <w:proofErr w:type="gramEnd"/>
      <w:r w:rsidRPr="00FF1697">
        <w:rPr>
          <w:highlight w:val="red"/>
        </w:rPr>
        <w:t xml:space="preserve"> IMAGEM CSV</w:t>
      </w:r>
      <w:r>
        <w:br/>
      </w:r>
      <w:r>
        <w:br w:type="page"/>
      </w:r>
    </w:p>
    <w:p w14:paraId="15FE7CE0" w14:textId="77777777" w:rsidR="0024017F" w:rsidRDefault="0024017F" w:rsidP="00417A2B">
      <w:pPr>
        <w:pStyle w:val="Legenda"/>
      </w:pPr>
    </w:p>
    <w:p w14:paraId="49BCE5B6" w14:textId="543551AF" w:rsidR="0024017F" w:rsidRPr="00417A2B" w:rsidRDefault="00000000" w:rsidP="006D231D">
      <w:pPr>
        <w:spacing w:before="0"/>
        <w:ind w:firstLine="0"/>
      </w:pPr>
      <w:r w:rsidRPr="00417A2B">
        <w:rPr>
          <w:b/>
        </w:rPr>
        <w:t>Anexo B – Documentação técnica do componente do caso de estudo</w:t>
      </w:r>
    </w:p>
    <w:p w14:paraId="56E68352" w14:textId="64CDC383" w:rsidR="00DD2F4F" w:rsidRDefault="00000000" w:rsidP="006D231D">
      <w:r w:rsidRPr="00417A2B">
        <w:t>Reproduz-se a documentação comercial que serviu de base ao caso de estudo do subcapítulo 3.2.4, designadamente a fotografia do produto e a tabela de comprimentos por modelo, únicas informações dimensionais fornecidas pelo fabricante, a par das dimensões standard de 90 mm de altura e 77 mm de profundidade indicadas nas notas da própria tabela.</w:t>
      </w:r>
    </w:p>
    <w:p w14:paraId="0269F8A4" w14:textId="03024104" w:rsidR="00FF1697" w:rsidRDefault="00FF1697" w:rsidP="006D231D">
      <w:r w:rsidRPr="00FF1697">
        <w:rPr>
          <w:noProof/>
        </w:rPr>
        <w:drawing>
          <wp:inline distT="0" distB="0" distL="0" distR="0" wp14:anchorId="580ACC23" wp14:editId="31462E1C">
            <wp:extent cx="5044877" cy="6195597"/>
            <wp:effectExtent l="0" t="0" r="3810" b="0"/>
            <wp:docPr id="119760414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604144" name=""/>
                    <pic:cNvPicPr/>
                  </pic:nvPicPr>
                  <pic:blipFill>
                    <a:blip r:embed="rId47"/>
                    <a:stretch>
                      <a:fillRect/>
                    </a:stretch>
                  </pic:blipFill>
                  <pic:spPr>
                    <a:xfrm>
                      <a:off x="0" y="0"/>
                      <a:ext cx="5044877" cy="6195597"/>
                    </a:xfrm>
                    <a:prstGeom prst="rect">
                      <a:avLst/>
                    </a:prstGeom>
                  </pic:spPr>
                </pic:pic>
              </a:graphicData>
            </a:graphic>
          </wp:inline>
        </w:drawing>
      </w:r>
    </w:p>
    <w:p w14:paraId="0884DEC5" w14:textId="77777777" w:rsidR="00FF1697" w:rsidRDefault="00FF1697">
      <w:pPr>
        <w:spacing w:before="0"/>
        <w:ind w:firstLine="0"/>
      </w:pPr>
      <w:r>
        <w:br w:type="page"/>
      </w:r>
    </w:p>
    <w:p w14:paraId="4B0B13C5" w14:textId="1021AB6D" w:rsidR="00FF1697" w:rsidRPr="006D231D" w:rsidRDefault="00B971A3" w:rsidP="006D231D">
      <w:r>
        <w:rPr>
          <w:highlight w:val="red"/>
        </w:rPr>
        <w:lastRenderedPageBreak/>
        <w:t xml:space="preserve">APAGAR </w:t>
      </w:r>
      <w:proofErr w:type="gramStart"/>
      <w:r>
        <w:rPr>
          <w:highlight w:val="red"/>
        </w:rPr>
        <w:t>PAGINA</w:t>
      </w:r>
      <w:proofErr w:type="gramEnd"/>
      <w:r>
        <w:rPr>
          <w:highlight w:val="red"/>
        </w:rPr>
        <w:t xml:space="preserve"> E </w:t>
      </w:r>
      <w:r w:rsidR="00FF1697" w:rsidRPr="00FF1697">
        <w:rPr>
          <w:highlight w:val="red"/>
        </w:rPr>
        <w:t xml:space="preserve">METER 2 </w:t>
      </w:r>
      <w:proofErr w:type="gramStart"/>
      <w:r w:rsidR="00FF1697" w:rsidRPr="00FF1697">
        <w:rPr>
          <w:highlight w:val="red"/>
        </w:rPr>
        <w:t>PAGINA</w:t>
      </w:r>
      <w:proofErr w:type="gramEnd"/>
      <w:r w:rsidR="00FF1697" w:rsidRPr="00FF1697">
        <w:rPr>
          <w:highlight w:val="red"/>
        </w:rPr>
        <w:t xml:space="preserve"> DO CATALGO</w:t>
      </w:r>
      <w:r w:rsidR="00FF1697">
        <w:t xml:space="preserve"> </w:t>
      </w:r>
    </w:p>
    <w:sectPr w:rsidR="00FF1697" w:rsidRPr="006D231D">
      <w:headerReference w:type="default" r:id="rId48"/>
      <w:footerReference w:type="default" r:id="rId49"/>
      <w:pgSz w:w="11906" w:h="16838"/>
      <w:pgMar w:top="1985" w:right="851" w:bottom="1134" w:left="1701"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D2C132" w14:textId="77777777" w:rsidR="00D25D80" w:rsidRPr="00450026" w:rsidRDefault="00D25D80">
      <w:pPr>
        <w:spacing w:line="240" w:lineRule="auto"/>
      </w:pPr>
      <w:r w:rsidRPr="00450026">
        <w:separator/>
      </w:r>
    </w:p>
  </w:endnote>
  <w:endnote w:type="continuationSeparator" w:id="0">
    <w:p w14:paraId="50578370" w14:textId="77777777" w:rsidR="00D25D80" w:rsidRPr="00450026" w:rsidRDefault="00D25D80">
      <w:pPr>
        <w:spacing w:line="240" w:lineRule="auto"/>
      </w:pPr>
      <w:r w:rsidRPr="0045002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96BCB8" w14:textId="77777777" w:rsidR="00DD2F4F" w:rsidRPr="00450026" w:rsidRDefault="00857A95">
    <w:pPr>
      <w:tabs>
        <w:tab w:val="right" w:pos="9354"/>
      </w:tabs>
    </w:pPr>
    <w:r w:rsidRPr="00450026">
      <w:rPr>
        <w:color w:val="000000"/>
        <w:sz w:val="20"/>
        <w:szCs w:val="20"/>
      </w:rPr>
      <w:t>João Miguel Pinto Castro</w:t>
    </w:r>
    <w:r w:rsidR="00374869" w:rsidRPr="00450026">
      <w:rPr>
        <w:color w:val="000000"/>
        <w:sz w:val="20"/>
        <w:szCs w:val="20"/>
      </w:rPr>
      <w:t xml:space="preserve"> - 122</w:t>
    </w:r>
    <w:r w:rsidRPr="00450026">
      <w:rPr>
        <w:color w:val="000000"/>
        <w:sz w:val="20"/>
        <w:szCs w:val="20"/>
      </w:rPr>
      <w:t>1689</w:t>
    </w:r>
    <w:r w:rsidR="00C2576B" w:rsidRPr="00450026">
      <w:rPr>
        <w:color w:val="000000"/>
        <w:sz w:val="20"/>
        <w:szCs w:val="20"/>
      </w:rPr>
      <w:tab/>
    </w:r>
    <w:r w:rsidR="00C2576B" w:rsidRPr="00450026">
      <w:rPr>
        <w:sz w:val="20"/>
        <w:szCs w:val="20"/>
      </w:rPr>
      <w:fldChar w:fldCharType="begin"/>
    </w:r>
    <w:r w:rsidR="00C2576B" w:rsidRPr="00450026">
      <w:rPr>
        <w:sz w:val="20"/>
        <w:szCs w:val="20"/>
      </w:rPr>
      <w:instrText>PAGE</w:instrText>
    </w:r>
    <w:r w:rsidR="00C2576B" w:rsidRPr="00450026">
      <w:rPr>
        <w:sz w:val="20"/>
        <w:szCs w:val="20"/>
      </w:rPr>
      <w:fldChar w:fldCharType="separate"/>
    </w:r>
    <w:r w:rsidR="004F6386" w:rsidRPr="00450026">
      <w:rPr>
        <w:sz w:val="20"/>
        <w:szCs w:val="20"/>
      </w:rPr>
      <w:t>1</w:t>
    </w:r>
    <w:r w:rsidR="00C2576B" w:rsidRPr="00450026">
      <w:rPr>
        <w:sz w:val="20"/>
        <w:szCs w:val="20"/>
      </w:rPr>
      <w:fldChar w:fldCharType="end"/>
    </w:r>
    <w:r w:rsidR="00C2576B" w:rsidRPr="00450026">
      <w:rPr>
        <w:color w:val="000000"/>
        <w:sz w:val="20"/>
        <w:szCs w:val="20"/>
      </w:rPr>
      <w:t xml:space="preserve"> / </w:t>
    </w:r>
    <w:r w:rsidR="00C2576B" w:rsidRPr="00450026">
      <w:rPr>
        <w:sz w:val="20"/>
        <w:szCs w:val="20"/>
      </w:rPr>
      <w:fldChar w:fldCharType="begin"/>
    </w:r>
    <w:r w:rsidR="00C2576B" w:rsidRPr="00450026">
      <w:rPr>
        <w:sz w:val="20"/>
        <w:szCs w:val="20"/>
      </w:rPr>
      <w:instrText>NUMPAGES</w:instrText>
    </w:r>
    <w:r w:rsidR="00C2576B" w:rsidRPr="00450026">
      <w:rPr>
        <w:sz w:val="20"/>
        <w:szCs w:val="20"/>
      </w:rPr>
      <w:fldChar w:fldCharType="separate"/>
    </w:r>
    <w:r w:rsidR="004F6386" w:rsidRPr="00450026">
      <w:rPr>
        <w:sz w:val="20"/>
        <w:szCs w:val="20"/>
      </w:rPr>
      <w:t>1</w:t>
    </w:r>
    <w:r w:rsidR="00C2576B" w:rsidRPr="00450026">
      <w:rP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13AB06" w14:textId="77777777" w:rsidR="00DD2F4F" w:rsidRPr="00450026" w:rsidRDefault="00857A95">
    <w:pPr>
      <w:tabs>
        <w:tab w:val="right" w:pos="9354"/>
      </w:tabs>
    </w:pPr>
    <w:r w:rsidRPr="00450026">
      <w:rPr>
        <w:color w:val="000000"/>
        <w:sz w:val="20"/>
        <w:szCs w:val="20"/>
      </w:rPr>
      <w:t>João Miguel Pinto Castro</w:t>
    </w:r>
    <w:r w:rsidR="00374869" w:rsidRPr="00450026">
      <w:rPr>
        <w:color w:val="000000"/>
        <w:sz w:val="20"/>
        <w:szCs w:val="20"/>
      </w:rPr>
      <w:t xml:space="preserve"> - 122</w:t>
    </w:r>
    <w:r w:rsidRPr="00450026">
      <w:rPr>
        <w:color w:val="000000"/>
        <w:sz w:val="20"/>
        <w:szCs w:val="20"/>
      </w:rPr>
      <w:t>1689</w:t>
    </w:r>
    <w:r w:rsidR="00C2576B" w:rsidRPr="00450026">
      <w:rPr>
        <w:color w:val="000000"/>
        <w:sz w:val="20"/>
        <w:szCs w:val="20"/>
      </w:rPr>
      <w:tab/>
    </w:r>
    <w:r w:rsidR="00C2576B" w:rsidRPr="00450026">
      <w:rPr>
        <w:sz w:val="20"/>
        <w:szCs w:val="20"/>
      </w:rPr>
      <w:fldChar w:fldCharType="begin"/>
    </w:r>
    <w:r w:rsidR="00C2576B" w:rsidRPr="00450026">
      <w:rPr>
        <w:sz w:val="20"/>
        <w:szCs w:val="20"/>
      </w:rPr>
      <w:instrText>PAGE</w:instrText>
    </w:r>
    <w:r w:rsidR="00C2576B" w:rsidRPr="00450026">
      <w:rPr>
        <w:sz w:val="20"/>
        <w:szCs w:val="20"/>
      </w:rPr>
      <w:fldChar w:fldCharType="separate"/>
    </w:r>
    <w:r w:rsidR="004F6386" w:rsidRPr="00450026">
      <w:rPr>
        <w:sz w:val="20"/>
        <w:szCs w:val="20"/>
      </w:rPr>
      <w:t>1</w:t>
    </w:r>
    <w:r w:rsidR="00C2576B" w:rsidRPr="00450026">
      <w:rPr>
        <w:sz w:val="20"/>
        <w:szCs w:val="20"/>
      </w:rPr>
      <w:fldChar w:fldCharType="end"/>
    </w:r>
    <w:r w:rsidR="00C2576B" w:rsidRPr="00450026">
      <w:rPr>
        <w:color w:val="000000"/>
        <w:sz w:val="20"/>
        <w:szCs w:val="20"/>
      </w:rPr>
      <w:t xml:space="preserve"> / </w:t>
    </w:r>
    <w:r w:rsidR="00C2576B" w:rsidRPr="00450026">
      <w:rPr>
        <w:sz w:val="20"/>
        <w:szCs w:val="20"/>
      </w:rPr>
      <w:fldChar w:fldCharType="begin"/>
    </w:r>
    <w:r w:rsidR="00C2576B" w:rsidRPr="00450026">
      <w:rPr>
        <w:sz w:val="20"/>
        <w:szCs w:val="20"/>
      </w:rPr>
      <w:instrText>NUMPAGES</w:instrText>
    </w:r>
    <w:r w:rsidR="00C2576B" w:rsidRPr="00450026">
      <w:rPr>
        <w:sz w:val="20"/>
        <w:szCs w:val="20"/>
      </w:rPr>
      <w:fldChar w:fldCharType="separate"/>
    </w:r>
    <w:r w:rsidR="004F6386" w:rsidRPr="00450026">
      <w:rPr>
        <w:sz w:val="20"/>
        <w:szCs w:val="20"/>
      </w:rPr>
      <w:t>1</w:t>
    </w:r>
    <w:r w:rsidR="00C2576B" w:rsidRPr="00450026">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4BB2C8" w14:textId="77777777" w:rsidR="00D25D80" w:rsidRPr="00450026" w:rsidRDefault="00D25D80">
      <w:pPr>
        <w:spacing w:line="240" w:lineRule="auto"/>
      </w:pPr>
      <w:r w:rsidRPr="00450026">
        <w:separator/>
      </w:r>
    </w:p>
  </w:footnote>
  <w:footnote w:type="continuationSeparator" w:id="0">
    <w:p w14:paraId="6DC4508A" w14:textId="77777777" w:rsidR="00D25D80" w:rsidRPr="00450026" w:rsidRDefault="00D25D80">
      <w:pPr>
        <w:spacing w:line="240" w:lineRule="auto"/>
      </w:pPr>
      <w:r w:rsidRPr="00450026">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9F7348" w14:textId="77777777" w:rsidR="00DD2F4F" w:rsidRPr="00450026" w:rsidRDefault="00C2576B" w:rsidP="003F0D01">
    <w:pPr>
      <w:jc w:val="center"/>
    </w:pPr>
    <w:r w:rsidRPr="00450026">
      <w:rPr>
        <w:color w:val="000000"/>
        <w:sz w:val="20"/>
        <w:szCs w:val="20"/>
      </w:rPr>
      <w:t>Instituto Superior de Engenharia do Porto</w:t>
    </w:r>
  </w:p>
  <w:p w14:paraId="101676FD" w14:textId="77777777" w:rsidR="00DD2F4F" w:rsidRPr="00450026" w:rsidRDefault="00C2576B" w:rsidP="00857A95">
    <w:pPr>
      <w:jc w:val="left"/>
    </w:pPr>
    <w:r w:rsidRPr="00450026">
      <w:rPr>
        <w:color w:val="000000"/>
        <w:sz w:val="20"/>
        <w:szCs w:val="20"/>
      </w:rPr>
      <w:t>Licenciatura em Engenharia Eletrotécnica – Sistemas Elétricos de Energia</w:t>
    </w:r>
  </w:p>
  <w:p w14:paraId="48DF759E" w14:textId="77777777" w:rsidR="00DD2F4F" w:rsidRPr="00450026" w:rsidRDefault="00C2576B" w:rsidP="00857A95">
    <w:pPr>
      <w:spacing w:after="60"/>
      <w:jc w:val="left"/>
    </w:pPr>
    <w:r w:rsidRPr="00450026">
      <w:rPr>
        <w:color w:val="000000"/>
        <w:sz w:val="20"/>
        <w:szCs w:val="20"/>
      </w:rPr>
      <w:t>Unidade Curricular de Estágio de Sistemas Elétricos de Energia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F64C2"/>
    <w:multiLevelType w:val="hybridMultilevel"/>
    <w:tmpl w:val="69240D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02A35C1"/>
    <w:multiLevelType w:val="hybridMultilevel"/>
    <w:tmpl w:val="C9BA968E"/>
    <w:lvl w:ilvl="0" w:tplc="348A1CB6">
      <w:start w:val="1"/>
      <w:numFmt w:val="bullet"/>
      <w:lvlText w:val="●"/>
      <w:lvlJc w:val="left"/>
      <w:pPr>
        <w:ind w:left="720" w:hanging="360"/>
      </w:pPr>
    </w:lvl>
    <w:lvl w:ilvl="1" w:tplc="D9AACCD4">
      <w:start w:val="1"/>
      <w:numFmt w:val="bullet"/>
      <w:lvlText w:val="○"/>
      <w:lvlJc w:val="left"/>
      <w:pPr>
        <w:ind w:left="1440" w:hanging="360"/>
      </w:pPr>
    </w:lvl>
    <w:lvl w:ilvl="2" w:tplc="5DA854F4">
      <w:start w:val="1"/>
      <w:numFmt w:val="bullet"/>
      <w:lvlText w:val="■"/>
      <w:lvlJc w:val="left"/>
      <w:pPr>
        <w:ind w:left="2160" w:hanging="360"/>
      </w:pPr>
    </w:lvl>
    <w:lvl w:ilvl="3" w:tplc="A57AD89A">
      <w:start w:val="1"/>
      <w:numFmt w:val="bullet"/>
      <w:lvlText w:val="●"/>
      <w:lvlJc w:val="left"/>
      <w:pPr>
        <w:ind w:left="2880" w:hanging="360"/>
      </w:pPr>
    </w:lvl>
    <w:lvl w:ilvl="4" w:tplc="4B264020">
      <w:start w:val="1"/>
      <w:numFmt w:val="bullet"/>
      <w:lvlText w:val="○"/>
      <w:lvlJc w:val="left"/>
      <w:pPr>
        <w:ind w:left="3600" w:hanging="360"/>
      </w:pPr>
    </w:lvl>
    <w:lvl w:ilvl="5" w:tplc="6C3A5490">
      <w:start w:val="1"/>
      <w:numFmt w:val="bullet"/>
      <w:lvlText w:val="■"/>
      <w:lvlJc w:val="left"/>
      <w:pPr>
        <w:ind w:left="4320" w:hanging="360"/>
      </w:pPr>
    </w:lvl>
    <w:lvl w:ilvl="6" w:tplc="AB6839C8">
      <w:start w:val="1"/>
      <w:numFmt w:val="bullet"/>
      <w:lvlText w:val="●"/>
      <w:lvlJc w:val="left"/>
      <w:pPr>
        <w:ind w:left="5040" w:hanging="360"/>
      </w:pPr>
    </w:lvl>
    <w:lvl w:ilvl="7" w:tplc="3F1A36A6">
      <w:start w:val="1"/>
      <w:numFmt w:val="bullet"/>
      <w:lvlText w:val="●"/>
      <w:lvlJc w:val="left"/>
      <w:pPr>
        <w:ind w:left="5760" w:hanging="360"/>
      </w:pPr>
    </w:lvl>
    <w:lvl w:ilvl="8" w:tplc="E562A796">
      <w:start w:val="1"/>
      <w:numFmt w:val="bullet"/>
      <w:lvlText w:val="●"/>
      <w:lvlJc w:val="left"/>
      <w:pPr>
        <w:ind w:left="6480" w:hanging="360"/>
      </w:pPr>
    </w:lvl>
  </w:abstractNum>
  <w:abstractNum w:abstractNumId="2" w15:restartNumberingAfterBreak="0">
    <w:nsid w:val="2C35253E"/>
    <w:multiLevelType w:val="hybridMultilevel"/>
    <w:tmpl w:val="FBF8F2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B417424"/>
    <w:multiLevelType w:val="multilevel"/>
    <w:tmpl w:val="258A7F9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65F545EB"/>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69621FAE"/>
    <w:multiLevelType w:val="multilevel"/>
    <w:tmpl w:val="B22CADC2"/>
    <w:lvl w:ilvl="0">
      <w:start w:val="1"/>
      <w:numFmt w:val="decimal"/>
      <w:pStyle w:val="Ttulo1"/>
      <w:lvlText w:val="Capítulo %1. "/>
      <w:lvlJc w:val="left"/>
      <w:pPr>
        <w:ind w:left="360" w:hanging="360"/>
      </w:pPr>
      <w:rPr>
        <w:rFonts w:hint="default"/>
      </w:rPr>
    </w:lvl>
    <w:lvl w:ilvl="1">
      <w:start w:val="1"/>
      <w:numFmt w:val="decimal"/>
      <w:pStyle w:val="Ttulo2"/>
      <w:lvlText w:val="%1.%2 -"/>
      <w:lvlJc w:val="left"/>
      <w:pPr>
        <w:ind w:left="792" w:hanging="432"/>
      </w:pPr>
      <w:rPr>
        <w:rFonts w:hint="default"/>
      </w:rPr>
    </w:lvl>
    <w:lvl w:ilvl="2">
      <w:start w:val="1"/>
      <w:numFmt w:val="decimal"/>
      <w:pStyle w:val="Ttulo3"/>
      <w:lvlText w:val="%1.%2.%3 -"/>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742621FB"/>
    <w:multiLevelType w:val="multilevel"/>
    <w:tmpl w:val="E38E6F6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pStyle w:val="Subttulo3"/>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081834876">
    <w:abstractNumId w:val="1"/>
    <w:lvlOverride w:ilvl="0">
      <w:startOverride w:val="1"/>
    </w:lvlOverride>
  </w:num>
  <w:num w:numId="2" w16cid:durableId="757099110">
    <w:abstractNumId w:val="4"/>
  </w:num>
  <w:num w:numId="3" w16cid:durableId="1045372218">
    <w:abstractNumId w:val="5"/>
  </w:num>
  <w:num w:numId="4" w16cid:durableId="200154258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665941496">
    <w:abstractNumId w:val="0"/>
  </w:num>
  <w:num w:numId="6" w16cid:durableId="1857377723">
    <w:abstractNumId w:val="2"/>
  </w:num>
  <w:num w:numId="7" w16cid:durableId="1230506345">
    <w:abstractNumId w:val="3"/>
  </w:num>
  <w:num w:numId="8" w16cid:durableId="13476460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2F4F"/>
    <w:rsid w:val="0000429C"/>
    <w:rsid w:val="00011046"/>
    <w:rsid w:val="00016C60"/>
    <w:rsid w:val="00022147"/>
    <w:rsid w:val="0002237D"/>
    <w:rsid w:val="00022E08"/>
    <w:rsid w:val="00030D49"/>
    <w:rsid w:val="000433BB"/>
    <w:rsid w:val="000507A3"/>
    <w:rsid w:val="000510D3"/>
    <w:rsid w:val="0005164F"/>
    <w:rsid w:val="00051749"/>
    <w:rsid w:val="0005482F"/>
    <w:rsid w:val="000573AD"/>
    <w:rsid w:val="00060825"/>
    <w:rsid w:val="00061A79"/>
    <w:rsid w:val="00064922"/>
    <w:rsid w:val="00065ABF"/>
    <w:rsid w:val="00066EBE"/>
    <w:rsid w:val="00081F2C"/>
    <w:rsid w:val="00081FA5"/>
    <w:rsid w:val="00086327"/>
    <w:rsid w:val="00086B0E"/>
    <w:rsid w:val="00087214"/>
    <w:rsid w:val="000904C4"/>
    <w:rsid w:val="000934C7"/>
    <w:rsid w:val="000978F1"/>
    <w:rsid w:val="000B0163"/>
    <w:rsid w:val="000B3483"/>
    <w:rsid w:val="000C0AFE"/>
    <w:rsid w:val="000C7464"/>
    <w:rsid w:val="000C7884"/>
    <w:rsid w:val="000E219E"/>
    <w:rsid w:val="000E3DA2"/>
    <w:rsid w:val="000E43F4"/>
    <w:rsid w:val="000E488A"/>
    <w:rsid w:val="000E5AA9"/>
    <w:rsid w:val="000E646A"/>
    <w:rsid w:val="000E7F0E"/>
    <w:rsid w:val="000F07B4"/>
    <w:rsid w:val="00106AE0"/>
    <w:rsid w:val="00107848"/>
    <w:rsid w:val="0011087D"/>
    <w:rsid w:val="00110D38"/>
    <w:rsid w:val="001110AC"/>
    <w:rsid w:val="00111DD4"/>
    <w:rsid w:val="0012289A"/>
    <w:rsid w:val="00123105"/>
    <w:rsid w:val="00134502"/>
    <w:rsid w:val="00135AFC"/>
    <w:rsid w:val="0014063B"/>
    <w:rsid w:val="00142D5A"/>
    <w:rsid w:val="00143861"/>
    <w:rsid w:val="0014610B"/>
    <w:rsid w:val="00146F01"/>
    <w:rsid w:val="0015161E"/>
    <w:rsid w:val="00153A61"/>
    <w:rsid w:val="00166CE5"/>
    <w:rsid w:val="001714D6"/>
    <w:rsid w:val="001730B6"/>
    <w:rsid w:val="001735CB"/>
    <w:rsid w:val="00173EF2"/>
    <w:rsid w:val="001757E6"/>
    <w:rsid w:val="001761F3"/>
    <w:rsid w:val="001812CF"/>
    <w:rsid w:val="00184D1E"/>
    <w:rsid w:val="00185C0E"/>
    <w:rsid w:val="001937C8"/>
    <w:rsid w:val="001A0866"/>
    <w:rsid w:val="001A446A"/>
    <w:rsid w:val="001A7AFB"/>
    <w:rsid w:val="001C1CB7"/>
    <w:rsid w:val="001C42ED"/>
    <w:rsid w:val="001C5B0E"/>
    <w:rsid w:val="001C5EB4"/>
    <w:rsid w:val="001C6B8D"/>
    <w:rsid w:val="001C7D52"/>
    <w:rsid w:val="001D12D8"/>
    <w:rsid w:val="001D1D07"/>
    <w:rsid w:val="001D3589"/>
    <w:rsid w:val="001D48E4"/>
    <w:rsid w:val="001E0789"/>
    <w:rsid w:val="001E1E16"/>
    <w:rsid w:val="001E6DFC"/>
    <w:rsid w:val="001F4FAC"/>
    <w:rsid w:val="001F5B67"/>
    <w:rsid w:val="00202C0B"/>
    <w:rsid w:val="00206ED0"/>
    <w:rsid w:val="002117D0"/>
    <w:rsid w:val="00212FB7"/>
    <w:rsid w:val="0021510A"/>
    <w:rsid w:val="00215221"/>
    <w:rsid w:val="00216C5A"/>
    <w:rsid w:val="0023005F"/>
    <w:rsid w:val="002331F4"/>
    <w:rsid w:val="002331F9"/>
    <w:rsid w:val="0024017F"/>
    <w:rsid w:val="002465B6"/>
    <w:rsid w:val="00251521"/>
    <w:rsid w:val="0025252C"/>
    <w:rsid w:val="00254B3D"/>
    <w:rsid w:val="0025783F"/>
    <w:rsid w:val="00271492"/>
    <w:rsid w:val="002735A1"/>
    <w:rsid w:val="00273AE8"/>
    <w:rsid w:val="00274F84"/>
    <w:rsid w:val="00275BF3"/>
    <w:rsid w:val="00283405"/>
    <w:rsid w:val="00284537"/>
    <w:rsid w:val="00284E71"/>
    <w:rsid w:val="00285B74"/>
    <w:rsid w:val="00286BA2"/>
    <w:rsid w:val="0029186A"/>
    <w:rsid w:val="00292655"/>
    <w:rsid w:val="00293AC8"/>
    <w:rsid w:val="00295815"/>
    <w:rsid w:val="002A1156"/>
    <w:rsid w:val="002A7C67"/>
    <w:rsid w:val="002B3353"/>
    <w:rsid w:val="002B3CAE"/>
    <w:rsid w:val="002C0262"/>
    <w:rsid w:val="002C25E2"/>
    <w:rsid w:val="002C6D21"/>
    <w:rsid w:val="002D0A78"/>
    <w:rsid w:val="002D3185"/>
    <w:rsid w:val="002D4AB6"/>
    <w:rsid w:val="002D5FE8"/>
    <w:rsid w:val="002E025E"/>
    <w:rsid w:val="002E5F52"/>
    <w:rsid w:val="002E78B2"/>
    <w:rsid w:val="002F3BDF"/>
    <w:rsid w:val="002F6C89"/>
    <w:rsid w:val="002F77AB"/>
    <w:rsid w:val="00303768"/>
    <w:rsid w:val="00304473"/>
    <w:rsid w:val="003068E7"/>
    <w:rsid w:val="00310821"/>
    <w:rsid w:val="00313BB6"/>
    <w:rsid w:val="00315546"/>
    <w:rsid w:val="00316766"/>
    <w:rsid w:val="00316E67"/>
    <w:rsid w:val="00320F2D"/>
    <w:rsid w:val="00325052"/>
    <w:rsid w:val="00331DBC"/>
    <w:rsid w:val="00333077"/>
    <w:rsid w:val="00335C75"/>
    <w:rsid w:val="003404FB"/>
    <w:rsid w:val="0034581E"/>
    <w:rsid w:val="00347A6E"/>
    <w:rsid w:val="00352DDD"/>
    <w:rsid w:val="00355FA8"/>
    <w:rsid w:val="00357394"/>
    <w:rsid w:val="00360C60"/>
    <w:rsid w:val="00363F98"/>
    <w:rsid w:val="00365573"/>
    <w:rsid w:val="00371233"/>
    <w:rsid w:val="00371E1C"/>
    <w:rsid w:val="00374869"/>
    <w:rsid w:val="00377131"/>
    <w:rsid w:val="003829B6"/>
    <w:rsid w:val="00382ACC"/>
    <w:rsid w:val="003841C2"/>
    <w:rsid w:val="003844FA"/>
    <w:rsid w:val="00386C38"/>
    <w:rsid w:val="00390FD5"/>
    <w:rsid w:val="003A0EC8"/>
    <w:rsid w:val="003A3416"/>
    <w:rsid w:val="003B53AC"/>
    <w:rsid w:val="003B56D7"/>
    <w:rsid w:val="003C073B"/>
    <w:rsid w:val="003C53F4"/>
    <w:rsid w:val="003C59E5"/>
    <w:rsid w:val="003C5C3E"/>
    <w:rsid w:val="003D0BBC"/>
    <w:rsid w:val="003D5481"/>
    <w:rsid w:val="003E00DC"/>
    <w:rsid w:val="003E21D5"/>
    <w:rsid w:val="003E32D9"/>
    <w:rsid w:val="003E3931"/>
    <w:rsid w:val="003F0D01"/>
    <w:rsid w:val="003F3741"/>
    <w:rsid w:val="003F39F8"/>
    <w:rsid w:val="003F51F9"/>
    <w:rsid w:val="004015FE"/>
    <w:rsid w:val="00404933"/>
    <w:rsid w:val="0041090A"/>
    <w:rsid w:val="00413F14"/>
    <w:rsid w:val="004153DD"/>
    <w:rsid w:val="00415E01"/>
    <w:rsid w:val="00417A2B"/>
    <w:rsid w:val="0042163D"/>
    <w:rsid w:val="004248DF"/>
    <w:rsid w:val="00426A7D"/>
    <w:rsid w:val="00426FB3"/>
    <w:rsid w:val="00427FF9"/>
    <w:rsid w:val="00433450"/>
    <w:rsid w:val="004379D4"/>
    <w:rsid w:val="00442F35"/>
    <w:rsid w:val="00444C2C"/>
    <w:rsid w:val="00450026"/>
    <w:rsid w:val="00455F70"/>
    <w:rsid w:val="00461806"/>
    <w:rsid w:val="00462679"/>
    <w:rsid w:val="004629D1"/>
    <w:rsid w:val="00463073"/>
    <w:rsid w:val="004673B7"/>
    <w:rsid w:val="0047169A"/>
    <w:rsid w:val="004730E6"/>
    <w:rsid w:val="004738D2"/>
    <w:rsid w:val="00475BA8"/>
    <w:rsid w:val="00477810"/>
    <w:rsid w:val="00480FB3"/>
    <w:rsid w:val="00483782"/>
    <w:rsid w:val="00483BF1"/>
    <w:rsid w:val="004850C1"/>
    <w:rsid w:val="00486082"/>
    <w:rsid w:val="00491A8E"/>
    <w:rsid w:val="00497768"/>
    <w:rsid w:val="004A722A"/>
    <w:rsid w:val="004B0223"/>
    <w:rsid w:val="004C2EA1"/>
    <w:rsid w:val="004C469E"/>
    <w:rsid w:val="004C7CD5"/>
    <w:rsid w:val="004D004A"/>
    <w:rsid w:val="004D434E"/>
    <w:rsid w:val="004D5387"/>
    <w:rsid w:val="004D6FC0"/>
    <w:rsid w:val="004D7FC4"/>
    <w:rsid w:val="004E2829"/>
    <w:rsid w:val="004E36F7"/>
    <w:rsid w:val="004E48A9"/>
    <w:rsid w:val="004E49CC"/>
    <w:rsid w:val="004E4A65"/>
    <w:rsid w:val="004E6143"/>
    <w:rsid w:val="004E775D"/>
    <w:rsid w:val="004F5C95"/>
    <w:rsid w:val="004F6386"/>
    <w:rsid w:val="00503A02"/>
    <w:rsid w:val="00523BEB"/>
    <w:rsid w:val="00524B2D"/>
    <w:rsid w:val="005347F1"/>
    <w:rsid w:val="005376AD"/>
    <w:rsid w:val="00537C52"/>
    <w:rsid w:val="00547F1F"/>
    <w:rsid w:val="00551D63"/>
    <w:rsid w:val="005534F6"/>
    <w:rsid w:val="00555B14"/>
    <w:rsid w:val="0055617B"/>
    <w:rsid w:val="00556E96"/>
    <w:rsid w:val="005571A2"/>
    <w:rsid w:val="00560C70"/>
    <w:rsid w:val="005610B5"/>
    <w:rsid w:val="005617D7"/>
    <w:rsid w:val="005631C3"/>
    <w:rsid w:val="00566AF4"/>
    <w:rsid w:val="00571440"/>
    <w:rsid w:val="0057307E"/>
    <w:rsid w:val="00575A23"/>
    <w:rsid w:val="00580CC6"/>
    <w:rsid w:val="005854AC"/>
    <w:rsid w:val="0058767C"/>
    <w:rsid w:val="005904BB"/>
    <w:rsid w:val="005A3645"/>
    <w:rsid w:val="005A3AC4"/>
    <w:rsid w:val="005B4C5B"/>
    <w:rsid w:val="005B5F3F"/>
    <w:rsid w:val="005B6399"/>
    <w:rsid w:val="005C5913"/>
    <w:rsid w:val="005C5BC5"/>
    <w:rsid w:val="005D21EB"/>
    <w:rsid w:val="005D3CFD"/>
    <w:rsid w:val="005D4F92"/>
    <w:rsid w:val="005D79A0"/>
    <w:rsid w:val="005E1882"/>
    <w:rsid w:val="005E1D8E"/>
    <w:rsid w:val="005E22F9"/>
    <w:rsid w:val="005E4692"/>
    <w:rsid w:val="005E761C"/>
    <w:rsid w:val="005F0D61"/>
    <w:rsid w:val="005F3AEA"/>
    <w:rsid w:val="005F51D1"/>
    <w:rsid w:val="005F601F"/>
    <w:rsid w:val="005F64D0"/>
    <w:rsid w:val="005F6DC2"/>
    <w:rsid w:val="005F7001"/>
    <w:rsid w:val="005F7194"/>
    <w:rsid w:val="005F728B"/>
    <w:rsid w:val="00602800"/>
    <w:rsid w:val="006057D6"/>
    <w:rsid w:val="00605E46"/>
    <w:rsid w:val="00611395"/>
    <w:rsid w:val="00613419"/>
    <w:rsid w:val="00613EA7"/>
    <w:rsid w:val="00616C72"/>
    <w:rsid w:val="00622BB2"/>
    <w:rsid w:val="00623698"/>
    <w:rsid w:val="006245A3"/>
    <w:rsid w:val="006264A9"/>
    <w:rsid w:val="00630496"/>
    <w:rsid w:val="00637346"/>
    <w:rsid w:val="00637D8E"/>
    <w:rsid w:val="00641F71"/>
    <w:rsid w:val="00642030"/>
    <w:rsid w:val="00643171"/>
    <w:rsid w:val="00643659"/>
    <w:rsid w:val="00644128"/>
    <w:rsid w:val="00646F22"/>
    <w:rsid w:val="00652953"/>
    <w:rsid w:val="00652A82"/>
    <w:rsid w:val="00653C61"/>
    <w:rsid w:val="00654038"/>
    <w:rsid w:val="00656571"/>
    <w:rsid w:val="00665C0D"/>
    <w:rsid w:val="00665FD3"/>
    <w:rsid w:val="00666B0A"/>
    <w:rsid w:val="00667BE7"/>
    <w:rsid w:val="00667E27"/>
    <w:rsid w:val="00670689"/>
    <w:rsid w:val="00673E43"/>
    <w:rsid w:val="0067551E"/>
    <w:rsid w:val="0068158B"/>
    <w:rsid w:val="00681E68"/>
    <w:rsid w:val="00682EBE"/>
    <w:rsid w:val="00683E3A"/>
    <w:rsid w:val="006868D4"/>
    <w:rsid w:val="00690C70"/>
    <w:rsid w:val="006919C2"/>
    <w:rsid w:val="006A0E0B"/>
    <w:rsid w:val="006B53A1"/>
    <w:rsid w:val="006C37B6"/>
    <w:rsid w:val="006C591F"/>
    <w:rsid w:val="006C6191"/>
    <w:rsid w:val="006C7243"/>
    <w:rsid w:val="006C7A6C"/>
    <w:rsid w:val="006D1878"/>
    <w:rsid w:val="006D231D"/>
    <w:rsid w:val="006D376C"/>
    <w:rsid w:val="006D5C70"/>
    <w:rsid w:val="006D5E39"/>
    <w:rsid w:val="006D7993"/>
    <w:rsid w:val="006E1D7E"/>
    <w:rsid w:val="006F06C2"/>
    <w:rsid w:val="006F4C04"/>
    <w:rsid w:val="006F7181"/>
    <w:rsid w:val="00702A19"/>
    <w:rsid w:val="007104C5"/>
    <w:rsid w:val="007167E7"/>
    <w:rsid w:val="00716873"/>
    <w:rsid w:val="00716ACC"/>
    <w:rsid w:val="00736776"/>
    <w:rsid w:val="00736FEA"/>
    <w:rsid w:val="0073767A"/>
    <w:rsid w:val="00743734"/>
    <w:rsid w:val="00744C3F"/>
    <w:rsid w:val="00747762"/>
    <w:rsid w:val="00757740"/>
    <w:rsid w:val="00760C4F"/>
    <w:rsid w:val="0076264B"/>
    <w:rsid w:val="00764FAE"/>
    <w:rsid w:val="00770BC6"/>
    <w:rsid w:val="0077177F"/>
    <w:rsid w:val="007753AD"/>
    <w:rsid w:val="007753DD"/>
    <w:rsid w:val="007764A0"/>
    <w:rsid w:val="00780F06"/>
    <w:rsid w:val="00781B01"/>
    <w:rsid w:val="0078497D"/>
    <w:rsid w:val="00784FF7"/>
    <w:rsid w:val="0078655F"/>
    <w:rsid w:val="00791151"/>
    <w:rsid w:val="0079482B"/>
    <w:rsid w:val="00794E9F"/>
    <w:rsid w:val="007A06A0"/>
    <w:rsid w:val="007A2C71"/>
    <w:rsid w:val="007A3599"/>
    <w:rsid w:val="007A3A50"/>
    <w:rsid w:val="007A53A6"/>
    <w:rsid w:val="007A6965"/>
    <w:rsid w:val="007A74E6"/>
    <w:rsid w:val="007C4007"/>
    <w:rsid w:val="007C4EF6"/>
    <w:rsid w:val="007C62D9"/>
    <w:rsid w:val="007D0818"/>
    <w:rsid w:val="007D20F0"/>
    <w:rsid w:val="007D2F10"/>
    <w:rsid w:val="007E1C8E"/>
    <w:rsid w:val="007E3E35"/>
    <w:rsid w:val="007E6AFE"/>
    <w:rsid w:val="007F015C"/>
    <w:rsid w:val="007F0959"/>
    <w:rsid w:val="007F12C8"/>
    <w:rsid w:val="007F599F"/>
    <w:rsid w:val="008010EE"/>
    <w:rsid w:val="00801570"/>
    <w:rsid w:val="00804ED1"/>
    <w:rsid w:val="008059FA"/>
    <w:rsid w:val="00805D01"/>
    <w:rsid w:val="00806DB0"/>
    <w:rsid w:val="00810ABC"/>
    <w:rsid w:val="0081434C"/>
    <w:rsid w:val="00816790"/>
    <w:rsid w:val="008179C9"/>
    <w:rsid w:val="00822399"/>
    <w:rsid w:val="008366FA"/>
    <w:rsid w:val="0083790E"/>
    <w:rsid w:val="0084283C"/>
    <w:rsid w:val="00843283"/>
    <w:rsid w:val="00845BAC"/>
    <w:rsid w:val="00847C6F"/>
    <w:rsid w:val="0085317C"/>
    <w:rsid w:val="008536C1"/>
    <w:rsid w:val="00853818"/>
    <w:rsid w:val="00856BA4"/>
    <w:rsid w:val="008570C6"/>
    <w:rsid w:val="008572B7"/>
    <w:rsid w:val="0085731F"/>
    <w:rsid w:val="00857446"/>
    <w:rsid w:val="00857A95"/>
    <w:rsid w:val="008614E7"/>
    <w:rsid w:val="008614F1"/>
    <w:rsid w:val="008616D1"/>
    <w:rsid w:val="00865687"/>
    <w:rsid w:val="00867BB7"/>
    <w:rsid w:val="00877F0D"/>
    <w:rsid w:val="00883551"/>
    <w:rsid w:val="00886548"/>
    <w:rsid w:val="00890B5F"/>
    <w:rsid w:val="00892192"/>
    <w:rsid w:val="0089425A"/>
    <w:rsid w:val="00894D44"/>
    <w:rsid w:val="00896573"/>
    <w:rsid w:val="008A6862"/>
    <w:rsid w:val="008A6B58"/>
    <w:rsid w:val="008B0B6D"/>
    <w:rsid w:val="008B155E"/>
    <w:rsid w:val="008B2F93"/>
    <w:rsid w:val="008B3239"/>
    <w:rsid w:val="008B3794"/>
    <w:rsid w:val="008B46C0"/>
    <w:rsid w:val="008B470E"/>
    <w:rsid w:val="008B576C"/>
    <w:rsid w:val="008B6B28"/>
    <w:rsid w:val="008D0320"/>
    <w:rsid w:val="008D1D91"/>
    <w:rsid w:val="008E1156"/>
    <w:rsid w:val="008E1227"/>
    <w:rsid w:val="008E3FD7"/>
    <w:rsid w:val="008E6F5E"/>
    <w:rsid w:val="008F0D1D"/>
    <w:rsid w:val="008F306B"/>
    <w:rsid w:val="008F3A4F"/>
    <w:rsid w:val="008F5DC9"/>
    <w:rsid w:val="00904697"/>
    <w:rsid w:val="009117BB"/>
    <w:rsid w:val="00912263"/>
    <w:rsid w:val="00914E0A"/>
    <w:rsid w:val="00915652"/>
    <w:rsid w:val="00926D13"/>
    <w:rsid w:val="00927609"/>
    <w:rsid w:val="00931C1A"/>
    <w:rsid w:val="00933919"/>
    <w:rsid w:val="0093485C"/>
    <w:rsid w:val="00936E65"/>
    <w:rsid w:val="00941DE5"/>
    <w:rsid w:val="00942531"/>
    <w:rsid w:val="00943A49"/>
    <w:rsid w:val="0094775A"/>
    <w:rsid w:val="00952322"/>
    <w:rsid w:val="00954D74"/>
    <w:rsid w:val="00955B04"/>
    <w:rsid w:val="009603E1"/>
    <w:rsid w:val="00963003"/>
    <w:rsid w:val="00965524"/>
    <w:rsid w:val="00967EE8"/>
    <w:rsid w:val="00971880"/>
    <w:rsid w:val="00971F77"/>
    <w:rsid w:val="00974051"/>
    <w:rsid w:val="009774AA"/>
    <w:rsid w:val="00982192"/>
    <w:rsid w:val="00984520"/>
    <w:rsid w:val="009853B2"/>
    <w:rsid w:val="00986F04"/>
    <w:rsid w:val="009879ED"/>
    <w:rsid w:val="00987DF4"/>
    <w:rsid w:val="00990FF8"/>
    <w:rsid w:val="0099305A"/>
    <w:rsid w:val="00993254"/>
    <w:rsid w:val="00994ED1"/>
    <w:rsid w:val="009A084E"/>
    <w:rsid w:val="009A6CF7"/>
    <w:rsid w:val="009B4BEA"/>
    <w:rsid w:val="009B4D82"/>
    <w:rsid w:val="009B50FC"/>
    <w:rsid w:val="009B5B5A"/>
    <w:rsid w:val="009C20DD"/>
    <w:rsid w:val="009C3A39"/>
    <w:rsid w:val="009C4200"/>
    <w:rsid w:val="009D0F54"/>
    <w:rsid w:val="009D4C75"/>
    <w:rsid w:val="009E3C59"/>
    <w:rsid w:val="009E6755"/>
    <w:rsid w:val="009F1EDA"/>
    <w:rsid w:val="009F537C"/>
    <w:rsid w:val="009F540F"/>
    <w:rsid w:val="009F6980"/>
    <w:rsid w:val="009F7375"/>
    <w:rsid w:val="009F78E3"/>
    <w:rsid w:val="00A0100E"/>
    <w:rsid w:val="00A0385D"/>
    <w:rsid w:val="00A06B86"/>
    <w:rsid w:val="00A1219B"/>
    <w:rsid w:val="00A129E3"/>
    <w:rsid w:val="00A163ED"/>
    <w:rsid w:val="00A1680B"/>
    <w:rsid w:val="00A2183C"/>
    <w:rsid w:val="00A22758"/>
    <w:rsid w:val="00A23014"/>
    <w:rsid w:val="00A23BEC"/>
    <w:rsid w:val="00A30ABE"/>
    <w:rsid w:val="00A312B3"/>
    <w:rsid w:val="00A33260"/>
    <w:rsid w:val="00A3502C"/>
    <w:rsid w:val="00A4299C"/>
    <w:rsid w:val="00A43C3A"/>
    <w:rsid w:val="00A44F8E"/>
    <w:rsid w:val="00A51964"/>
    <w:rsid w:val="00A527AD"/>
    <w:rsid w:val="00A60F12"/>
    <w:rsid w:val="00A63748"/>
    <w:rsid w:val="00A70533"/>
    <w:rsid w:val="00A70E19"/>
    <w:rsid w:val="00A710BA"/>
    <w:rsid w:val="00A739BF"/>
    <w:rsid w:val="00A76F30"/>
    <w:rsid w:val="00A77C24"/>
    <w:rsid w:val="00A77E0B"/>
    <w:rsid w:val="00A80660"/>
    <w:rsid w:val="00A81DE0"/>
    <w:rsid w:val="00A820D2"/>
    <w:rsid w:val="00A82A5E"/>
    <w:rsid w:val="00A848EA"/>
    <w:rsid w:val="00A85124"/>
    <w:rsid w:val="00A91A34"/>
    <w:rsid w:val="00A92D8A"/>
    <w:rsid w:val="00A956B6"/>
    <w:rsid w:val="00AA52E5"/>
    <w:rsid w:val="00AB6069"/>
    <w:rsid w:val="00AB68C2"/>
    <w:rsid w:val="00AB7476"/>
    <w:rsid w:val="00AC5661"/>
    <w:rsid w:val="00AD105F"/>
    <w:rsid w:val="00AD1C2E"/>
    <w:rsid w:val="00AD5A63"/>
    <w:rsid w:val="00AE0037"/>
    <w:rsid w:val="00AE0D15"/>
    <w:rsid w:val="00AE21BD"/>
    <w:rsid w:val="00AE233B"/>
    <w:rsid w:val="00AE6A87"/>
    <w:rsid w:val="00AF1866"/>
    <w:rsid w:val="00AF2586"/>
    <w:rsid w:val="00AF2C31"/>
    <w:rsid w:val="00AF78C7"/>
    <w:rsid w:val="00B01512"/>
    <w:rsid w:val="00B05A86"/>
    <w:rsid w:val="00B10BFA"/>
    <w:rsid w:val="00B116AF"/>
    <w:rsid w:val="00B14362"/>
    <w:rsid w:val="00B14D7D"/>
    <w:rsid w:val="00B212EB"/>
    <w:rsid w:val="00B21D87"/>
    <w:rsid w:val="00B22337"/>
    <w:rsid w:val="00B22389"/>
    <w:rsid w:val="00B23127"/>
    <w:rsid w:val="00B32C9F"/>
    <w:rsid w:val="00B431E9"/>
    <w:rsid w:val="00B45366"/>
    <w:rsid w:val="00B50C01"/>
    <w:rsid w:val="00B51D1D"/>
    <w:rsid w:val="00B5306F"/>
    <w:rsid w:val="00B5307A"/>
    <w:rsid w:val="00B5661F"/>
    <w:rsid w:val="00B571A6"/>
    <w:rsid w:val="00B60727"/>
    <w:rsid w:val="00B622EB"/>
    <w:rsid w:val="00B63085"/>
    <w:rsid w:val="00B65393"/>
    <w:rsid w:val="00B752FC"/>
    <w:rsid w:val="00B75850"/>
    <w:rsid w:val="00B76340"/>
    <w:rsid w:val="00B76F47"/>
    <w:rsid w:val="00B82A7A"/>
    <w:rsid w:val="00B863A6"/>
    <w:rsid w:val="00B92518"/>
    <w:rsid w:val="00B93455"/>
    <w:rsid w:val="00B93664"/>
    <w:rsid w:val="00B9382A"/>
    <w:rsid w:val="00B95849"/>
    <w:rsid w:val="00B96940"/>
    <w:rsid w:val="00B971A3"/>
    <w:rsid w:val="00BA0574"/>
    <w:rsid w:val="00BA17F2"/>
    <w:rsid w:val="00BA5121"/>
    <w:rsid w:val="00BA5F6F"/>
    <w:rsid w:val="00BA6D18"/>
    <w:rsid w:val="00BB4A46"/>
    <w:rsid w:val="00BB6BE8"/>
    <w:rsid w:val="00BB71AC"/>
    <w:rsid w:val="00BC7325"/>
    <w:rsid w:val="00BD4446"/>
    <w:rsid w:val="00BD47EE"/>
    <w:rsid w:val="00BD60F4"/>
    <w:rsid w:val="00BD658F"/>
    <w:rsid w:val="00BE41B5"/>
    <w:rsid w:val="00BE696E"/>
    <w:rsid w:val="00BE6E24"/>
    <w:rsid w:val="00BF253A"/>
    <w:rsid w:val="00BF32BF"/>
    <w:rsid w:val="00BF4552"/>
    <w:rsid w:val="00C0138D"/>
    <w:rsid w:val="00C02B11"/>
    <w:rsid w:val="00C04B79"/>
    <w:rsid w:val="00C15FB5"/>
    <w:rsid w:val="00C1717F"/>
    <w:rsid w:val="00C20129"/>
    <w:rsid w:val="00C2395C"/>
    <w:rsid w:val="00C2576B"/>
    <w:rsid w:val="00C26498"/>
    <w:rsid w:val="00C2695F"/>
    <w:rsid w:val="00C26F62"/>
    <w:rsid w:val="00C34ED6"/>
    <w:rsid w:val="00C34F0C"/>
    <w:rsid w:val="00C35D8C"/>
    <w:rsid w:val="00C452CE"/>
    <w:rsid w:val="00C51506"/>
    <w:rsid w:val="00C5268A"/>
    <w:rsid w:val="00C54854"/>
    <w:rsid w:val="00C62860"/>
    <w:rsid w:val="00C65280"/>
    <w:rsid w:val="00C65F7C"/>
    <w:rsid w:val="00C66AD0"/>
    <w:rsid w:val="00C71D59"/>
    <w:rsid w:val="00C72A96"/>
    <w:rsid w:val="00C76620"/>
    <w:rsid w:val="00C81236"/>
    <w:rsid w:val="00C83D9B"/>
    <w:rsid w:val="00C84B4F"/>
    <w:rsid w:val="00C858C1"/>
    <w:rsid w:val="00C90B9C"/>
    <w:rsid w:val="00C92DC5"/>
    <w:rsid w:val="00CA028A"/>
    <w:rsid w:val="00CA4D75"/>
    <w:rsid w:val="00CA616E"/>
    <w:rsid w:val="00CA78A0"/>
    <w:rsid w:val="00CB2EC3"/>
    <w:rsid w:val="00CB57BD"/>
    <w:rsid w:val="00CB6EDD"/>
    <w:rsid w:val="00CB76B6"/>
    <w:rsid w:val="00CB7E19"/>
    <w:rsid w:val="00CC6293"/>
    <w:rsid w:val="00CD0DFD"/>
    <w:rsid w:val="00CD2E7F"/>
    <w:rsid w:val="00CE6010"/>
    <w:rsid w:val="00CE7093"/>
    <w:rsid w:val="00CF173F"/>
    <w:rsid w:val="00CF7302"/>
    <w:rsid w:val="00D00659"/>
    <w:rsid w:val="00D00703"/>
    <w:rsid w:val="00D02854"/>
    <w:rsid w:val="00D07807"/>
    <w:rsid w:val="00D10559"/>
    <w:rsid w:val="00D16326"/>
    <w:rsid w:val="00D24714"/>
    <w:rsid w:val="00D24726"/>
    <w:rsid w:val="00D25D80"/>
    <w:rsid w:val="00D32066"/>
    <w:rsid w:val="00D32CCB"/>
    <w:rsid w:val="00D355A5"/>
    <w:rsid w:val="00D36EFB"/>
    <w:rsid w:val="00D41552"/>
    <w:rsid w:val="00D41B8D"/>
    <w:rsid w:val="00D41E76"/>
    <w:rsid w:val="00D4295A"/>
    <w:rsid w:val="00D56412"/>
    <w:rsid w:val="00D5791A"/>
    <w:rsid w:val="00D63EF0"/>
    <w:rsid w:val="00D648E6"/>
    <w:rsid w:val="00D71835"/>
    <w:rsid w:val="00D73106"/>
    <w:rsid w:val="00D744D1"/>
    <w:rsid w:val="00D74885"/>
    <w:rsid w:val="00D75B48"/>
    <w:rsid w:val="00D778A0"/>
    <w:rsid w:val="00D84C1B"/>
    <w:rsid w:val="00D851FA"/>
    <w:rsid w:val="00D96B52"/>
    <w:rsid w:val="00DA2F4F"/>
    <w:rsid w:val="00DB0623"/>
    <w:rsid w:val="00DB127A"/>
    <w:rsid w:val="00DB3683"/>
    <w:rsid w:val="00DB5950"/>
    <w:rsid w:val="00DC32D6"/>
    <w:rsid w:val="00DC39DB"/>
    <w:rsid w:val="00DC3FE9"/>
    <w:rsid w:val="00DC5E4D"/>
    <w:rsid w:val="00DC7585"/>
    <w:rsid w:val="00DD0CCC"/>
    <w:rsid w:val="00DD2AF4"/>
    <w:rsid w:val="00DD2F4F"/>
    <w:rsid w:val="00DD6AF8"/>
    <w:rsid w:val="00DE030E"/>
    <w:rsid w:val="00DE1890"/>
    <w:rsid w:val="00DE5DD5"/>
    <w:rsid w:val="00DF10BA"/>
    <w:rsid w:val="00DF33C8"/>
    <w:rsid w:val="00DF51B9"/>
    <w:rsid w:val="00DF6066"/>
    <w:rsid w:val="00DF623F"/>
    <w:rsid w:val="00E00ABB"/>
    <w:rsid w:val="00E04E32"/>
    <w:rsid w:val="00E055CA"/>
    <w:rsid w:val="00E073B0"/>
    <w:rsid w:val="00E1070D"/>
    <w:rsid w:val="00E1112E"/>
    <w:rsid w:val="00E12A89"/>
    <w:rsid w:val="00E12B8E"/>
    <w:rsid w:val="00E12EF7"/>
    <w:rsid w:val="00E13654"/>
    <w:rsid w:val="00E1427D"/>
    <w:rsid w:val="00E20935"/>
    <w:rsid w:val="00E23F94"/>
    <w:rsid w:val="00E24226"/>
    <w:rsid w:val="00E25E0D"/>
    <w:rsid w:val="00E337C4"/>
    <w:rsid w:val="00E347DE"/>
    <w:rsid w:val="00E36A19"/>
    <w:rsid w:val="00E428DE"/>
    <w:rsid w:val="00E432F4"/>
    <w:rsid w:val="00E4455A"/>
    <w:rsid w:val="00E4589E"/>
    <w:rsid w:val="00E4663F"/>
    <w:rsid w:val="00E50F3F"/>
    <w:rsid w:val="00E52F41"/>
    <w:rsid w:val="00E55762"/>
    <w:rsid w:val="00E6088F"/>
    <w:rsid w:val="00E60E7A"/>
    <w:rsid w:val="00E716ED"/>
    <w:rsid w:val="00E73C9A"/>
    <w:rsid w:val="00E81D51"/>
    <w:rsid w:val="00E84C91"/>
    <w:rsid w:val="00E86014"/>
    <w:rsid w:val="00E933C0"/>
    <w:rsid w:val="00E937CC"/>
    <w:rsid w:val="00E96AD9"/>
    <w:rsid w:val="00E96DAF"/>
    <w:rsid w:val="00EB0A50"/>
    <w:rsid w:val="00EB0B4B"/>
    <w:rsid w:val="00EC1A5A"/>
    <w:rsid w:val="00EC403D"/>
    <w:rsid w:val="00ED1BAC"/>
    <w:rsid w:val="00ED2521"/>
    <w:rsid w:val="00EE36A5"/>
    <w:rsid w:val="00EE4141"/>
    <w:rsid w:val="00EE5E40"/>
    <w:rsid w:val="00EF4353"/>
    <w:rsid w:val="00F01883"/>
    <w:rsid w:val="00F02C71"/>
    <w:rsid w:val="00F11E04"/>
    <w:rsid w:val="00F11EB3"/>
    <w:rsid w:val="00F171C0"/>
    <w:rsid w:val="00F20AB7"/>
    <w:rsid w:val="00F21217"/>
    <w:rsid w:val="00F22014"/>
    <w:rsid w:val="00F24A00"/>
    <w:rsid w:val="00F26E8F"/>
    <w:rsid w:val="00F322AD"/>
    <w:rsid w:val="00F332F5"/>
    <w:rsid w:val="00F35E25"/>
    <w:rsid w:val="00F369F2"/>
    <w:rsid w:val="00F36ABD"/>
    <w:rsid w:val="00F36EAD"/>
    <w:rsid w:val="00F377E9"/>
    <w:rsid w:val="00F4506A"/>
    <w:rsid w:val="00F55688"/>
    <w:rsid w:val="00F6258C"/>
    <w:rsid w:val="00F641A5"/>
    <w:rsid w:val="00F6434E"/>
    <w:rsid w:val="00F643F1"/>
    <w:rsid w:val="00F677FB"/>
    <w:rsid w:val="00F72B27"/>
    <w:rsid w:val="00F76908"/>
    <w:rsid w:val="00F773CB"/>
    <w:rsid w:val="00F810F5"/>
    <w:rsid w:val="00F8216C"/>
    <w:rsid w:val="00F82E0A"/>
    <w:rsid w:val="00F83AFA"/>
    <w:rsid w:val="00F850F5"/>
    <w:rsid w:val="00F9146F"/>
    <w:rsid w:val="00F930FA"/>
    <w:rsid w:val="00F95D78"/>
    <w:rsid w:val="00FA18B0"/>
    <w:rsid w:val="00FA39BF"/>
    <w:rsid w:val="00FA57F2"/>
    <w:rsid w:val="00FA5F68"/>
    <w:rsid w:val="00FB1EE3"/>
    <w:rsid w:val="00FB6F25"/>
    <w:rsid w:val="00FB77FF"/>
    <w:rsid w:val="00FC5585"/>
    <w:rsid w:val="00FD2077"/>
    <w:rsid w:val="00FD3901"/>
    <w:rsid w:val="00FD58F0"/>
    <w:rsid w:val="00FD714E"/>
    <w:rsid w:val="00FF0A61"/>
    <w:rsid w:val="00FF1697"/>
    <w:rsid w:val="00FF1FF5"/>
    <w:rsid w:val="00FF38A2"/>
    <w:rsid w:val="00FF7C0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17B918"/>
  <w15:docId w15:val="{ACBC93AA-9561-4FAA-972D-542018F16A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GB" w:eastAsia="en-GB"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3106"/>
    <w:pPr>
      <w:spacing w:before="120"/>
      <w:ind w:firstLine="227"/>
    </w:pPr>
    <w:rPr>
      <w:lang w:val="pt-PT"/>
    </w:rPr>
  </w:style>
  <w:style w:type="paragraph" w:styleId="Ttulo1">
    <w:name w:val="heading 1"/>
    <w:link w:val="Ttulo1Carter"/>
    <w:uiPriority w:val="9"/>
    <w:qFormat/>
    <w:pPr>
      <w:numPr>
        <w:numId w:val="3"/>
      </w:numPr>
      <w:spacing w:before="560" w:after="280"/>
      <w:jc w:val="left"/>
      <w:outlineLvl w:val="0"/>
    </w:pPr>
    <w:rPr>
      <w:b/>
      <w:bCs/>
      <w:color w:val="000000"/>
      <w:sz w:val="28"/>
      <w:szCs w:val="28"/>
    </w:rPr>
  </w:style>
  <w:style w:type="paragraph" w:styleId="Ttulo2">
    <w:name w:val="heading 2"/>
    <w:link w:val="Ttulo2Carter"/>
    <w:uiPriority w:val="9"/>
    <w:unhideWhenUsed/>
    <w:qFormat/>
    <w:rsid w:val="00E96AD9"/>
    <w:pPr>
      <w:numPr>
        <w:ilvl w:val="1"/>
        <w:numId w:val="3"/>
      </w:numPr>
      <w:spacing w:before="400" w:after="200"/>
      <w:ind w:left="227" w:firstLine="0"/>
      <w:jc w:val="left"/>
      <w:outlineLvl w:val="1"/>
    </w:pPr>
    <w:rPr>
      <w:b/>
      <w:bCs/>
      <w:color w:val="000000"/>
      <w:lang w:val="pt-PT"/>
    </w:rPr>
  </w:style>
  <w:style w:type="paragraph" w:styleId="Ttulo3">
    <w:name w:val="heading 3"/>
    <w:link w:val="Ttulo3Carter"/>
    <w:uiPriority w:val="9"/>
    <w:unhideWhenUsed/>
    <w:qFormat/>
    <w:rsid w:val="00D73106"/>
    <w:pPr>
      <w:numPr>
        <w:ilvl w:val="2"/>
        <w:numId w:val="3"/>
      </w:numPr>
      <w:spacing w:before="300" w:after="160"/>
      <w:jc w:val="left"/>
      <w:outlineLvl w:val="2"/>
    </w:pPr>
    <w:rPr>
      <w:b/>
      <w:bCs/>
      <w:color w:val="000000"/>
      <w:lang w:val="pt-PT"/>
    </w:rPr>
  </w:style>
  <w:style w:type="character" w:default="1" w:styleId="Tipodeletrapredefinidodopargraf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semiHidden/>
    <w:qFormat/>
  </w:style>
  <w:style w:type="character" w:styleId="Hiperligao">
    <w:name w:val="Hyperlink"/>
    <w:uiPriority w:val="99"/>
    <w:rPr>
      <w:color w:val="0563C1"/>
    </w:rPr>
  </w:style>
  <w:style w:type="paragraph" w:styleId="ndice1">
    <w:name w:val="toc 1"/>
    <w:basedOn w:val="Normal"/>
    <w:next w:val="Normal"/>
    <w:autoRedefine/>
    <w:uiPriority w:val="39"/>
    <w:rsid w:val="004F6386"/>
    <w:pPr>
      <w:spacing w:after="100"/>
    </w:pPr>
  </w:style>
  <w:style w:type="paragraph" w:styleId="ndice2">
    <w:name w:val="toc 2"/>
    <w:basedOn w:val="Normal"/>
    <w:next w:val="Normal"/>
    <w:autoRedefine/>
    <w:uiPriority w:val="39"/>
    <w:rsid w:val="004F6386"/>
    <w:pPr>
      <w:spacing w:after="100"/>
      <w:ind w:left="240"/>
    </w:pPr>
  </w:style>
  <w:style w:type="paragraph" w:styleId="Cabealho">
    <w:name w:val="header"/>
    <w:basedOn w:val="Normal"/>
    <w:link w:val="CabealhoCarter"/>
    <w:uiPriority w:val="99"/>
    <w:semiHidden/>
    <w:rsid w:val="00F377E9"/>
    <w:pPr>
      <w:tabs>
        <w:tab w:val="center" w:pos="4513"/>
        <w:tab w:val="right" w:pos="9026"/>
      </w:tabs>
      <w:spacing w:line="240" w:lineRule="auto"/>
    </w:pPr>
  </w:style>
  <w:style w:type="character" w:customStyle="1" w:styleId="CabealhoCarter">
    <w:name w:val="Cabeçalho Caráter"/>
    <w:basedOn w:val="Tipodeletrapredefinidodopargrafo"/>
    <w:link w:val="Cabealho"/>
    <w:uiPriority w:val="99"/>
    <w:semiHidden/>
    <w:rsid w:val="00F377E9"/>
  </w:style>
  <w:style w:type="paragraph" w:styleId="Rodap">
    <w:name w:val="footer"/>
    <w:basedOn w:val="Normal"/>
    <w:link w:val="RodapCarter"/>
    <w:uiPriority w:val="99"/>
    <w:semiHidden/>
    <w:rsid w:val="00F377E9"/>
    <w:pPr>
      <w:tabs>
        <w:tab w:val="center" w:pos="4513"/>
        <w:tab w:val="right" w:pos="9026"/>
      </w:tabs>
      <w:spacing w:line="240" w:lineRule="auto"/>
    </w:pPr>
  </w:style>
  <w:style w:type="character" w:customStyle="1" w:styleId="RodapCarter">
    <w:name w:val="Rodapé Caráter"/>
    <w:basedOn w:val="Tipodeletrapredefinidodopargrafo"/>
    <w:link w:val="Rodap"/>
    <w:uiPriority w:val="99"/>
    <w:semiHidden/>
    <w:rsid w:val="00F377E9"/>
  </w:style>
  <w:style w:type="character" w:customStyle="1" w:styleId="Ttulo2Carter">
    <w:name w:val="Título 2 Caráter"/>
    <w:basedOn w:val="Tipodeletrapredefinidodopargrafo"/>
    <w:link w:val="Ttulo2"/>
    <w:uiPriority w:val="9"/>
    <w:rsid w:val="00E96AD9"/>
    <w:rPr>
      <w:b/>
      <w:bCs/>
      <w:color w:val="000000"/>
      <w:lang w:val="pt-PT"/>
    </w:rPr>
  </w:style>
  <w:style w:type="paragraph" w:styleId="Legenda">
    <w:name w:val="caption"/>
    <w:basedOn w:val="Normal"/>
    <w:next w:val="Normal"/>
    <w:uiPriority w:val="35"/>
    <w:semiHidden/>
    <w:qFormat/>
    <w:rsid w:val="003841C2"/>
    <w:pPr>
      <w:spacing w:after="200" w:line="240" w:lineRule="auto"/>
      <w:jc w:val="center"/>
    </w:pPr>
    <w:rPr>
      <w:iCs/>
      <w:color w:val="000000"/>
      <w:sz w:val="18"/>
      <w:szCs w:val="18"/>
    </w:rPr>
  </w:style>
  <w:style w:type="character" w:customStyle="1" w:styleId="Ttulo3Carter">
    <w:name w:val="Título 3 Caráter"/>
    <w:basedOn w:val="Tipodeletrapredefinidodopargrafo"/>
    <w:link w:val="Ttulo3"/>
    <w:uiPriority w:val="9"/>
    <w:rsid w:val="00D73106"/>
    <w:rPr>
      <w:b/>
      <w:bCs/>
      <w:color w:val="000000"/>
      <w:lang w:val="pt-PT"/>
    </w:rPr>
  </w:style>
  <w:style w:type="paragraph" w:customStyle="1" w:styleId="Cabealho1">
    <w:name w:val="Cabeçalho1"/>
    <w:basedOn w:val="Normal"/>
    <w:next w:val="Cabealho"/>
    <w:uiPriority w:val="99"/>
    <w:semiHidden/>
    <w:rsid w:val="00D56412"/>
    <w:pPr>
      <w:tabs>
        <w:tab w:val="center" w:pos="4252"/>
        <w:tab w:val="right" w:pos="8504"/>
      </w:tabs>
      <w:spacing w:before="0" w:line="240" w:lineRule="auto"/>
      <w:ind w:firstLine="0"/>
      <w:jc w:val="left"/>
    </w:pPr>
    <w:rPr>
      <w:rFonts w:asciiTheme="minorHAnsi" w:eastAsiaTheme="minorHAnsi" w:hAnsiTheme="minorHAnsi" w:cstheme="minorBidi"/>
      <w:kern w:val="2"/>
      <w:lang w:eastAsia="en-US"/>
      <w14:ligatures w14:val="standardContextual"/>
    </w:rPr>
  </w:style>
  <w:style w:type="paragraph" w:customStyle="1" w:styleId="Rodap1">
    <w:name w:val="Rodapé1"/>
    <w:basedOn w:val="Normal"/>
    <w:next w:val="Rodap"/>
    <w:uiPriority w:val="99"/>
    <w:semiHidden/>
    <w:rsid w:val="00D56412"/>
    <w:pPr>
      <w:tabs>
        <w:tab w:val="center" w:pos="4252"/>
        <w:tab w:val="right" w:pos="8504"/>
      </w:tabs>
      <w:spacing w:before="0" w:line="240" w:lineRule="auto"/>
      <w:ind w:firstLine="0"/>
      <w:jc w:val="left"/>
    </w:pPr>
    <w:rPr>
      <w:rFonts w:asciiTheme="minorHAnsi" w:eastAsiaTheme="minorHAnsi" w:hAnsiTheme="minorHAnsi" w:cstheme="minorBidi"/>
      <w:kern w:val="2"/>
      <w:lang w:eastAsia="en-US"/>
      <w14:ligatures w14:val="standardContextual"/>
    </w:rPr>
  </w:style>
  <w:style w:type="paragraph" w:customStyle="1" w:styleId="Subttulo3">
    <w:name w:val="Subtítulo3"/>
    <w:basedOn w:val="PargrafodaLista"/>
    <w:semiHidden/>
    <w:qFormat/>
    <w:rsid w:val="00D56412"/>
    <w:pPr>
      <w:numPr>
        <w:ilvl w:val="3"/>
        <w:numId w:val="8"/>
      </w:numPr>
      <w:spacing w:before="40" w:after="40" w:line="320" w:lineRule="exact"/>
      <w:contextualSpacing/>
    </w:pPr>
    <w:rPr>
      <w:b/>
      <w:szCs w:val="20"/>
      <w:lang w:val="pt-PT" w:eastAsia="en-US"/>
    </w:rPr>
  </w:style>
  <w:style w:type="character" w:styleId="Refdecomentrio">
    <w:name w:val="annotation reference"/>
    <w:basedOn w:val="Tipodeletrapredefinidodopargrafo"/>
    <w:uiPriority w:val="99"/>
    <w:semiHidden/>
    <w:rsid w:val="00D56412"/>
    <w:rPr>
      <w:sz w:val="16"/>
      <w:szCs w:val="16"/>
    </w:rPr>
  </w:style>
  <w:style w:type="paragraph" w:styleId="Textodecomentrio">
    <w:name w:val="annotation text"/>
    <w:basedOn w:val="Normal"/>
    <w:link w:val="TextodecomentrioCarter"/>
    <w:uiPriority w:val="99"/>
    <w:semiHidden/>
    <w:rsid w:val="00D56412"/>
    <w:pPr>
      <w:spacing w:before="0" w:after="160" w:line="240" w:lineRule="auto"/>
      <w:ind w:firstLine="0"/>
      <w:jc w:val="left"/>
    </w:pPr>
    <w:rPr>
      <w:rFonts w:asciiTheme="minorHAnsi" w:eastAsiaTheme="minorHAnsi" w:hAnsiTheme="minorHAnsi" w:cstheme="minorBidi"/>
      <w:kern w:val="2"/>
      <w:sz w:val="20"/>
      <w:szCs w:val="20"/>
      <w:lang w:eastAsia="en-US"/>
      <w14:ligatures w14:val="standardContextual"/>
    </w:rPr>
  </w:style>
  <w:style w:type="character" w:customStyle="1" w:styleId="TextodecomentrioCarter">
    <w:name w:val="Texto de comentário Caráter"/>
    <w:basedOn w:val="Tipodeletrapredefinidodopargrafo"/>
    <w:link w:val="Textodecomentrio"/>
    <w:uiPriority w:val="99"/>
    <w:semiHidden/>
    <w:rsid w:val="00D56412"/>
    <w:rPr>
      <w:rFonts w:asciiTheme="minorHAnsi" w:eastAsiaTheme="minorHAnsi" w:hAnsiTheme="minorHAnsi" w:cstheme="minorBidi"/>
      <w:kern w:val="2"/>
      <w:sz w:val="20"/>
      <w:szCs w:val="20"/>
      <w:lang w:val="pt-PT" w:eastAsia="en-US"/>
      <w14:ligatures w14:val="standardContextual"/>
    </w:rPr>
  </w:style>
  <w:style w:type="paragraph" w:styleId="ndice3">
    <w:name w:val="toc 3"/>
    <w:basedOn w:val="Normal"/>
    <w:next w:val="Normal"/>
    <w:autoRedefine/>
    <w:uiPriority w:val="39"/>
    <w:rsid w:val="00857A95"/>
    <w:pPr>
      <w:spacing w:after="100"/>
      <w:ind w:left="480"/>
    </w:pPr>
  </w:style>
  <w:style w:type="character" w:styleId="nfaseDiscreta">
    <w:name w:val="Subtle Emphasis"/>
    <w:basedOn w:val="Tipodeletrapredefinidodopargrafo"/>
    <w:uiPriority w:val="19"/>
    <w:qFormat/>
    <w:rsid w:val="007E6AFE"/>
    <w:rPr>
      <w:i/>
      <w:iCs/>
      <w:color w:val="000000"/>
    </w:rPr>
  </w:style>
  <w:style w:type="paragraph" w:styleId="ndicedeilustraes">
    <w:name w:val="table of figures"/>
    <w:basedOn w:val="Normal"/>
    <w:next w:val="Normal"/>
    <w:uiPriority w:val="99"/>
    <w:rsid w:val="00D744D1"/>
  </w:style>
  <w:style w:type="character" w:styleId="TextodoMarcadordePosio">
    <w:name w:val="Placeholder Text"/>
    <w:basedOn w:val="Tipodeletrapredefinidodopargrafo"/>
    <w:uiPriority w:val="99"/>
    <w:semiHidden/>
    <w:rsid w:val="00B95849"/>
    <w:rPr>
      <w:color w:val="666666"/>
    </w:rPr>
  </w:style>
  <w:style w:type="paragraph" w:styleId="Assuntodecomentrio">
    <w:name w:val="annotation subject"/>
    <w:basedOn w:val="Textodecomentrio"/>
    <w:next w:val="Textodecomentrio"/>
    <w:link w:val="AssuntodecomentrioCarter"/>
    <w:uiPriority w:val="99"/>
    <w:semiHidden/>
    <w:unhideWhenUsed/>
    <w:rsid w:val="00D74885"/>
    <w:pPr>
      <w:spacing w:before="120" w:after="0"/>
      <w:ind w:firstLine="227"/>
      <w:jc w:val="both"/>
    </w:pPr>
    <w:rPr>
      <w:rFonts w:ascii="Times New Roman" w:eastAsia="Times New Roman" w:hAnsi="Times New Roman" w:cs="Times New Roman"/>
      <w:b/>
      <w:bCs/>
      <w:kern w:val="0"/>
      <w:lang w:eastAsia="en-GB"/>
      <w14:ligatures w14:val="none"/>
    </w:rPr>
  </w:style>
  <w:style w:type="character" w:customStyle="1" w:styleId="AssuntodecomentrioCarter">
    <w:name w:val="Assunto de comentário Caráter"/>
    <w:basedOn w:val="TextodecomentrioCarter"/>
    <w:link w:val="Assuntodecomentrio"/>
    <w:uiPriority w:val="99"/>
    <w:semiHidden/>
    <w:rsid w:val="00D74885"/>
    <w:rPr>
      <w:rFonts w:asciiTheme="minorHAnsi" w:eastAsiaTheme="minorHAnsi" w:hAnsiTheme="minorHAnsi" w:cstheme="minorBidi"/>
      <w:b/>
      <w:bCs/>
      <w:kern w:val="2"/>
      <w:sz w:val="20"/>
      <w:szCs w:val="20"/>
      <w:lang w:val="pt-PT" w:eastAsia="en-US"/>
      <w14:ligatures w14:val="standardContextual"/>
    </w:rPr>
  </w:style>
  <w:style w:type="character" w:styleId="nfase">
    <w:name w:val="Emphasis"/>
    <w:basedOn w:val="Tipodeletrapredefinidodopargrafo"/>
    <w:uiPriority w:val="20"/>
    <w:qFormat/>
    <w:rsid w:val="00F95D78"/>
    <w:rPr>
      <w:i/>
      <w:iCs/>
    </w:rPr>
  </w:style>
  <w:style w:type="character" w:customStyle="1" w:styleId="Ttulo1Carter">
    <w:name w:val="Título 1 Caráter"/>
    <w:basedOn w:val="Tipodeletrapredefinidodopargrafo"/>
    <w:link w:val="Ttulo1"/>
    <w:uiPriority w:val="9"/>
    <w:rsid w:val="00E937CC"/>
    <w:rPr>
      <w:b/>
      <w:bCs/>
      <w:color w:val="000000"/>
      <w:sz w:val="28"/>
      <w:szCs w:val="28"/>
    </w:rPr>
  </w:style>
  <w:style w:type="character" w:styleId="MenoNoResolvida">
    <w:name w:val="Unresolved Mention"/>
    <w:basedOn w:val="Tipodeletrapredefinidodopargrafo"/>
    <w:uiPriority w:val="99"/>
    <w:semiHidden/>
    <w:unhideWhenUsed/>
    <w:rsid w:val="005A364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89728">
      <w:marLeft w:val="480"/>
      <w:marRight w:val="0"/>
      <w:marTop w:val="0"/>
      <w:marBottom w:val="0"/>
      <w:divBdr>
        <w:top w:val="none" w:sz="0" w:space="0" w:color="auto"/>
        <w:left w:val="none" w:sz="0" w:space="0" w:color="auto"/>
        <w:bottom w:val="none" w:sz="0" w:space="0" w:color="auto"/>
        <w:right w:val="none" w:sz="0" w:space="0" w:color="auto"/>
      </w:divBdr>
    </w:div>
    <w:div w:id="38482822">
      <w:marLeft w:val="480"/>
      <w:marRight w:val="0"/>
      <w:marTop w:val="0"/>
      <w:marBottom w:val="0"/>
      <w:divBdr>
        <w:top w:val="none" w:sz="0" w:space="0" w:color="auto"/>
        <w:left w:val="none" w:sz="0" w:space="0" w:color="auto"/>
        <w:bottom w:val="none" w:sz="0" w:space="0" w:color="auto"/>
        <w:right w:val="none" w:sz="0" w:space="0" w:color="auto"/>
      </w:divBdr>
    </w:div>
    <w:div w:id="44450577">
      <w:marLeft w:val="640"/>
      <w:marRight w:val="0"/>
      <w:marTop w:val="0"/>
      <w:marBottom w:val="0"/>
      <w:divBdr>
        <w:top w:val="none" w:sz="0" w:space="0" w:color="auto"/>
        <w:left w:val="none" w:sz="0" w:space="0" w:color="auto"/>
        <w:bottom w:val="none" w:sz="0" w:space="0" w:color="auto"/>
        <w:right w:val="none" w:sz="0" w:space="0" w:color="auto"/>
      </w:divBdr>
    </w:div>
    <w:div w:id="52505833">
      <w:marLeft w:val="640"/>
      <w:marRight w:val="0"/>
      <w:marTop w:val="0"/>
      <w:marBottom w:val="0"/>
      <w:divBdr>
        <w:top w:val="none" w:sz="0" w:space="0" w:color="auto"/>
        <w:left w:val="none" w:sz="0" w:space="0" w:color="auto"/>
        <w:bottom w:val="none" w:sz="0" w:space="0" w:color="auto"/>
        <w:right w:val="none" w:sz="0" w:space="0" w:color="auto"/>
      </w:divBdr>
    </w:div>
    <w:div w:id="118572291">
      <w:marLeft w:val="640"/>
      <w:marRight w:val="0"/>
      <w:marTop w:val="0"/>
      <w:marBottom w:val="0"/>
      <w:divBdr>
        <w:top w:val="none" w:sz="0" w:space="0" w:color="auto"/>
        <w:left w:val="none" w:sz="0" w:space="0" w:color="auto"/>
        <w:bottom w:val="none" w:sz="0" w:space="0" w:color="auto"/>
        <w:right w:val="none" w:sz="0" w:space="0" w:color="auto"/>
      </w:divBdr>
    </w:div>
    <w:div w:id="188374310">
      <w:marLeft w:val="640"/>
      <w:marRight w:val="0"/>
      <w:marTop w:val="0"/>
      <w:marBottom w:val="0"/>
      <w:divBdr>
        <w:top w:val="none" w:sz="0" w:space="0" w:color="auto"/>
        <w:left w:val="none" w:sz="0" w:space="0" w:color="auto"/>
        <w:bottom w:val="none" w:sz="0" w:space="0" w:color="auto"/>
        <w:right w:val="none" w:sz="0" w:space="0" w:color="auto"/>
      </w:divBdr>
    </w:div>
    <w:div w:id="220217516">
      <w:marLeft w:val="640"/>
      <w:marRight w:val="0"/>
      <w:marTop w:val="0"/>
      <w:marBottom w:val="0"/>
      <w:divBdr>
        <w:top w:val="none" w:sz="0" w:space="0" w:color="auto"/>
        <w:left w:val="none" w:sz="0" w:space="0" w:color="auto"/>
        <w:bottom w:val="none" w:sz="0" w:space="0" w:color="auto"/>
        <w:right w:val="none" w:sz="0" w:space="0" w:color="auto"/>
      </w:divBdr>
    </w:div>
    <w:div w:id="399063344">
      <w:marLeft w:val="480"/>
      <w:marRight w:val="0"/>
      <w:marTop w:val="0"/>
      <w:marBottom w:val="0"/>
      <w:divBdr>
        <w:top w:val="none" w:sz="0" w:space="0" w:color="auto"/>
        <w:left w:val="none" w:sz="0" w:space="0" w:color="auto"/>
        <w:bottom w:val="none" w:sz="0" w:space="0" w:color="auto"/>
        <w:right w:val="none" w:sz="0" w:space="0" w:color="auto"/>
      </w:divBdr>
    </w:div>
    <w:div w:id="442651257">
      <w:marLeft w:val="640"/>
      <w:marRight w:val="0"/>
      <w:marTop w:val="0"/>
      <w:marBottom w:val="0"/>
      <w:divBdr>
        <w:top w:val="none" w:sz="0" w:space="0" w:color="auto"/>
        <w:left w:val="none" w:sz="0" w:space="0" w:color="auto"/>
        <w:bottom w:val="none" w:sz="0" w:space="0" w:color="auto"/>
        <w:right w:val="none" w:sz="0" w:space="0" w:color="auto"/>
      </w:divBdr>
    </w:div>
    <w:div w:id="575281209">
      <w:marLeft w:val="480"/>
      <w:marRight w:val="0"/>
      <w:marTop w:val="0"/>
      <w:marBottom w:val="0"/>
      <w:divBdr>
        <w:top w:val="none" w:sz="0" w:space="0" w:color="auto"/>
        <w:left w:val="none" w:sz="0" w:space="0" w:color="auto"/>
        <w:bottom w:val="none" w:sz="0" w:space="0" w:color="auto"/>
        <w:right w:val="none" w:sz="0" w:space="0" w:color="auto"/>
      </w:divBdr>
    </w:div>
    <w:div w:id="599217152">
      <w:marLeft w:val="640"/>
      <w:marRight w:val="0"/>
      <w:marTop w:val="0"/>
      <w:marBottom w:val="0"/>
      <w:divBdr>
        <w:top w:val="none" w:sz="0" w:space="0" w:color="auto"/>
        <w:left w:val="none" w:sz="0" w:space="0" w:color="auto"/>
        <w:bottom w:val="none" w:sz="0" w:space="0" w:color="auto"/>
        <w:right w:val="none" w:sz="0" w:space="0" w:color="auto"/>
      </w:divBdr>
    </w:div>
    <w:div w:id="659188229">
      <w:marLeft w:val="640"/>
      <w:marRight w:val="0"/>
      <w:marTop w:val="0"/>
      <w:marBottom w:val="0"/>
      <w:divBdr>
        <w:top w:val="none" w:sz="0" w:space="0" w:color="auto"/>
        <w:left w:val="none" w:sz="0" w:space="0" w:color="auto"/>
        <w:bottom w:val="none" w:sz="0" w:space="0" w:color="auto"/>
        <w:right w:val="none" w:sz="0" w:space="0" w:color="auto"/>
      </w:divBdr>
    </w:div>
    <w:div w:id="684789281">
      <w:marLeft w:val="640"/>
      <w:marRight w:val="0"/>
      <w:marTop w:val="0"/>
      <w:marBottom w:val="0"/>
      <w:divBdr>
        <w:top w:val="none" w:sz="0" w:space="0" w:color="auto"/>
        <w:left w:val="none" w:sz="0" w:space="0" w:color="auto"/>
        <w:bottom w:val="none" w:sz="0" w:space="0" w:color="auto"/>
        <w:right w:val="none" w:sz="0" w:space="0" w:color="auto"/>
      </w:divBdr>
    </w:div>
    <w:div w:id="740754849">
      <w:marLeft w:val="640"/>
      <w:marRight w:val="0"/>
      <w:marTop w:val="0"/>
      <w:marBottom w:val="0"/>
      <w:divBdr>
        <w:top w:val="none" w:sz="0" w:space="0" w:color="auto"/>
        <w:left w:val="none" w:sz="0" w:space="0" w:color="auto"/>
        <w:bottom w:val="none" w:sz="0" w:space="0" w:color="auto"/>
        <w:right w:val="none" w:sz="0" w:space="0" w:color="auto"/>
      </w:divBdr>
    </w:div>
    <w:div w:id="754018398">
      <w:marLeft w:val="640"/>
      <w:marRight w:val="0"/>
      <w:marTop w:val="0"/>
      <w:marBottom w:val="0"/>
      <w:divBdr>
        <w:top w:val="none" w:sz="0" w:space="0" w:color="auto"/>
        <w:left w:val="none" w:sz="0" w:space="0" w:color="auto"/>
        <w:bottom w:val="none" w:sz="0" w:space="0" w:color="auto"/>
        <w:right w:val="none" w:sz="0" w:space="0" w:color="auto"/>
      </w:divBdr>
    </w:div>
    <w:div w:id="757216478">
      <w:marLeft w:val="640"/>
      <w:marRight w:val="0"/>
      <w:marTop w:val="0"/>
      <w:marBottom w:val="0"/>
      <w:divBdr>
        <w:top w:val="none" w:sz="0" w:space="0" w:color="auto"/>
        <w:left w:val="none" w:sz="0" w:space="0" w:color="auto"/>
        <w:bottom w:val="none" w:sz="0" w:space="0" w:color="auto"/>
        <w:right w:val="none" w:sz="0" w:space="0" w:color="auto"/>
      </w:divBdr>
    </w:div>
    <w:div w:id="774129269">
      <w:marLeft w:val="640"/>
      <w:marRight w:val="0"/>
      <w:marTop w:val="0"/>
      <w:marBottom w:val="0"/>
      <w:divBdr>
        <w:top w:val="none" w:sz="0" w:space="0" w:color="auto"/>
        <w:left w:val="none" w:sz="0" w:space="0" w:color="auto"/>
        <w:bottom w:val="none" w:sz="0" w:space="0" w:color="auto"/>
        <w:right w:val="none" w:sz="0" w:space="0" w:color="auto"/>
      </w:divBdr>
    </w:div>
    <w:div w:id="821896376">
      <w:marLeft w:val="640"/>
      <w:marRight w:val="0"/>
      <w:marTop w:val="0"/>
      <w:marBottom w:val="0"/>
      <w:divBdr>
        <w:top w:val="none" w:sz="0" w:space="0" w:color="auto"/>
        <w:left w:val="none" w:sz="0" w:space="0" w:color="auto"/>
        <w:bottom w:val="none" w:sz="0" w:space="0" w:color="auto"/>
        <w:right w:val="none" w:sz="0" w:space="0" w:color="auto"/>
      </w:divBdr>
    </w:div>
    <w:div w:id="873661385">
      <w:marLeft w:val="640"/>
      <w:marRight w:val="0"/>
      <w:marTop w:val="0"/>
      <w:marBottom w:val="0"/>
      <w:divBdr>
        <w:top w:val="none" w:sz="0" w:space="0" w:color="auto"/>
        <w:left w:val="none" w:sz="0" w:space="0" w:color="auto"/>
        <w:bottom w:val="none" w:sz="0" w:space="0" w:color="auto"/>
        <w:right w:val="none" w:sz="0" w:space="0" w:color="auto"/>
      </w:divBdr>
    </w:div>
    <w:div w:id="942298502">
      <w:marLeft w:val="640"/>
      <w:marRight w:val="0"/>
      <w:marTop w:val="0"/>
      <w:marBottom w:val="0"/>
      <w:divBdr>
        <w:top w:val="none" w:sz="0" w:space="0" w:color="auto"/>
        <w:left w:val="none" w:sz="0" w:space="0" w:color="auto"/>
        <w:bottom w:val="none" w:sz="0" w:space="0" w:color="auto"/>
        <w:right w:val="none" w:sz="0" w:space="0" w:color="auto"/>
      </w:divBdr>
    </w:div>
    <w:div w:id="980499033">
      <w:marLeft w:val="480"/>
      <w:marRight w:val="0"/>
      <w:marTop w:val="0"/>
      <w:marBottom w:val="0"/>
      <w:divBdr>
        <w:top w:val="none" w:sz="0" w:space="0" w:color="auto"/>
        <w:left w:val="none" w:sz="0" w:space="0" w:color="auto"/>
        <w:bottom w:val="none" w:sz="0" w:space="0" w:color="auto"/>
        <w:right w:val="none" w:sz="0" w:space="0" w:color="auto"/>
      </w:divBdr>
    </w:div>
    <w:div w:id="999388997">
      <w:marLeft w:val="480"/>
      <w:marRight w:val="0"/>
      <w:marTop w:val="0"/>
      <w:marBottom w:val="0"/>
      <w:divBdr>
        <w:top w:val="none" w:sz="0" w:space="0" w:color="auto"/>
        <w:left w:val="none" w:sz="0" w:space="0" w:color="auto"/>
        <w:bottom w:val="none" w:sz="0" w:space="0" w:color="auto"/>
        <w:right w:val="none" w:sz="0" w:space="0" w:color="auto"/>
      </w:divBdr>
    </w:div>
    <w:div w:id="1062096046">
      <w:marLeft w:val="480"/>
      <w:marRight w:val="0"/>
      <w:marTop w:val="0"/>
      <w:marBottom w:val="0"/>
      <w:divBdr>
        <w:top w:val="none" w:sz="0" w:space="0" w:color="auto"/>
        <w:left w:val="none" w:sz="0" w:space="0" w:color="auto"/>
        <w:bottom w:val="none" w:sz="0" w:space="0" w:color="auto"/>
        <w:right w:val="none" w:sz="0" w:space="0" w:color="auto"/>
      </w:divBdr>
    </w:div>
    <w:div w:id="1074620996">
      <w:marLeft w:val="640"/>
      <w:marRight w:val="0"/>
      <w:marTop w:val="0"/>
      <w:marBottom w:val="0"/>
      <w:divBdr>
        <w:top w:val="none" w:sz="0" w:space="0" w:color="auto"/>
        <w:left w:val="none" w:sz="0" w:space="0" w:color="auto"/>
        <w:bottom w:val="none" w:sz="0" w:space="0" w:color="auto"/>
        <w:right w:val="none" w:sz="0" w:space="0" w:color="auto"/>
      </w:divBdr>
    </w:div>
    <w:div w:id="1099105495">
      <w:marLeft w:val="480"/>
      <w:marRight w:val="0"/>
      <w:marTop w:val="0"/>
      <w:marBottom w:val="0"/>
      <w:divBdr>
        <w:top w:val="none" w:sz="0" w:space="0" w:color="auto"/>
        <w:left w:val="none" w:sz="0" w:space="0" w:color="auto"/>
        <w:bottom w:val="none" w:sz="0" w:space="0" w:color="auto"/>
        <w:right w:val="none" w:sz="0" w:space="0" w:color="auto"/>
      </w:divBdr>
    </w:div>
    <w:div w:id="1126855971">
      <w:marLeft w:val="640"/>
      <w:marRight w:val="0"/>
      <w:marTop w:val="0"/>
      <w:marBottom w:val="0"/>
      <w:divBdr>
        <w:top w:val="none" w:sz="0" w:space="0" w:color="auto"/>
        <w:left w:val="none" w:sz="0" w:space="0" w:color="auto"/>
        <w:bottom w:val="none" w:sz="0" w:space="0" w:color="auto"/>
        <w:right w:val="none" w:sz="0" w:space="0" w:color="auto"/>
      </w:divBdr>
    </w:div>
    <w:div w:id="1247106791">
      <w:marLeft w:val="640"/>
      <w:marRight w:val="0"/>
      <w:marTop w:val="0"/>
      <w:marBottom w:val="0"/>
      <w:divBdr>
        <w:top w:val="none" w:sz="0" w:space="0" w:color="auto"/>
        <w:left w:val="none" w:sz="0" w:space="0" w:color="auto"/>
        <w:bottom w:val="none" w:sz="0" w:space="0" w:color="auto"/>
        <w:right w:val="none" w:sz="0" w:space="0" w:color="auto"/>
      </w:divBdr>
    </w:div>
    <w:div w:id="1262882611">
      <w:marLeft w:val="640"/>
      <w:marRight w:val="0"/>
      <w:marTop w:val="0"/>
      <w:marBottom w:val="0"/>
      <w:divBdr>
        <w:top w:val="none" w:sz="0" w:space="0" w:color="auto"/>
        <w:left w:val="none" w:sz="0" w:space="0" w:color="auto"/>
        <w:bottom w:val="none" w:sz="0" w:space="0" w:color="auto"/>
        <w:right w:val="none" w:sz="0" w:space="0" w:color="auto"/>
      </w:divBdr>
    </w:div>
    <w:div w:id="1295480231">
      <w:marLeft w:val="640"/>
      <w:marRight w:val="0"/>
      <w:marTop w:val="0"/>
      <w:marBottom w:val="0"/>
      <w:divBdr>
        <w:top w:val="none" w:sz="0" w:space="0" w:color="auto"/>
        <w:left w:val="none" w:sz="0" w:space="0" w:color="auto"/>
        <w:bottom w:val="none" w:sz="0" w:space="0" w:color="auto"/>
        <w:right w:val="none" w:sz="0" w:space="0" w:color="auto"/>
      </w:divBdr>
    </w:div>
    <w:div w:id="1365982889">
      <w:marLeft w:val="480"/>
      <w:marRight w:val="0"/>
      <w:marTop w:val="0"/>
      <w:marBottom w:val="0"/>
      <w:divBdr>
        <w:top w:val="none" w:sz="0" w:space="0" w:color="auto"/>
        <w:left w:val="none" w:sz="0" w:space="0" w:color="auto"/>
        <w:bottom w:val="none" w:sz="0" w:space="0" w:color="auto"/>
        <w:right w:val="none" w:sz="0" w:space="0" w:color="auto"/>
      </w:divBdr>
    </w:div>
    <w:div w:id="1374770620">
      <w:marLeft w:val="640"/>
      <w:marRight w:val="0"/>
      <w:marTop w:val="0"/>
      <w:marBottom w:val="0"/>
      <w:divBdr>
        <w:top w:val="none" w:sz="0" w:space="0" w:color="auto"/>
        <w:left w:val="none" w:sz="0" w:space="0" w:color="auto"/>
        <w:bottom w:val="none" w:sz="0" w:space="0" w:color="auto"/>
        <w:right w:val="none" w:sz="0" w:space="0" w:color="auto"/>
      </w:divBdr>
    </w:div>
    <w:div w:id="1406027019">
      <w:marLeft w:val="640"/>
      <w:marRight w:val="0"/>
      <w:marTop w:val="0"/>
      <w:marBottom w:val="0"/>
      <w:divBdr>
        <w:top w:val="none" w:sz="0" w:space="0" w:color="auto"/>
        <w:left w:val="none" w:sz="0" w:space="0" w:color="auto"/>
        <w:bottom w:val="none" w:sz="0" w:space="0" w:color="auto"/>
        <w:right w:val="none" w:sz="0" w:space="0" w:color="auto"/>
      </w:divBdr>
    </w:div>
    <w:div w:id="1416242541">
      <w:marLeft w:val="640"/>
      <w:marRight w:val="0"/>
      <w:marTop w:val="0"/>
      <w:marBottom w:val="0"/>
      <w:divBdr>
        <w:top w:val="none" w:sz="0" w:space="0" w:color="auto"/>
        <w:left w:val="none" w:sz="0" w:space="0" w:color="auto"/>
        <w:bottom w:val="none" w:sz="0" w:space="0" w:color="auto"/>
        <w:right w:val="none" w:sz="0" w:space="0" w:color="auto"/>
      </w:divBdr>
    </w:div>
    <w:div w:id="1457796957">
      <w:marLeft w:val="640"/>
      <w:marRight w:val="0"/>
      <w:marTop w:val="0"/>
      <w:marBottom w:val="0"/>
      <w:divBdr>
        <w:top w:val="none" w:sz="0" w:space="0" w:color="auto"/>
        <w:left w:val="none" w:sz="0" w:space="0" w:color="auto"/>
        <w:bottom w:val="none" w:sz="0" w:space="0" w:color="auto"/>
        <w:right w:val="none" w:sz="0" w:space="0" w:color="auto"/>
      </w:divBdr>
    </w:div>
    <w:div w:id="1473670502">
      <w:marLeft w:val="640"/>
      <w:marRight w:val="0"/>
      <w:marTop w:val="0"/>
      <w:marBottom w:val="0"/>
      <w:divBdr>
        <w:top w:val="none" w:sz="0" w:space="0" w:color="auto"/>
        <w:left w:val="none" w:sz="0" w:space="0" w:color="auto"/>
        <w:bottom w:val="none" w:sz="0" w:space="0" w:color="auto"/>
        <w:right w:val="none" w:sz="0" w:space="0" w:color="auto"/>
      </w:divBdr>
    </w:div>
    <w:div w:id="1533421846">
      <w:marLeft w:val="480"/>
      <w:marRight w:val="0"/>
      <w:marTop w:val="0"/>
      <w:marBottom w:val="0"/>
      <w:divBdr>
        <w:top w:val="none" w:sz="0" w:space="0" w:color="auto"/>
        <w:left w:val="none" w:sz="0" w:space="0" w:color="auto"/>
        <w:bottom w:val="none" w:sz="0" w:space="0" w:color="auto"/>
        <w:right w:val="none" w:sz="0" w:space="0" w:color="auto"/>
      </w:divBdr>
    </w:div>
    <w:div w:id="1546067038">
      <w:marLeft w:val="640"/>
      <w:marRight w:val="0"/>
      <w:marTop w:val="0"/>
      <w:marBottom w:val="0"/>
      <w:divBdr>
        <w:top w:val="none" w:sz="0" w:space="0" w:color="auto"/>
        <w:left w:val="none" w:sz="0" w:space="0" w:color="auto"/>
        <w:bottom w:val="none" w:sz="0" w:space="0" w:color="auto"/>
        <w:right w:val="none" w:sz="0" w:space="0" w:color="auto"/>
      </w:divBdr>
    </w:div>
    <w:div w:id="1566724402">
      <w:marLeft w:val="480"/>
      <w:marRight w:val="0"/>
      <w:marTop w:val="0"/>
      <w:marBottom w:val="0"/>
      <w:divBdr>
        <w:top w:val="none" w:sz="0" w:space="0" w:color="auto"/>
        <w:left w:val="none" w:sz="0" w:space="0" w:color="auto"/>
        <w:bottom w:val="none" w:sz="0" w:space="0" w:color="auto"/>
        <w:right w:val="none" w:sz="0" w:space="0" w:color="auto"/>
      </w:divBdr>
    </w:div>
    <w:div w:id="1583418342">
      <w:marLeft w:val="640"/>
      <w:marRight w:val="0"/>
      <w:marTop w:val="0"/>
      <w:marBottom w:val="0"/>
      <w:divBdr>
        <w:top w:val="none" w:sz="0" w:space="0" w:color="auto"/>
        <w:left w:val="none" w:sz="0" w:space="0" w:color="auto"/>
        <w:bottom w:val="none" w:sz="0" w:space="0" w:color="auto"/>
        <w:right w:val="none" w:sz="0" w:space="0" w:color="auto"/>
      </w:divBdr>
    </w:div>
    <w:div w:id="1593200929">
      <w:marLeft w:val="640"/>
      <w:marRight w:val="0"/>
      <w:marTop w:val="0"/>
      <w:marBottom w:val="0"/>
      <w:divBdr>
        <w:top w:val="none" w:sz="0" w:space="0" w:color="auto"/>
        <w:left w:val="none" w:sz="0" w:space="0" w:color="auto"/>
        <w:bottom w:val="none" w:sz="0" w:space="0" w:color="auto"/>
        <w:right w:val="none" w:sz="0" w:space="0" w:color="auto"/>
      </w:divBdr>
    </w:div>
    <w:div w:id="1633554557">
      <w:marLeft w:val="640"/>
      <w:marRight w:val="0"/>
      <w:marTop w:val="0"/>
      <w:marBottom w:val="0"/>
      <w:divBdr>
        <w:top w:val="none" w:sz="0" w:space="0" w:color="auto"/>
        <w:left w:val="none" w:sz="0" w:space="0" w:color="auto"/>
        <w:bottom w:val="none" w:sz="0" w:space="0" w:color="auto"/>
        <w:right w:val="none" w:sz="0" w:space="0" w:color="auto"/>
      </w:divBdr>
    </w:div>
    <w:div w:id="1814836361">
      <w:marLeft w:val="640"/>
      <w:marRight w:val="0"/>
      <w:marTop w:val="0"/>
      <w:marBottom w:val="0"/>
      <w:divBdr>
        <w:top w:val="none" w:sz="0" w:space="0" w:color="auto"/>
        <w:left w:val="none" w:sz="0" w:space="0" w:color="auto"/>
        <w:bottom w:val="none" w:sz="0" w:space="0" w:color="auto"/>
        <w:right w:val="none" w:sz="0" w:space="0" w:color="auto"/>
      </w:divBdr>
    </w:div>
    <w:div w:id="1820270890">
      <w:marLeft w:val="640"/>
      <w:marRight w:val="0"/>
      <w:marTop w:val="0"/>
      <w:marBottom w:val="0"/>
      <w:divBdr>
        <w:top w:val="none" w:sz="0" w:space="0" w:color="auto"/>
        <w:left w:val="none" w:sz="0" w:space="0" w:color="auto"/>
        <w:bottom w:val="none" w:sz="0" w:space="0" w:color="auto"/>
        <w:right w:val="none" w:sz="0" w:space="0" w:color="auto"/>
      </w:divBdr>
    </w:div>
    <w:div w:id="1932623584">
      <w:marLeft w:val="640"/>
      <w:marRight w:val="0"/>
      <w:marTop w:val="0"/>
      <w:marBottom w:val="0"/>
      <w:divBdr>
        <w:top w:val="none" w:sz="0" w:space="0" w:color="auto"/>
        <w:left w:val="none" w:sz="0" w:space="0" w:color="auto"/>
        <w:bottom w:val="none" w:sz="0" w:space="0" w:color="auto"/>
        <w:right w:val="none" w:sz="0" w:space="0" w:color="auto"/>
      </w:divBdr>
    </w:div>
    <w:div w:id="2006130417">
      <w:marLeft w:val="640"/>
      <w:marRight w:val="0"/>
      <w:marTop w:val="0"/>
      <w:marBottom w:val="0"/>
      <w:divBdr>
        <w:top w:val="none" w:sz="0" w:space="0" w:color="auto"/>
        <w:left w:val="none" w:sz="0" w:space="0" w:color="auto"/>
        <w:bottom w:val="none" w:sz="0" w:space="0" w:color="auto"/>
        <w:right w:val="none" w:sz="0" w:space="0" w:color="auto"/>
      </w:divBdr>
    </w:div>
    <w:div w:id="2106068070">
      <w:marLeft w:val="640"/>
      <w:marRight w:val="0"/>
      <w:marTop w:val="0"/>
      <w:marBottom w:val="0"/>
      <w:divBdr>
        <w:top w:val="none" w:sz="0" w:space="0" w:color="auto"/>
        <w:left w:val="none" w:sz="0" w:space="0" w:color="auto"/>
        <w:bottom w:val="none" w:sz="0" w:space="0" w:color="auto"/>
        <w:right w:val="none" w:sz="0" w:space="0" w:color="auto"/>
      </w:divBdr>
    </w:div>
    <w:div w:id="2108038121">
      <w:marLeft w:val="480"/>
      <w:marRight w:val="0"/>
      <w:marTop w:val="0"/>
      <w:marBottom w:val="0"/>
      <w:divBdr>
        <w:top w:val="none" w:sz="0" w:space="0" w:color="auto"/>
        <w:left w:val="none" w:sz="0" w:space="0" w:color="auto"/>
        <w:bottom w:val="none" w:sz="0" w:space="0" w:color="auto"/>
        <w:right w:val="none" w:sz="0" w:space="0" w:color="auto"/>
      </w:divBdr>
    </w:div>
    <w:div w:id="2122063131">
      <w:marLeft w:val="640"/>
      <w:marRight w:val="0"/>
      <w:marTop w:val="0"/>
      <w:marBottom w:val="0"/>
      <w:divBdr>
        <w:top w:val="none" w:sz="0" w:space="0" w:color="auto"/>
        <w:left w:val="none" w:sz="0" w:space="0" w:color="auto"/>
        <w:bottom w:val="none" w:sz="0" w:space="0" w:color="auto"/>
        <w:right w:val="none" w:sz="0" w:space="0" w:color="auto"/>
      </w:divBdr>
    </w:div>
    <w:div w:id="2132091421">
      <w:marLeft w:val="48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2.png"/><Relationship Id="rId26" Type="http://schemas.openxmlformats.org/officeDocument/2006/relationships/image" Target="media/image10.png"/><Relationship Id="rId39" Type="http://schemas.openxmlformats.org/officeDocument/2006/relationships/image" Target="media/image23.png"/><Relationship Id="rId21" Type="http://schemas.openxmlformats.org/officeDocument/2006/relationships/image" Target="media/image5.png"/><Relationship Id="rId34" Type="http://schemas.openxmlformats.org/officeDocument/2006/relationships/image" Target="media/image18.png"/><Relationship Id="rId42" Type="http://schemas.openxmlformats.org/officeDocument/2006/relationships/image" Target="media/image26.png"/><Relationship Id="rId47" Type="http://schemas.openxmlformats.org/officeDocument/2006/relationships/image" Target="media/image31.png"/><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mailto:CBS@sisint.pt" TargetMode="External"/><Relationship Id="rId29" Type="http://schemas.openxmlformats.org/officeDocument/2006/relationships/image" Target="media/image13.png"/><Relationship Id="rId11" Type="http://schemas.openxmlformats.org/officeDocument/2006/relationships/hyperlink" Target="mailto:rrc@isep.ipp.pt" TargetMode="External"/><Relationship Id="rId24" Type="http://schemas.openxmlformats.org/officeDocument/2006/relationships/image" Target="media/image8.png"/><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image" Target="media/image24.png"/><Relationship Id="rId45" Type="http://schemas.openxmlformats.org/officeDocument/2006/relationships/image" Target="media/image29.png"/><Relationship Id="rId5" Type="http://schemas.openxmlformats.org/officeDocument/2006/relationships/webSettings" Target="webSettings.xml"/><Relationship Id="rId15" Type="http://schemas.openxmlformats.org/officeDocument/2006/relationships/hyperlink" Target="mailto:rrc@isep.ipp.pt" TargetMode="Externa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image" Target="media/image20.png"/><Relationship Id="rId49" Type="http://schemas.openxmlformats.org/officeDocument/2006/relationships/footer" Target="footer2.xml"/><Relationship Id="rId10" Type="http://schemas.openxmlformats.org/officeDocument/2006/relationships/hyperlink" Target="mailto:1221689@isep.ipp.pt" TargetMode="External"/><Relationship Id="rId19" Type="http://schemas.openxmlformats.org/officeDocument/2006/relationships/image" Target="media/image3.png"/><Relationship Id="rId31" Type="http://schemas.openxmlformats.org/officeDocument/2006/relationships/image" Target="media/image15.png"/><Relationship Id="rId44" Type="http://schemas.openxmlformats.org/officeDocument/2006/relationships/image" Target="media/image28.pn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portal.isep.ipp.pt/intranet/areapessoal/docente.aspx?codeuser=6711&amp;codeschool=10" TargetMode="External"/><Relationship Id="rId14" Type="http://schemas.openxmlformats.org/officeDocument/2006/relationships/hyperlink" Target="mailto:rrc@isep.ipp.pt" TargetMode="Externa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image" Target="media/image27.png"/><Relationship Id="rId48" Type="http://schemas.openxmlformats.org/officeDocument/2006/relationships/header" Target="header1.xml"/><Relationship Id="rId8" Type="http://schemas.openxmlformats.org/officeDocument/2006/relationships/image" Target="media/image1.png"/><Relationship Id="rId51" Type="http://schemas.openxmlformats.org/officeDocument/2006/relationships/glossaryDocument" Target="glossary/document.xml"/><Relationship Id="rId3" Type="http://schemas.openxmlformats.org/officeDocument/2006/relationships/styles" Target="styles.xml"/><Relationship Id="rId12" Type="http://schemas.openxmlformats.org/officeDocument/2006/relationships/hyperlink" Target="mailto:CBS@sisint.pt" TargetMode="External"/><Relationship Id="rId17" Type="http://schemas.openxmlformats.org/officeDocument/2006/relationships/hyperlink" Target="https://www.google.com/maps/place/data=!4m2!3m1!1s0xd247eb01287a9e9:0xf0dd9258f1508664?sa=X&amp;ved=1t:8290&amp;ictx=111" TargetMode="External"/><Relationship Id="rId25" Type="http://schemas.openxmlformats.org/officeDocument/2006/relationships/image" Target="media/image9.png"/><Relationship Id="rId33" Type="http://schemas.openxmlformats.org/officeDocument/2006/relationships/image" Target="media/image17.png"/><Relationship Id="rId38" Type="http://schemas.openxmlformats.org/officeDocument/2006/relationships/image" Target="media/image22.png"/><Relationship Id="rId46" Type="http://schemas.openxmlformats.org/officeDocument/2006/relationships/image" Target="media/image30.png"/><Relationship Id="rId20" Type="http://schemas.openxmlformats.org/officeDocument/2006/relationships/image" Target="media/image4.png"/><Relationship Id="rId41" Type="http://schemas.openxmlformats.org/officeDocument/2006/relationships/image" Target="media/image25.png"/><Relationship Id="rId1" Type="http://schemas.openxmlformats.org/officeDocument/2006/relationships/customXml" Target="../customXml/item1.xml"/><Relationship Id="rId6" Type="http://schemas.openxmlformats.org/officeDocument/2006/relationships/footnotes" Target="footnot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ral"/>
          <w:gallery w:val="placeholder"/>
        </w:category>
        <w:types>
          <w:type w:val="bbPlcHdr"/>
        </w:types>
        <w:behaviors>
          <w:behavior w:val="content"/>
        </w:behaviors>
        <w:guid w:val="{6A9DF88B-1662-4963-9399-3B401C7CF4E4}"/>
      </w:docPartPr>
      <w:docPartBody>
        <w:p w:rsidR="00497DE4" w:rsidRDefault="0008489A">
          <w:r w:rsidRPr="007A185D">
            <w:rPr>
              <w:rStyle w:val="TextodoMarcadordePosio"/>
              <w:lang w:val="en-GB"/>
            </w:rPr>
            <w:t>Clique ou toque aqui para introduzir texto.</w:t>
          </w:r>
        </w:p>
      </w:docPartBody>
    </w:docPart>
    <w:docPart>
      <w:docPartPr>
        <w:name w:val="24D01A77CC8F4CEDAE49AFEBF9568031"/>
        <w:category>
          <w:name w:val="Geral"/>
          <w:gallery w:val="placeholder"/>
        </w:category>
        <w:types>
          <w:type w:val="bbPlcHdr"/>
        </w:types>
        <w:behaviors>
          <w:behavior w:val="content"/>
        </w:behaviors>
        <w:guid w:val="{9B54F3DB-58BC-4B0B-A47E-44B3C244F834}"/>
      </w:docPartPr>
      <w:docPartBody>
        <w:p w:rsidR="00E10753" w:rsidRDefault="000609FF" w:rsidP="000609FF">
          <w:pPr>
            <w:pStyle w:val="24D01A77CC8F4CEDAE49AFEBF9568031"/>
          </w:pPr>
          <w:r w:rsidRPr="007A185D">
            <w:rPr>
              <w:rStyle w:val="TextodoMarcadordePosio"/>
              <w:lang w:val="en-GB"/>
            </w:rPr>
            <w:t>Clique ou toque aqui para introduzir texto.</w:t>
          </w:r>
        </w:p>
      </w:docPartBody>
    </w:docPart>
    <w:docPart>
      <w:docPartPr>
        <w:name w:val="EC510181E1974E7581D1568800E0D69C"/>
        <w:category>
          <w:name w:val="Geral"/>
          <w:gallery w:val="placeholder"/>
        </w:category>
        <w:types>
          <w:type w:val="bbPlcHdr"/>
        </w:types>
        <w:behaviors>
          <w:behavior w:val="content"/>
        </w:behaviors>
        <w:guid w:val="{7A483A87-8477-4C2B-B890-9B8D75714CB9}"/>
      </w:docPartPr>
      <w:docPartBody>
        <w:p w:rsidR="00E10753" w:rsidRDefault="000609FF" w:rsidP="000609FF">
          <w:pPr>
            <w:pStyle w:val="EC510181E1974E7581D1568800E0D69C"/>
          </w:pPr>
          <w:r w:rsidRPr="007A185D">
            <w:rPr>
              <w:rStyle w:val="TextodoMarcadordePosio"/>
              <w:lang w:val="en-GB"/>
            </w:rPr>
            <w:t>Clique ou toque aqui para introduzir texto.</w:t>
          </w:r>
        </w:p>
      </w:docPartBody>
    </w:docPart>
    <w:docPart>
      <w:docPartPr>
        <w:name w:val="169F8A12B54C4CECA0029F585C93E096"/>
        <w:category>
          <w:name w:val="Geral"/>
          <w:gallery w:val="placeholder"/>
        </w:category>
        <w:types>
          <w:type w:val="bbPlcHdr"/>
        </w:types>
        <w:behaviors>
          <w:behavior w:val="content"/>
        </w:behaviors>
        <w:guid w:val="{42AB204E-EFFC-44DA-8FDA-638491715CFC}"/>
      </w:docPartPr>
      <w:docPartBody>
        <w:p w:rsidR="005832D0" w:rsidRDefault="00E34F1C" w:rsidP="00E34F1C">
          <w:pPr>
            <w:pStyle w:val="169F8A12B54C4CECA0029F585C93E096"/>
          </w:pPr>
          <w:r w:rsidRPr="007A185D">
            <w:rPr>
              <w:rStyle w:val="TextodoMarcadordePosio"/>
              <w:lang w:val="en-GB"/>
            </w:rPr>
            <w:t>Clique ou toque aqui para introduzir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489A"/>
    <w:rsid w:val="000609FF"/>
    <w:rsid w:val="00061A79"/>
    <w:rsid w:val="0008489A"/>
    <w:rsid w:val="000A369E"/>
    <w:rsid w:val="000E43F4"/>
    <w:rsid w:val="0012142D"/>
    <w:rsid w:val="001734B5"/>
    <w:rsid w:val="00284D24"/>
    <w:rsid w:val="00295815"/>
    <w:rsid w:val="002E3C2C"/>
    <w:rsid w:val="003262F5"/>
    <w:rsid w:val="00347A6E"/>
    <w:rsid w:val="00355FA8"/>
    <w:rsid w:val="00371E1C"/>
    <w:rsid w:val="00386C38"/>
    <w:rsid w:val="003A1228"/>
    <w:rsid w:val="003F39F8"/>
    <w:rsid w:val="00462679"/>
    <w:rsid w:val="00463AAD"/>
    <w:rsid w:val="00497DE4"/>
    <w:rsid w:val="004E2539"/>
    <w:rsid w:val="004E4A65"/>
    <w:rsid w:val="00511907"/>
    <w:rsid w:val="00524B2D"/>
    <w:rsid w:val="00544D1A"/>
    <w:rsid w:val="005534F6"/>
    <w:rsid w:val="00577A3D"/>
    <w:rsid w:val="005832D0"/>
    <w:rsid w:val="00597945"/>
    <w:rsid w:val="005C4FCF"/>
    <w:rsid w:val="005E4810"/>
    <w:rsid w:val="00603BE4"/>
    <w:rsid w:val="00623698"/>
    <w:rsid w:val="006264A9"/>
    <w:rsid w:val="00630496"/>
    <w:rsid w:val="00641F71"/>
    <w:rsid w:val="00652A82"/>
    <w:rsid w:val="00656571"/>
    <w:rsid w:val="00683D45"/>
    <w:rsid w:val="006C7A6C"/>
    <w:rsid w:val="00770BC6"/>
    <w:rsid w:val="007A3599"/>
    <w:rsid w:val="007C62D9"/>
    <w:rsid w:val="007D328C"/>
    <w:rsid w:val="0081434C"/>
    <w:rsid w:val="00855B7A"/>
    <w:rsid w:val="00890B5F"/>
    <w:rsid w:val="009B4BEA"/>
    <w:rsid w:val="00A30A69"/>
    <w:rsid w:val="00A409C5"/>
    <w:rsid w:val="00A74B06"/>
    <w:rsid w:val="00A961A2"/>
    <w:rsid w:val="00AD5A63"/>
    <w:rsid w:val="00AE21BD"/>
    <w:rsid w:val="00AE4069"/>
    <w:rsid w:val="00B56FC7"/>
    <w:rsid w:val="00B752FC"/>
    <w:rsid w:val="00B863A6"/>
    <w:rsid w:val="00BA5121"/>
    <w:rsid w:val="00BB7AB9"/>
    <w:rsid w:val="00BE2AF0"/>
    <w:rsid w:val="00C02B11"/>
    <w:rsid w:val="00C23EEB"/>
    <w:rsid w:val="00C64DB5"/>
    <w:rsid w:val="00D32066"/>
    <w:rsid w:val="00D851FA"/>
    <w:rsid w:val="00DE087D"/>
    <w:rsid w:val="00E0078A"/>
    <w:rsid w:val="00E10753"/>
    <w:rsid w:val="00E1112E"/>
    <w:rsid w:val="00E23F94"/>
    <w:rsid w:val="00E31639"/>
    <w:rsid w:val="00E34F1C"/>
    <w:rsid w:val="00E452AA"/>
    <w:rsid w:val="00E63700"/>
    <w:rsid w:val="00E716ED"/>
    <w:rsid w:val="00E72AFE"/>
    <w:rsid w:val="00E96DAF"/>
    <w:rsid w:val="00EB0C0B"/>
    <w:rsid w:val="00ED65AA"/>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pt-PT" w:eastAsia="pt-PT"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MarcadordePosio">
    <w:name w:val="Placeholder Text"/>
    <w:basedOn w:val="Tipodeletrapredefinidodopargrafo"/>
    <w:uiPriority w:val="99"/>
    <w:semiHidden/>
    <w:rsid w:val="00E34F1C"/>
    <w:rPr>
      <w:color w:val="666666"/>
    </w:rPr>
  </w:style>
  <w:style w:type="paragraph" w:customStyle="1" w:styleId="24D01A77CC8F4CEDAE49AFEBF9568031">
    <w:name w:val="24D01A77CC8F4CEDAE49AFEBF9568031"/>
    <w:rsid w:val="000609FF"/>
  </w:style>
  <w:style w:type="paragraph" w:customStyle="1" w:styleId="EC510181E1974E7581D1568800E0D69C">
    <w:name w:val="EC510181E1974E7581D1568800E0D69C"/>
    <w:rsid w:val="000609FF"/>
  </w:style>
  <w:style w:type="paragraph" w:customStyle="1" w:styleId="169F8A12B54C4CECA0029F585C93E096">
    <w:name w:val="169F8A12B54C4CECA0029F585C93E096"/>
    <w:rsid w:val="00E34F1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3" Type="http://schemas.microsoft.com/office/2011/relationships/webextension" Target="webextension3.xml"/><Relationship Id="rId2" Type="http://schemas.microsoft.com/office/2011/relationships/webextension" Target="webextension2.xml"/><Relationship Id="rId1" Type="http://schemas.microsoft.com/office/2011/relationships/webextension" Target="webextension1.xml"/><Relationship Id="rId4" Type="http://schemas.microsoft.com/office/2011/relationships/webextension" Target="webextension4.xml"/></Relationships>
</file>

<file path=word/webextensions/taskpanes.xml><?xml version="1.0" encoding="utf-8"?>
<wetp:taskpanes xmlns:wetp="http://schemas.microsoft.com/office/webextensions/taskpanes/2010/11">
  <wetp:taskpane dockstate="right" visibility="0" width="350" row="4">
    <wetp:webextensionref xmlns:r="http://schemas.openxmlformats.org/officeDocument/2006/relationships" r:id="rId1"/>
  </wetp:taskpane>
  <wetp:taskpane dockstate="right" visibility="0" width="350" row="6">
    <wetp:webextensionref xmlns:r="http://schemas.openxmlformats.org/officeDocument/2006/relationships" r:id="rId2"/>
  </wetp:taskpane>
  <wetp:taskpane dockstate="right" visibility="0" width="350" row="3">
    <wetp:webextensionref xmlns:r="http://schemas.openxmlformats.org/officeDocument/2006/relationships" r:id="rId3"/>
  </wetp:taskpane>
  <wetp:taskpane dockstate="right" visibility="0" width="350" row="5">
    <wetp:webextensionref xmlns:r="http://schemas.openxmlformats.org/officeDocument/2006/relationships" r:id="rId4"/>
  </wetp:taskpane>
</wetp:taskpanes>
</file>

<file path=word/webextensions/webextension1.xml><?xml version="1.0" encoding="utf-8"?>
<we:webextension xmlns:we="http://schemas.microsoft.com/office/webextensions/webextension/2010/11" id="{88E3FF94-7CDC-4BAB-A975-B01FCFF30160}">
  <we:reference id="f78a3046-9e99-4300-aa2b-5814002b01a2" version="1.55.1.0" store="EXCatalog" storeType="EXCatalog"/>
  <we:alternateReferences>
    <we:reference id="WA104382081" version="1.55.1.0" store="en-US" storeType="OMEX"/>
  </we:alternateReferences>
  <we:properties>
    <we:property name="MENDELEY_BIBLIOGRAPHY_IS_DIRTY" value="false"/>
    <we:property name="MENDELEY_BIBLIOGRAPHY_LAST_MODIFIED" value="1784047173148"/>
    <we:property name="MENDELEY_CITATIONS" value="[{&quot;citationID&quot;:&quot;MENDELEY_CITATION_109d5640-2978-49a7-9bcd-9a426c5741e5&quot;,&quot;properties&quot;:{&quot;noteIndex&quot;:0},&quot;isEdited&quot;:false,&quot;manualOverride&quot;:{&quot;isManuallyOverridden&quot;:false,&quot;citeprocText&quot;:&quot;(Portaria n.&lt;sup&gt;o&lt;/sup&gt; 255/2023 — Procedimentos e normas a adotar na elaboração e faseamento de projetos de obras públicas, 2023)&quot;,&quot;manualOverrideText&quot;:&quot;&quot;},&quot;citationTag&quot;:&quot;MENDELEY_CITATION_v3_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&quot;,&quot;citationItems&quot;:[{&quot;id&quot;:&quot;6e6286dd-9720-3a01-921a-e2dc51578fe7&quot;,&quot;itemData&quot;:{&quot;type&quot;:&quot;legislation&quot;,&quot;id&quot;:&quot;6e6286dd-9720-3a01-921a-e2dc51578fe7&quot;,&quot;title&quot;:&quot;Portaria n.º 255/2023 — Procedimentos e normas a adotar na elaboração e faseamento de projetos de obras públicas&quot;,&quot;author&quot;:[{&quot;family&quot;:&quot;Portugal&quot;,&quot;given&quot;:&quot;&quot;,&quot;parse-names&quot;:false,&quot;dropping-particle&quot;:&quot;&quot;,&quot;non-dropping-particle&quot;:&quot;&quot;}],&quot;container-title&quot;:&quot;Diário da República&quot;,&quot;accessed&quot;:{&quot;date-parts&quot;:[[2026,6,29]]},&quot;URL&quot;:&quot;https://diariodarepublica.pt/dr/detalhe/portaria/255-2023-216770690&quot;,&quot;issued&quot;:{&quot;date-parts&quot;:[[2023]]},&quot;publisher-place&quot;:&quot;Portugal&quot;,&quot;publisher&quot;:&quot;Diário da República&quot;,&quot;container-title-short&quot;:&quot;&quot;},&quot;isTemporary&quot;:false}]},{&quot;citationID&quot;:&quot;MENDELEY_CITATION_34c9632f-6b91-4648-8f3a-4c569e6765d5&quot;,&quot;properties&quot;:{&quot;noteIndex&quot;:0},&quot;isEdited&quot;:false,&quot;manualOverride&quot;:{&quot;isManuallyOverridden&quot;:false,&quot;citeprocText&quot;:&quot;(Moncada &amp;#38; Henao, 2019)&quot;,&quot;manualOverrideText&quot;:&quot;&quot;},&quot;citationTag&quot;:&quot;MENDELEY_CITATION_v3_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&quot;,&quot;citationItems&quot;:[{&quot;id&quot;:&quot;0d96752b-efb9-3e88-a4a5-8f3342241a86&quot;,&quot;itemData&quot;:{&quot;type&quot;:&quot;paper-conference&quot;,&quot;id&quot;:&quot;0d96752b-efb9-3e88-a4a5-8f3342241a86&quot;,&quot;title&quot;:&quot;Implementation of BIM aproach for the design of high and extra high voltage electrical substations&quot;,&quot;author&quot;:[{&quot;family&quot;:&quot;Moncada&quot;,&quot;given&quot;:&quot;Alexandra&quot;,&quot;parse-names&quot;:false,&quot;dropping-particle&quot;:&quot;&quot;,&quot;non-dropping-particle&quot;:&quot;&quot;},{&quot;family&quot;:&quot;Henao&quot;,&quot;given&quot;:&quot;Elkin&quot;,&quot;parse-names&quot;:false,&quot;dropping-particle&quot;:&quot;&quot;,&quot;non-dropping-particle&quot;:&quot;&quot;}],&quot;container-title&quot;:&quot;2019 FISE-IEEE/CIGRE Conference - Living the energy Transition (FISE/CIGRE)&quot;,&quot;DOI&quot;:&quot;10.1109/FISECIGRE48012.2019.8984961&quot;,&quot;ISBN&quot;:&quot;978-1-7281-4230-2&quot;,&quot;issued&quot;:{&quot;date-parts&quot;:[[2019,12]]},&quot;page&quot;:&quot;1-5&quot;,&quot;publisher&quot;:&quot;IEEE&quot;,&quot;container-title-short&quot;:&quot;&quot;},&quot;isTemporary&quot;:false}]},{&quot;citationID&quot;:&quot;MENDELEY_CITATION_e2d6a45d-8666-45e3-82e4-9ed9595f6983&quot;,&quot;properties&quot;:{&quot;noteIndex&quot;:0},&quot;isEdited&quot;:false,&quot;manualOverride&quot;:{&quot;isManuallyOverridden&quot;:false,&quot;citeprocText&quot;:&quot;(Decreto n.&lt;sup&gt;o&lt;/sup&gt; 42895 — Regulamento de Segurança de Subestações e Postos de Transformação e de Seccionamento, 1960)&quot;,&quot;manualOverrideText&quot;:&quot;&quot;},&quot;citationTag&quot;:&quot;MENDELEY_CITATION_v3_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&quot;,&quot;citationItems&quot;:[{&quot;id&quot;:&quot;1ea0596e-8614-3368-b35e-2402b2bf0edd&quot;,&quot;itemData&quot;:{&quot;type&quot;:&quot;legislation&quot;,&quot;id&quot;:&quot;1ea0596e-8614-3368-b35e-2402b2bf0edd&quot;,&quot;title&quot;:&quot;Decreto n.º 42895 — Regulamento de Segurança de Subestações e Postos de Transformação e de Seccionamento&quot;,&quot;author&quot;:[{&quot;family&quot;:&quot;Portugal&quot;,&quot;given&quot;:&quot;&quot;,&quot;parse-names&quot;:false,&quot;dropping-particle&quot;:&quot;&quot;,&quot;non-dropping-particle&quot;:&quot;&quot;}],&quot;number&quot;:&quot;42895&quot;,&quot;container-title&quot;:&quot;Diário da República&quot;,&quot;accessed&quot;:{&quot;date-parts&quot;:[[2026,6,25]]},&quot;URL&quot;:&quot;https://diariodarepublica.pt/dr/detalhe/decreto/42895-1960-282328&quot;,&quot;issued&quot;:{&quot;date-parts&quot;:[[1960,3,31]]},&quot;publisher-place&quot;:&quot;Portugal&quot;,&quot;container-title-short&quot;:&quot;&quot;},&quot;isTemporary&quot;:false}]},{&quot;citationID&quot;:&quot;MENDELEY_CITATION_87a6241f-b7a1-4477-ad03-e6bfd3ff47e6&quot;,&quot;properties&quot;:{&quot;noteIndex&quot;:0},&quot;isEdited&quot;:false,&quot;manualOverride&quot;:{&quot;isManuallyOverridden&quot;:false,&quot;citeprocText&quot;:&quot;(Santos et al., 2017)&quot;,&quot;manualOverrideText&quot;:&quot;&quot;},&quot;citationTag&quot;:&quot;MENDELEY_CITATION_v3_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&quot;,&quot;citationItems&quot;:[{&quot;id&quot;:&quot;3f99e796-164e-36e1-8542-8d9fca23509d&quot;,&quot;itemData&quot;:{&quot;type&quot;:&quot;paper-conference&quot;,&quot;id&quot;:&quot;3f99e796-164e-36e1-8542-8d9fca23509d&quot;,&quot;title&quot;:&quot;BIM Practices to Operation and Maintenances for  Electrical Substations&quot;,&quot;author&quot;:[{&quot;family&quot;:&quot;Santos&quot;,&quot;given&quot;:&quot;Peres&quot;,&quot;parse-names&quot;:false,&quot;dropping-particle&quot;:&quot;&quot;,&quot;non-dropping-particle&quot;:&quot;&quot;},{&quot;family&quot;:&quot;I.&quot;,&quot;given&quot;:&quot;Moraes&quot;,&quot;parse-names&quot;:false,&quot;dropping-particle&quot;:&quot;&quot;,&quot;non-dropping-particle&quot;:&quot;&quot;},{&quot;family&quot;:&quot;M.&quot;,&quot;given&quot;:&quot;Miranda&quot;,&quot;parse-names&quot;:false,&quot;dropping-particle&quot;:&quot;&quot;,&quot;non-dropping-particle&quot;:&quot;&quot;},{&quot;family&quot;:&quot;G.&quot;,&quot;given&quot;:&quot;Lima&quot;,&quot;parse-names&quot;:false,&quot;dropping-particle&quot;:&quot;&quot;,&quot;non-dropping-particle&quot;:&quot;&quot;},{&quot;family&quot;:&quot;E.&quot;,&quot;given&quot;:&quot;Lamounier&quot;,&quot;parse-names&quot;:false,&quot;dropping-particle&quot;:&quot;&quot;,&quot;non-dropping-particle&quot;:&quot;&quot;},{&quot;family&quot;:&quot;A.&quot;,&quot;given&quot;:&quot;Cardoso&quot;,&quot;parse-names&quot;:false,&quot;dropping-particle&quot;:&quot;&quot;,&quot;non-dropping-particle&quot;:&quot;&quot;}],&quot;editor&quot;:[{&quot;family&quot;:&quot;santos&quot;,&quot;given&quot;:&quot;peres&quot;,&quot;parse-names&quot;:false,&quot;dropping-particle&quot;:&quot;&quot;,&quot;non-dropping-particle&quot;:&quot;&quot;}],&quot;issued&quot;:{&quot;date-parts&quot;:[[2017]]},&quot;publisher-place&quot;:&quot;Uberlândia&quot;,&quot;publisher&quot;:&quot;Universidade Federal de Uberlândia&quot;,&quot;container-title-short&quot;:&quot;&quot;},&quot;isTemporary&quot;:false}]},{&quot;citationID&quot;:&quot;MENDELEY_CITATION_2f9238de-d735-4d65-a230-48d8850cabaf&quot;,&quot;properties&quot;:{&quot;noteIndex&quot;:0},&quot;isEdited&quot;:false,&quot;manualOverride&quot;:{&quot;isManuallyOverridden&quot;:false,&quot;citeprocText&quot;:&quot;(Bolotinha, 2019)&quot;,&quot;manualOverrideText&quot;:&quot;&quot;},&quot;citationTag&quot;:&quot;MENDELEY_CITATION_v3_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&quot;,&quot;citationItems&quot;:[{&quot;id&quot;:&quot;c22f70a4-75e0-3f8f-94e7-86aef1568f0a&quot;,&quot;itemData&quot;:{&quot;type&quot;:&quot;book&quot;,&quot;id&quot;:&quot;c22f70a4-75e0-3f8f-94e7-86aef1568f0a&quot;,&quot;title&quot;:&quot;Subestações: Projeto, Construção, Fiscalização&quot;,&quot;author&quot;:[{&quot;family&quot;:&quot;Bolotinha&quot;,&quot;given&quot;:&quot;Manuel&quot;,&quot;parse-names&quot;:false,&quot;dropping-particle&quot;:&quot;&quot;,&quot;non-dropping-particle&quot;:&quot;&quot;}],&quot;editor&quot;:[{&quot;family&quot;:&quot;Bolotinha&quot;,&quot;given&quot;:&quot;Manuel&quot;,&quot;parse-names&quot;:false,&quot;dropping-particle&quot;:&quot;&quot;,&quot;non-dropping-particle&quot;:&quot;&quot;}],&quot;issued&quot;:{&quot;date-parts&quot;:[[2019]]},&quot;publisher-place&quot;:&quot;Porto&quot;,&quot;number-of-pages&quot;:&quot;1-215&quot;,&quot;edition&quot;:&quot;2&quot;,&quot;container-title-short&quot;:&quot;&quot;},&quot;isTemporary&quot;:false}]},{&quot;citationID&quot;:&quot;MENDELEY_CITATION_d0c6de5d-b558-4d6d-a215-473149a7bb7c&quot;,&quot;properties&quot;:{&quot;noteIndex&quot;:0},&quot;isEdited&quot;:false,&quot;manualOverride&quot;:{&quot;isManuallyOverridden&quot;:false,&quot;citeprocText&quot;:&quot;(Bolotinha, 2019)&quot;,&quot;manualOverrideText&quot;:&quot;&quot;},&quot;citationTag&quot;:&quot;MENDELEY_CITATION_v3_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&quot;,&quot;citationItems&quot;:[{&quot;id&quot;:&quot;c22f70a4-75e0-3f8f-94e7-86aef1568f0a&quot;,&quot;itemData&quot;:{&quot;type&quot;:&quot;book&quot;,&quot;id&quot;:&quot;c22f70a4-75e0-3f8f-94e7-86aef1568f0a&quot;,&quot;title&quot;:&quot;Subestações: Projeto, Construção, Fiscalização&quot;,&quot;author&quot;:[{&quot;family&quot;:&quot;Bolotinha&quot;,&quot;given&quot;:&quot;Manuel&quot;,&quot;parse-names&quot;:false,&quot;dropping-particle&quot;:&quot;&quot;,&quot;non-dropping-particle&quot;:&quot;&quot;}],&quot;editor&quot;:[{&quot;family&quot;:&quot;Bolotinha&quot;,&quot;given&quot;:&quot;Manuel&quot;,&quot;parse-names&quot;:false,&quot;dropping-particle&quot;:&quot;&quot;,&quot;non-dropping-particle&quot;:&quot;&quot;}],&quot;issued&quot;:{&quot;date-parts&quot;:[[2019]]},&quot;publisher-place&quot;:&quot;Porto&quot;,&quot;number-of-pages&quot;:&quot;1-215&quot;,&quot;edition&quot;:&quot;2&quot;,&quot;container-title-short&quot;:&quot;&quot;},&quot;isTemporary&quot;:false}]},{&quot;citationID&quot;:&quot;MENDELEY_CITATION_b8507ce3-efca-4989-b665-2e745a541a5e&quot;,&quot;properties&quot;:{&quot;noteIndex&quot;:0},&quot;isEdited&quot;:false,&quot;manualOverride&quot;:{&quot;isManuallyOverridden&quot;:false,&quot;citeprocText&quot;:&quot;(Bolotinha, 2019)&quot;,&quot;manualOverrideText&quot;:&quot;&quot;},&quot;citationTag&quot;:&quot;MENDELEY_CITATION_v3_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&quot;,&quot;citationItems&quot;:[{&quot;id&quot;:&quot;c22f70a4-75e0-3f8f-94e7-86aef1568f0a&quot;,&quot;itemData&quot;:{&quot;type&quot;:&quot;book&quot;,&quot;id&quot;:&quot;c22f70a4-75e0-3f8f-94e7-86aef1568f0a&quot;,&quot;title&quot;:&quot;Subestações: Projeto, Construção, Fiscalização&quot;,&quot;author&quot;:[{&quot;family&quot;:&quot;Bolotinha&quot;,&quot;given&quot;:&quot;Manuel&quot;,&quot;parse-names&quot;:false,&quot;dropping-particle&quot;:&quot;&quot;,&quot;non-dropping-particle&quot;:&quot;&quot;}],&quot;editor&quot;:[{&quot;family&quot;:&quot;Bolotinha&quot;,&quot;given&quot;:&quot;Manuel&quot;,&quot;parse-names&quot;:false,&quot;dropping-particle&quot;:&quot;&quot;,&quot;non-dropping-particle&quot;:&quot;&quot;}],&quot;issued&quot;:{&quot;date-parts&quot;:[[2019]]},&quot;publisher-place&quot;:&quot;Porto&quot;,&quot;number-of-pages&quot;:&quot;1-215&quot;,&quot;edition&quot;:&quot;2&quot;,&quot;container-title-short&quot;:&quot;&quot;},&quot;isTemporary&quot;:false}]},{&quot;citationID&quot;:&quot;MENDELEY_CITATION_8404aac7-cab4-4c12-9a93-a088424f811f&quot;,&quot;properties&quot;:{&quot;noteIndex&quot;:0},&quot;isEdited&quot;:false,&quot;manualOverride&quot;:{&quot;isManuallyOverridden&quot;:false,&quot;citeprocText&quot;:&quot;(Bolotinha, 2019)&quot;,&quot;manualOverrideText&quot;:&quot;&quot;},&quot;citationTag&quot;:&quot;MENDELEY_CITATION_v3_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&quot;,&quot;citationItems&quot;:[{&quot;id&quot;:&quot;c22f70a4-75e0-3f8f-94e7-86aef1568f0a&quot;,&quot;itemData&quot;:{&quot;type&quot;:&quot;book&quot;,&quot;id&quot;:&quot;c22f70a4-75e0-3f8f-94e7-86aef1568f0a&quot;,&quot;title&quot;:&quot;Subestações: Projeto, Construção, Fiscalização&quot;,&quot;author&quot;:[{&quot;family&quot;:&quot;Bolotinha&quot;,&quot;given&quot;:&quot;Manuel&quot;,&quot;parse-names&quot;:false,&quot;dropping-particle&quot;:&quot;&quot;,&quot;non-dropping-particle&quot;:&quot;&quot;}],&quot;editor&quot;:[{&quot;family&quot;:&quot;Bolotinha&quot;,&quot;given&quot;:&quot;Manuel&quot;,&quot;parse-names&quot;:false,&quot;dropping-particle&quot;:&quot;&quot;,&quot;non-dropping-particle&quot;:&quot;&quot;}],&quot;issued&quot;:{&quot;date-parts&quot;:[[2019]]},&quot;publisher-place&quot;:&quot;Porto&quot;,&quot;number-of-pages&quot;:&quot;1-215&quot;,&quot;edition&quot;:&quot;2&quot;,&quot;container-title-short&quot;:&quot;&quot;},&quot;isTemporary&quot;:false}]},{&quot;citationID&quot;:&quot;MENDELEY_CITATION_22d291a2-1757-4bd1-ad12-6f096625c8fe&quot;,&quot;properties&quot;:{&quot;noteIndex&quot;:0},&quot;isEdited&quot;:false,&quot;manualOverride&quot;:{&quot;isManuallyOverridden&quot;:false,&quot;citeprocText&quot;:&quot;(Bolotinha, 2019)&quot;,&quot;manualOverrideText&quot;:&quot;&quot;},&quot;citationTag&quot;:&quot;MENDELEY_CITATION_v3_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&quot;,&quot;citationItems&quot;:[{&quot;id&quot;:&quot;c22f70a4-75e0-3f8f-94e7-86aef1568f0a&quot;,&quot;itemData&quot;:{&quot;type&quot;:&quot;book&quot;,&quot;id&quot;:&quot;c22f70a4-75e0-3f8f-94e7-86aef1568f0a&quot;,&quot;title&quot;:&quot;Subestações: Projeto, Construção, Fiscalização&quot;,&quot;author&quot;:[{&quot;family&quot;:&quot;Bolotinha&quot;,&quot;given&quot;:&quot;Manuel&quot;,&quot;parse-names&quot;:false,&quot;dropping-particle&quot;:&quot;&quot;,&quot;non-dropping-particle&quot;:&quot;&quot;}],&quot;editor&quot;:[{&quot;family&quot;:&quot;Bolotinha&quot;,&quot;given&quot;:&quot;Manuel&quot;,&quot;parse-names&quot;:false,&quot;dropping-particle&quot;:&quot;&quot;,&quot;non-dropping-particle&quot;:&quot;&quot;}],&quot;issued&quot;:{&quot;date-parts&quot;:[[2019]]},&quot;publisher-place&quot;:&quot;Porto&quot;,&quot;number-of-pages&quot;:&quot;1-215&quot;,&quot;edition&quot;:&quot;2&quot;,&quot;container-title-short&quot;:&quot;&quot;},&quot;isTemporary&quot;:false}]},{&quot;citationID&quot;:&quot;MENDELEY_CITATION_9a22d4bd-ffe9-4989-a1a2-4dbd2a4321f2&quot;,&quot;properties&quot;:{&quot;noteIndex&quot;:0},&quot;isEdited&quot;:false,&quot;manualOverride&quot;:{&quot;isManuallyOverridden&quot;:false,&quot;citeprocText&quot;:&quot;(Bolotinha, 2019)&quot;,&quot;manualOverrideText&quot;:&quot;&quot;},&quot;citationTag&quot;:&quot;MENDELEY_CITATION_v3_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&quot;,&quot;citationItems&quot;:[{&quot;id&quot;:&quot;c22f70a4-75e0-3f8f-94e7-86aef1568f0a&quot;,&quot;itemData&quot;:{&quot;type&quot;:&quot;book&quot;,&quot;id&quot;:&quot;c22f70a4-75e0-3f8f-94e7-86aef1568f0a&quot;,&quot;title&quot;:&quot;Subestações: Projeto, Construção, Fiscalização&quot;,&quot;author&quot;:[{&quot;family&quot;:&quot;Bolotinha&quot;,&quot;given&quot;:&quot;Manuel&quot;,&quot;parse-names&quot;:false,&quot;dropping-particle&quot;:&quot;&quot;,&quot;non-dropping-particle&quot;:&quot;&quot;}],&quot;editor&quot;:[{&quot;family&quot;:&quot;Bolotinha&quot;,&quot;given&quot;:&quot;Manuel&quot;,&quot;parse-names&quot;:false,&quot;dropping-particle&quot;:&quot;&quot;,&quot;non-dropping-particle&quot;:&quot;&quot;}],&quot;issued&quot;:{&quot;date-parts&quot;:[[2019]]},&quot;publisher-place&quot;:&quot;Porto&quot;,&quot;number-of-pages&quot;:&quot;1-215&quot;,&quot;edition&quot;:&quot;2&quot;,&quot;container-title-short&quot;:&quot;&quot;},&quot;isTemporary&quot;:false}]},{&quot;citationID&quot;:&quot;MENDELEY_CITATION_d6132b81-ec82-43aa-8265-2bde335ebe88&quot;,&quot;properties&quot;:{&quot;noteIndex&quot;:0},&quot;isEdited&quot;:false,&quot;manualOverride&quot;:{&quot;isManuallyOverridden&quot;:false,&quot;citeprocText&quot;:&quot;(Bolotinha, 2019)&quot;,&quot;manualOverrideText&quot;:&quot;&quot;},&quot;citationTag&quot;:&quot;MENDELEY_CITATION_v3_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&quot;,&quot;citationItems&quot;:[{&quot;id&quot;:&quot;c22f70a4-75e0-3f8f-94e7-86aef1568f0a&quot;,&quot;itemData&quot;:{&quot;type&quot;:&quot;book&quot;,&quot;id&quot;:&quot;c22f70a4-75e0-3f8f-94e7-86aef1568f0a&quot;,&quot;title&quot;:&quot;Subestações: Projeto, Construção, Fiscalização&quot;,&quot;author&quot;:[{&quot;family&quot;:&quot;Bolotinha&quot;,&quot;given&quot;:&quot;Manuel&quot;,&quot;parse-names&quot;:false,&quot;dropping-particle&quot;:&quot;&quot;,&quot;non-dropping-particle&quot;:&quot;&quot;}],&quot;editor&quot;:[{&quot;family&quot;:&quot;Bolotinha&quot;,&quot;given&quot;:&quot;Manuel&quot;,&quot;parse-names&quot;:false,&quot;dropping-particle&quot;:&quot;&quot;,&quot;non-dropping-particle&quot;:&quot;&quot;}],&quot;issued&quot;:{&quot;date-parts&quot;:[[2019]]},&quot;publisher-place&quot;:&quot;Porto&quot;,&quot;number-of-pages&quot;:&quot;1-215&quot;,&quot;edition&quot;:&quot;2&quot;,&quot;container-title-short&quot;:&quot;&quot;},&quot;isTemporary&quot;:false}]},{&quot;citationID&quot;:&quot;MENDELEY_CITATION_a49a27e6-ce70-4f5d-b99e-0d4f4a2c0370&quot;,&quot;properties&quot;:{&quot;noteIndex&quot;:0},&quot;isEdited&quot;:false,&quot;manualOverride&quot;:{&quot;isManuallyOverridden&quot;:false,&quot;citeprocText&quot;:&quot;(Bolotinha, 2019)&quot;,&quot;manualOverrideText&quot;:&quot;&quot;},&quot;citationTag&quot;:&quot;MENDELEY_CITATION_v3_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&quot;,&quot;citationItems&quot;:[{&quot;id&quot;:&quot;c22f70a4-75e0-3f8f-94e7-86aef1568f0a&quot;,&quot;itemData&quot;:{&quot;type&quot;:&quot;book&quot;,&quot;id&quot;:&quot;c22f70a4-75e0-3f8f-94e7-86aef1568f0a&quot;,&quot;title&quot;:&quot;Subestações: Projeto, Construção, Fiscalização&quot;,&quot;author&quot;:[{&quot;family&quot;:&quot;Bolotinha&quot;,&quot;given&quot;:&quot;Manuel&quot;,&quot;parse-names&quot;:false,&quot;dropping-particle&quot;:&quot;&quot;,&quot;non-dropping-particle&quot;:&quot;&quot;}],&quot;editor&quot;:[{&quot;family&quot;:&quot;Bolotinha&quot;,&quot;given&quot;:&quot;Manuel&quot;,&quot;parse-names&quot;:false,&quot;dropping-particle&quot;:&quot;&quot;,&quot;non-dropping-particle&quot;:&quot;&quot;}],&quot;issued&quot;:{&quot;date-parts&quot;:[[2019]]},&quot;publisher-place&quot;:&quot;Porto&quot;,&quot;number-of-pages&quot;:&quot;1-215&quot;,&quot;edition&quot;:&quot;2&quot;,&quot;container-title-short&quot;:&quot;&quot;},&quot;isTemporary&quot;:false}]},{&quot;citationID&quot;:&quot;MENDELEY_CITATION_ffb0219b-0dd4-4f0e-93ba-3c5f55c66b62&quot;,&quot;properties&quot;:{&quot;noteIndex&quot;:0},&quot;isEdited&quot;:false,&quot;manualOverride&quot;:{&quot;isManuallyOverridden&quot;:false,&quot;citeprocText&quot;:&quot;(Bolotinha, 2019; Decreto n.&lt;sup&gt;o&lt;/sup&gt; 42895 — Regulamento de Segurança de Subestações e Postos de Transformação e de Seccionamento, 1960)&quot;,&quot;manualOverrideText&quot;:&quot;&quot;},&quot;citationTag&quot;:&quot;MENDELEY_CITATION_v3_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&quot;,&quot;citationItems&quot;:[{&quot;id&quot;:&quot;c22f70a4-75e0-3f8f-94e7-86aef1568f0a&quot;,&quot;itemData&quot;:{&quot;type&quot;:&quot;book&quot;,&quot;id&quot;:&quot;c22f70a4-75e0-3f8f-94e7-86aef1568f0a&quot;,&quot;title&quot;:&quot;Subestações: Projeto, Construção, Fiscalização&quot;,&quot;author&quot;:[{&quot;family&quot;:&quot;Bolotinha&quot;,&quot;given&quot;:&quot;Manuel&quot;,&quot;parse-names&quot;:false,&quot;dropping-particle&quot;:&quot;&quot;,&quot;non-dropping-particle&quot;:&quot;&quot;}],&quot;editor&quot;:[{&quot;family&quot;:&quot;Bolotinha&quot;,&quot;given&quot;:&quot;Manuel&quot;,&quot;parse-names&quot;:false,&quot;dropping-particle&quot;:&quot;&quot;,&quot;non-dropping-particle&quot;:&quot;&quot;}],&quot;issued&quot;:{&quot;date-parts&quot;:[[2019]]},&quot;publisher-place&quot;:&quot;Porto&quot;,&quot;number-of-pages&quot;:&quot;1-215&quot;,&quot;edition&quot;:&quot;2&quot;,&quot;container-title-short&quot;:&quot;&quot;},&quot;isTemporary&quot;:false},{&quot;id&quot;:&quot;1ea0596e-8614-3368-b35e-2402b2bf0edd&quot;,&quot;itemData&quot;:{&quot;type&quot;:&quot;legislation&quot;,&quot;id&quot;:&quot;1ea0596e-8614-3368-b35e-2402b2bf0edd&quot;,&quot;title&quot;:&quot;Decreto n.º 42895 — Regulamento de Segurança de Subestações e Postos de Transformação e de Seccionamento&quot;,&quot;author&quot;:[{&quot;family&quot;:&quot;Portugal&quot;,&quot;given&quot;:&quot;&quot;,&quot;parse-names&quot;:false,&quot;dropping-particle&quot;:&quot;&quot;,&quot;non-dropping-particle&quot;:&quot;&quot;}],&quot;number&quot;:&quot;42895&quot;,&quot;container-title&quot;:&quot;Diário da República&quot;,&quot;accessed&quot;:{&quot;date-parts&quot;:[[2026,6,25]]},&quot;URL&quot;:&quot;https://diariodarepublica.pt/dr/detalhe/decreto/42895-1960-282328&quot;,&quot;issued&quot;:{&quot;date-parts&quot;:[[1960,3,31]]},&quot;publisher-place&quot;:&quot;Portugal&quot;,&quot;container-title-short&quot;:&quot;&quot;},&quot;isTemporary&quot;:false}]},{&quot;citationID&quot;:&quot;MENDELEY_CITATION_98a2bc08-5082-4132-b86b-6c73e084f894&quot;,&quot;properties&quot;:{&quot;noteIndex&quot;:0},&quot;isEdited&quot;:false,&quot;manualOverride&quot;:{&quot;isManuallyOverridden&quot;:false,&quot;citeprocText&quot;:&quot;(Bolotinha, 2019)&quot;,&quot;manualOverrideText&quot;:&quot;&quot;},&quot;citationTag&quot;:&quot;MENDELEY_CITATION_v3_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&quot;,&quot;citationItems&quot;:[{&quot;id&quot;:&quot;c22f70a4-75e0-3f8f-94e7-86aef1568f0a&quot;,&quot;itemData&quot;:{&quot;type&quot;:&quot;book&quot;,&quot;id&quot;:&quot;c22f70a4-75e0-3f8f-94e7-86aef1568f0a&quot;,&quot;title&quot;:&quot;Subestações: Projeto, Construção, Fiscalização&quot;,&quot;author&quot;:[{&quot;family&quot;:&quot;Bolotinha&quot;,&quot;given&quot;:&quot;Manuel&quot;,&quot;parse-names&quot;:false,&quot;dropping-particle&quot;:&quot;&quot;,&quot;non-dropping-particle&quot;:&quot;&quot;}],&quot;editor&quot;:[{&quot;family&quot;:&quot;Bolotinha&quot;,&quot;given&quot;:&quot;Manuel&quot;,&quot;parse-names&quot;:false,&quot;dropping-particle&quot;:&quot;&quot;,&quot;non-dropping-particle&quot;:&quot;&quot;}],&quot;issued&quot;:{&quot;date-parts&quot;:[[2019]]},&quot;publisher-place&quot;:&quot;Porto&quot;,&quot;number-of-pages&quot;:&quot;1-215&quot;,&quot;edition&quot;:&quot;2&quot;,&quot;container-title-short&quot;:&quot;&quot;},&quot;isTemporary&quot;:false}]},{&quot;citationID&quot;:&quot;MENDELEY_CITATION_56647d6e-7cfa-4955-a470-d0dd1b4e313e&quot;,&quot;properties&quot;:{&quot;noteIndex&quot;:0},&quot;isEdited&quot;:false,&quot;manualOverride&quot;:{&quot;isManuallyOverridden&quot;:false,&quot;citeprocText&quot;:&quot;(Ferreira et al., 2022; Redmond, 2022)&quot;,&quot;manualOverrideText&quot;:&quot;&quot;},&quot;citationTag&quot;:&quot;MENDELEY_CITATION_v3_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&quot;,&quot;citationItems&quot;:[{&quot;id&quot;:&quot;ba7d42e7-8f62-3677-bcca-2ba16e617b29&quot;,&quot;itemData&quot;:{&quot;type&quot;:&quot;paper-conference&quot;,&quot;id&quot;:&quot;ba7d42e7-8f62-3677-bcca-2ba16e617b29&quot;,&quot;title&quot;:&quot;Revit 3D Modeling Optimizes Substation Design&quot;,&quot;author&quot;:[{&quot;family&quot;:&quot;Redmond&quot;,&quot;given&quot;:&quot;Julia&quot;,&quot;parse-names&quot;:false,&quot;dropping-particle&quot;:&quot;&quot;,&quot;non-dropping-particle&quot;:&quot;&quot;}],&quot;container-title&quot;:&quot;2022 IEEE Rural Electric Power Conference (REPC)&quot;,&quot;DOI&quot;:&quot;10.1109/REPEC55671.2022.00023&quot;,&quot;ISBN&quot;:&quot;978-1-6654-8167-0&quot;,&quot;issued&quot;:{&quot;date-parts&quot;:[[2022,4]]},&quot;page&quot;:&quot;84-87&quot;,&quot;publisher&quot;:&quot;IEEE&quot;,&quot;container-title-short&quot;:&quot;&quot;},&quot;isTemporary&quot;:false},{&quot;id&quot;:&quot;26848e4c-eef1-3e79-9d66-abb6d05a1f3b&quot;,&quot;itemData&quot;:{&quot;type&quot;:&quot;article-journal&quot;,&quot;id&quot;:&quot;26848e4c-eef1-3e79-9d66-abb6d05a1f3b&quot;,&quot;title&quot;:&quot;Revisão da literatura: uso do conceito BIM em projetos do setor elétrico nos cenários (Inter)Nacional&quot;,&quot;author&quot;:[{&quot;family&quot;:&quot;Ferreira&quot;,&quot;given&quot;:&quot;Angel Rodrigues&quot;,&quot;parse-names&quot;:false,&quot;dropping-particle&quot;:&quot;&quot;,&quot;non-dropping-particle&quot;:&quot;&quot;},{&quot;family&quot;:&quot;Silva&quot;,&quot;given&quot;:&quot;Alexandre Carvalho&quot;,&quot;parse-names&quot;:false,&quot;dropping-particle&quot;:&quot;&quot;,&quot;non-dropping-particle&quot;:&quot;&quot;},{&quot;family&quot;:&quot;Barreto Junior&quot;,&quot;given&quot;:&quot;Camilo de Lellis&quot;,&quot;parse-names&quot;:false,&quot;dropping-particle&quot;:&quot;&quot;,&quot;non-dropping-particle&quot;:&quot;&quot;},{&quot;family&quot;:&quot;Lima&quot;,&quot;given&quot;:&quot;Diogo Aparecido Cavalcante&quot;,&quot;parse-names&quot;:false,&quot;dropping-particle&quot;:&quot;de&quot;,&quot;non-dropping-particle&quot;:&quot;&quot;},{&quot;family&quot;:&quot;Sousa&quot;,&quot;given&quot;:&quot;Ligia Christine Oliveira&quot;,&quot;parse-names&quot;:false,&quot;dropping-particle&quot;:&quot;&quot;,&quot;non-dropping-particle&quot;:&quot;&quot;}],&quot;container-title&quot;:&quot;Research, Society and Development&quot;,&quot;DOI&quot;:&quot;10.33448/rsd-v11i6.29144&quot;,&quot;ISSN&quot;:&quot;2525-3409&quot;,&quot;issued&quot;:{&quot;date-parts&quot;:[[2022,4,30]]},&quot;page&quot;:&quot;e37211629144&quot;,&quot;abstract&quot;:&quot;&lt;p&gt;O BIM é um conceito de gerenciamento de projetos bastante empregado nas novas metodologias das áreas da AECO, isso envolve a adequação dos recursos mais modernos da tecnologia computacional, proporcionando o projeto digital e implica melhores práticas na operação do projeto, seja à quais fases se aplica. No entanto, mesmo com a difusão do BIM na AECO, especula-se que o conceito ainda seja pouco adotado em projetos do setor de energia elétrica. Dessa forma, apropriando evidente interesse no estudo sobre a adoção do BIM no setor elétrico, este trabalho tem por objetivo evidenciar esta discussão, adotando uma estratégia baseada na avaliação de propostas de pesquisas acadêmicas voltadas à adoção do conceito em projetos do setor elétrico, sobre um contexto (Inter)Nacional. Para tanto, o trabalho tem propósito em apropriar o leitor a um entendimento básico sobre o conceito BIM; e, realizar um material de revisão sistemática da literatura acadêmica sobre o uso do BIM no setor elétrico, resolvendo uma metodologia para a busca, seleção e inclusão dos materiais conduzindo-os aos dados da pesquisa, os quais devem ser classificados ao nível de maturidade no emprego do BIM, enquanto que, as atividades de análise sobre os mesmos providenciam a evidência e discussão dos dados. Contudo, com a realização das atividades de análise sobre algumas modelagens dos dados da revisão, foi possível evidenciar situações no período avaliado, sobre o uso do BIM no Setor elétrico, envolvendo as informações da nacionalidade e cronologia recente, além de outros atributos inerentes aos dados do estudo.&lt;/p&gt;&quot;,&quot;issue&quot;:&quot;6&quot;,&quot;volume&quot;:&quot;11&quot;,&quot;container-title-short&quot;:&quot;&quot;},&quot;isTemporary&quot;:false}]},{&quot;citationID&quot;:&quot;MENDELEY_CITATION_134385cf-3115-425b-8df8-dd0a6fa8e905&quot;,&quot;properties&quot;:{&quot;noteIndex&quot;:0},&quot;isEdited&quot;:false,&quot;manualOverride&quot;:{&quot;isManuallyOverridden&quot;:false,&quot;citeprocText&quot;:&quot;(Atudori &amp;#38; Vall, 2018; Kokorus et al., 2016)&quot;,&quot;manualOverrideText&quot;:&quot;&quot;},&quot;citationTag&quot;:&quot;MENDELEY_CITATION_v3_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&quot;,&quot;citationItems&quot;:[{&quot;id&quot;:&quot;9f54bc98-3e4e-345c-b93e-2dabc68ea931&quot;,&quot;itemData&quot;:{&quot;type&quot;:&quot;paper-conference&quot;,&quot;id&quot;:&quot;9f54bc98-3e4e-345c-b93e-2dabc68ea931&quot;,&quot;title&quot;:&quot;Innovative approach to the substation design using Building Information Modeling (BIM) technology&quot;,&quot;author&quot;:[{&quot;family&quot;:&quot;Kokorus&quot;,&quot;given&quot;:&quot;Mario&quot;,&quot;parse-names&quot;:false,&quot;dropping-particle&quot;:&quot;&quot;,&quot;non-dropping-particle&quot;:&quot;&quot;},{&quot;family&quot;:&quot;Eyrich&quot;,&quot;given&quot;:&quot;Wolfgang&quot;,&quot;parse-names&quot;:false,&quot;dropping-particle&quot;:&quot;&quot;,&quot;non-dropping-particle&quot;:&quot;&quot;},{&quot;family&quot;:&quot;Zacharias&quot;,&quot;given&quot;:&quot;Randy&quot;,&quot;parse-names&quot;:false,&quot;dropping-particle&quot;:&quot;&quot;,&quot;non-dropping-particle&quot;:&quot;&quot;}],&quot;container-title&quot;:&quot;2016 IEEE/PES Transmission and Distribution Conference and Exposition (T&amp;D)&quot;,&quot;DOI&quot;:&quot;10.1109/TDC.2016.7519983&quot;,&quot;ISBN&quot;:&quot;978-1-5090-2157-4&quot;,&quot;issued&quot;:{&quot;date-parts&quot;:[[2016,5]]},&quot;page&quot;:&quot;1-5&quot;,&quot;publisher&quot;:&quot;IEEE&quot;,&quot;container-title-short&quot;:&quot;&quot;},&quot;isTemporary&quot;:false},{&quot;id&quot;:&quot;c6380476-405a-306b-8064-5c2ee02d97ef&quot;,&quot;itemData&quot;:{&quot;type&quot;:&quot;paper-conference&quot;,&quot;id&quot;:&quot;c6380476-405a-306b-8064-5c2ee02d97ef&quot;,&quot;title&quot;:&quot;Modern Techniques in The Modelling of High Voltage Power Systems&quot;,&quot;author&quot;:[{&quot;family&quot;:&quot;Atudori&quot;,&quot;given&quot;:&quot;Monica&quot;,&quot;parse-names&quot;:false,&quot;dropping-particle&quot;:&quot;&quot;,&quot;non-dropping-particle&quot;:&quot;&quot;},{&quot;family&quot;:&quot;Vall&quot;,&quot;given&quot;:&quot;Prerna&quot;,&quot;parse-names&quot;:false,&quot;dropping-particle&quot;:&quot;van de&quot;,&quot;non-dropping-particle&quot;:&quot;&quot;}],&quot;container-title&quot;:&quot;2018 International Conference and Exposition on Electrical And Power Engineering (EPE)&quot;,&quot;DOI&quot;:&quot;10.1109/ICEPE.2018.8559736&quot;,&quot;ISBN&quot;:&quot;978-1-5386-5062-2&quot;,&quot;issued&quot;:{&quot;date-parts&quot;:[[2018,10]]},&quot;page&quot;:&quot;0444-0449&quot;,&quot;publisher&quot;:&quot;IEEE&quot;,&quot;container-title-short&quot;:&quot;&quot;},&quot;isTemporary&quot;:false}]},{&quot;citationID&quot;:&quot;MENDELEY_CITATION_272b6ad5-15a6-47bc-8314-5082af73dad8&quot;,&quot;properties&quot;:{&quot;noteIndex&quot;:0},&quot;isEdited&quot;:false,&quot;manualOverride&quot;:{&quot;isManuallyOverridden&quot;:false,&quot;citeprocText&quot;:&quot;(Kokorus et al., 2016; Redmond, 2022)&quot;,&quot;manualOverrideText&quot;:&quot;&quot;},&quot;citationTag&quot;:&quot;MENDELEY_CITATION_v3_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&quot;,&quot;citationItems&quot;:[{&quot;id&quot;:&quot;9f54bc98-3e4e-345c-b93e-2dabc68ea931&quot;,&quot;itemData&quot;:{&quot;type&quot;:&quot;paper-conference&quot;,&quot;id&quot;:&quot;9f54bc98-3e4e-345c-b93e-2dabc68ea931&quot;,&quot;title&quot;:&quot;Innovative approach to the substation design using Building Information Modeling (BIM) technology&quot;,&quot;author&quot;:[{&quot;family&quot;:&quot;Kokorus&quot;,&quot;given&quot;:&quot;Mario&quot;,&quot;parse-names&quot;:false,&quot;dropping-particle&quot;:&quot;&quot;,&quot;non-dropping-particle&quot;:&quot;&quot;},{&quot;family&quot;:&quot;Eyrich&quot;,&quot;given&quot;:&quot;Wolfgang&quot;,&quot;parse-names&quot;:false,&quot;dropping-particle&quot;:&quot;&quot;,&quot;non-dropping-particle&quot;:&quot;&quot;},{&quot;family&quot;:&quot;Zacharias&quot;,&quot;given&quot;:&quot;Randy&quot;,&quot;parse-names&quot;:false,&quot;dropping-particle&quot;:&quot;&quot;,&quot;non-dropping-particle&quot;:&quot;&quot;}],&quot;container-title&quot;:&quot;2016 IEEE/PES Transmission and Distribution Conference and Exposition (T&amp;D)&quot;,&quot;DOI&quot;:&quot;10.1109/TDC.2016.7519983&quot;,&quot;ISBN&quot;:&quot;978-1-5090-2157-4&quot;,&quot;issued&quot;:{&quot;date-parts&quot;:[[2016,5]]},&quot;page&quot;:&quot;1-5&quot;,&quot;publisher&quot;:&quot;IEEE&quot;,&quot;container-title-short&quot;:&quot;&quot;},&quot;isTemporary&quot;:false},{&quot;id&quot;:&quot;ba7d42e7-8f62-3677-bcca-2ba16e617b29&quot;,&quot;itemData&quot;:{&quot;type&quot;:&quot;paper-conference&quot;,&quot;id&quot;:&quot;ba7d42e7-8f62-3677-bcca-2ba16e617b29&quot;,&quot;title&quot;:&quot;Revit 3D Modeling Optimizes Substation Design&quot;,&quot;author&quot;:[{&quot;family&quot;:&quot;Redmond&quot;,&quot;given&quot;:&quot;Julia&quot;,&quot;parse-names&quot;:false,&quot;dropping-particle&quot;:&quot;&quot;,&quot;non-dropping-particle&quot;:&quot;&quot;}],&quot;container-title&quot;:&quot;2022 IEEE Rural Electric Power Conference (REPC)&quot;,&quot;DOI&quot;:&quot;10.1109/REPEC55671.2022.00023&quot;,&quot;ISBN&quot;:&quot;978-1-6654-8167-0&quot;,&quot;issued&quot;:{&quot;date-parts&quot;:[[2022,4]]},&quot;page&quot;:&quot;84-87&quot;,&quot;publisher&quot;:&quot;IEEE&quot;,&quot;container-title-short&quot;:&quot;&quot;},&quot;isTemporary&quot;:false}]},{&quot;citationID&quot;:&quot;MENDELEY_CITATION_753a18d8-ec39-4e89-99a9-3d0887f5755a&quot;,&quot;properties&quot;:{&quot;noteIndex&quot;:0},&quot;isEdited&quot;:false,&quot;manualOverride&quot;:{&quot;isManuallyOverridden&quot;:false,&quot;citeprocText&quot;:&quot;(Kokorus et al., 2016)&quot;,&quot;manualOverrideText&quot;:&quot;&quot;},&quot;citationTag&quot;:&quot;MENDELEY_CITATION_v3_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&quot;,&quot;citationItems&quot;:[{&quot;id&quot;:&quot;9f54bc98-3e4e-345c-b93e-2dabc68ea931&quot;,&quot;itemData&quot;:{&quot;type&quot;:&quot;paper-conference&quot;,&quot;id&quot;:&quot;9f54bc98-3e4e-345c-b93e-2dabc68ea931&quot;,&quot;title&quot;:&quot;Innovative approach to the substation design using Building Information Modeling (BIM) technology&quot;,&quot;author&quot;:[{&quot;family&quot;:&quot;Kokorus&quot;,&quot;given&quot;:&quot;Mario&quot;,&quot;parse-names&quot;:false,&quot;dropping-particle&quot;:&quot;&quot;,&quot;non-dropping-particle&quot;:&quot;&quot;},{&quot;family&quot;:&quot;Eyrich&quot;,&quot;given&quot;:&quot;Wolfgang&quot;,&quot;parse-names&quot;:false,&quot;dropping-particle&quot;:&quot;&quot;,&quot;non-dropping-particle&quot;:&quot;&quot;},{&quot;family&quot;:&quot;Zacharias&quot;,&quot;given&quot;:&quot;Randy&quot;,&quot;parse-names&quot;:false,&quot;dropping-particle&quot;:&quot;&quot;,&quot;non-dropping-particle&quot;:&quot;&quot;}],&quot;container-title&quot;:&quot;2016 IEEE/PES Transmission and Distribution Conference and Exposition (T&amp;D)&quot;,&quot;DOI&quot;:&quot;10.1109/TDC.2016.7519983&quot;,&quot;ISBN&quot;:&quot;978-1-5090-2157-4&quot;,&quot;issued&quot;:{&quot;date-parts&quot;:[[2016,5]]},&quot;page&quot;:&quot;1-5&quot;,&quot;publisher&quot;:&quot;IEEE&quot;,&quot;container-title-short&quot;:&quot;&quot;},&quot;isTemporary&quot;:false}]},{&quot;citationID&quot;:&quot;MENDELEY_CITATION_c485278a-5859-4c3f-bcea-45f629f61192&quot;,&quot;properties&quot;:{&quot;noteIndex&quot;:0},&quot;isEdited&quot;:false,&quot;manualOverride&quot;:{&quot;isManuallyOverridden&quot;:false,&quot;citeprocText&quot;:&quot;(Ferreira et al., 2022)&quot;,&quot;manualOverrideText&quot;:&quot;&quot;},&quot;citationTag&quot;:&quot;MENDELEY_CITATION_v3_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&quot;,&quot;citationItems&quot;:[{&quot;id&quot;:&quot;26848e4c-eef1-3e79-9d66-abb6d05a1f3b&quot;,&quot;itemData&quot;:{&quot;type&quot;:&quot;article-journal&quot;,&quot;id&quot;:&quot;26848e4c-eef1-3e79-9d66-abb6d05a1f3b&quot;,&quot;title&quot;:&quot;Revisão da literatura: uso do conceito BIM em projetos do setor elétrico nos cenários (Inter)Nacional&quot;,&quot;author&quot;:[{&quot;family&quot;:&quot;Ferreira&quot;,&quot;given&quot;:&quot;Angel Rodrigues&quot;,&quot;parse-names&quot;:false,&quot;dropping-particle&quot;:&quot;&quot;,&quot;non-dropping-particle&quot;:&quot;&quot;},{&quot;family&quot;:&quot;Silva&quot;,&quot;given&quot;:&quot;Alexandre Carvalho&quot;,&quot;parse-names&quot;:false,&quot;dropping-particle&quot;:&quot;&quot;,&quot;non-dropping-particle&quot;:&quot;&quot;},{&quot;family&quot;:&quot;Barreto Junior&quot;,&quot;given&quot;:&quot;Camilo de Lellis&quot;,&quot;parse-names&quot;:false,&quot;dropping-particle&quot;:&quot;&quot;,&quot;non-dropping-particle&quot;:&quot;&quot;},{&quot;family&quot;:&quot;Lima&quot;,&quot;given&quot;:&quot;Diogo Aparecido Cavalcante&quot;,&quot;parse-names&quot;:false,&quot;dropping-particle&quot;:&quot;de&quot;,&quot;non-dropping-particle&quot;:&quot;&quot;},{&quot;family&quot;:&quot;Sousa&quot;,&quot;given&quot;:&quot;Ligia Christine Oliveira&quot;,&quot;parse-names&quot;:false,&quot;dropping-particle&quot;:&quot;&quot;,&quot;non-dropping-particle&quot;:&quot;&quot;}],&quot;container-title&quot;:&quot;Research, Society and Development&quot;,&quot;DOI&quot;:&quot;10.33448/rsd-v11i6.29144&quot;,&quot;ISSN&quot;:&quot;2525-3409&quot;,&quot;issued&quot;:{&quot;date-parts&quot;:[[2022,4,30]]},&quot;page&quot;:&quot;e37211629144&quot;,&quot;abstract&quot;:&quot;&lt;p&gt;O BIM é um conceito de gerenciamento de projetos bastante empregado nas novas metodologias das áreas da AECO, isso envolve a adequação dos recursos mais modernos da tecnologia computacional, proporcionando o projeto digital e implica melhores práticas na operação do projeto, seja à quais fases se aplica. No entanto, mesmo com a difusão do BIM na AECO, especula-se que o conceito ainda seja pouco adotado em projetos do setor de energia elétrica. Dessa forma, apropriando evidente interesse no estudo sobre a adoção do BIM no setor elétrico, este trabalho tem por objetivo evidenciar esta discussão, adotando uma estratégia baseada na avaliação de propostas de pesquisas acadêmicas voltadas à adoção do conceito em projetos do setor elétrico, sobre um contexto (Inter)Nacional. Para tanto, o trabalho tem propósito em apropriar o leitor a um entendimento básico sobre o conceito BIM; e, realizar um material de revisão sistemática da literatura acadêmica sobre o uso do BIM no setor elétrico, resolvendo uma metodologia para a busca, seleção e inclusão dos materiais conduzindo-os aos dados da pesquisa, os quais devem ser classificados ao nível de maturidade no emprego do BIM, enquanto que, as atividades de análise sobre os mesmos providenciam a evidência e discussão dos dados. Contudo, com a realização das atividades de análise sobre algumas modelagens dos dados da revisão, foi possível evidenciar situações no período avaliado, sobre o uso do BIM no Setor elétrico, envolvendo as informações da nacionalidade e cronologia recente, além de outros atributos inerentes aos dados do estudo.&lt;/p&gt;&quot;,&quot;issue&quot;:&quot;6&quot;,&quot;volume&quot;:&quot;11&quot;,&quot;container-title-short&quot;:&quot;&quot;},&quot;isTemporary&quot;:false}]},{&quot;citationID&quot;:&quot;MENDELEY_CITATION_7985ac5d-bbc1-4213-9118-05ed9e348647&quot;,&quot;properties&quot;:{&quot;noteIndex&quot;:0},&quot;isEdited&quot;:false,&quot;manualOverride&quot;:{&quot;isManuallyOverridden&quot;:false,&quot;citeprocText&quot;:&quot;(Lan et al., 2019)&quot;,&quot;manualOverrideText&quot;:&quot;&quot;},&quot;citationTag&quot;:&quot;MENDELEY_CITATION_v3_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&quot;,&quot;citationItems&quot;:[{&quot;id&quot;:&quot;3e1738a3-7582-3b93-8130-5dcac14a3e80&quot;,&quot;itemData&quot;:{&quot;type&quot;:&quot;paper-conference&quot;,&quot;id&quot;:&quot;3e1738a3-7582-3b93-8130-5dcac14a3e80&quot;,&quot;title&quot;:&quot;Research on Substation Gantry Modeling Based on IFC Standard&quot;,&quot;author&quot;:[{&quot;family&quot;:&quot;Lan&quot;,&quot;given&quot;:&quot;Guan&quot;,&quot;parse-names&quot;:false,&quot;dropping-particle&quot;:&quot;&quot;,&quot;non-dropping-particle&quot;:&quot;&quot;},{&quot;family&quot;:&quot;Junhui&quot;,&quot;given&quot;:&quot;Hu&quot;,&quot;parse-names&quot;:false,&quot;dropping-particle&quot;:&quot;&quot;,&quot;non-dropping-particle&quot;:&quot;&quot;},{&quot;family&quot;:&quot;Jianqin&quot;,&quot;given&quot;:&quot;Li&quot;,&quot;parse-names&quot;:false,&quot;dropping-particle&quot;:&quot;&quot;,&quot;non-dropping-particle&quot;:&quot;&quot;},{&quot;family&quot;:&quot;Hui&quot;,&quot;given&quot;:&quot;Wang&quot;,&quot;parse-names&quot;:false,&quot;dropping-particle&quot;:&quot;&quot;,&quot;non-dropping-particle&quot;:&quot;&quot;},{&quot;family&quot;:&quot;Jianzheng&quot;,&quot;given&quot;:&quot;Dong&quot;,&quot;parse-names&quot;:false,&quot;dropping-particle&quot;:&quot;&quot;,&quot;non-dropping-particle&quot;:&quot;&quot;},{&quot;family&quot;:&quot;Jumou&quot;,&quot;given&quot;:&quot;Zhang&quot;,&quot;parse-names&quot;:false,&quot;dropping-particle&quot;:&quot;&quot;,&quot;non-dropping-particle&quot;:&quot;&quot;}],&quot;container-title&quot;:&quot;2019 3rd International Conference on Electronic Information Technology and Computer Engineering (EITCE)&quot;,&quot;DOI&quot;:&quot;10.1109/EITCE47263.2019.9094851&quot;,&quot;ISBN&quot;:&quot;978-1-7281-3584-7&quot;,&quot;issued&quot;:{&quot;date-parts&quot;:[[2019,10]]},&quot;page&quot;:&quot;759-762&quot;,&quot;publisher&quot;:&quot;IEEE&quot;,&quot;container-title-short&quot;:&quot;&quot;},&quot;isTemporary&quot;:false}]},{&quot;citationID&quot;:&quot;MENDELEY_CITATION_cecd36d8-ce26-41cb-a360-04d0a61721b2&quot;,&quot;properties&quot;:{&quot;noteIndex&quot;:0},&quot;isEdited&quot;:false,&quot;manualOverride&quot;:{&quot;isManuallyOverridden&quot;:false,&quot;citeprocText&quot;:&quot;(Lan et al., 2019)&quot;,&quot;manualOverrideText&quot;:&quot;&quot;},&quot;citationTag&quot;:&quot;MENDELEY_CITATION_v3_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&quot;,&quot;citationItems&quot;:[{&quot;id&quot;:&quot;3e1738a3-7582-3b93-8130-5dcac14a3e80&quot;,&quot;itemData&quot;:{&quot;type&quot;:&quot;paper-conference&quot;,&quot;id&quot;:&quot;3e1738a3-7582-3b93-8130-5dcac14a3e80&quot;,&quot;title&quot;:&quot;Research on Substation Gantry Modeling Based on IFC Standard&quot;,&quot;author&quot;:[{&quot;family&quot;:&quot;Lan&quot;,&quot;given&quot;:&quot;Guan&quot;,&quot;parse-names&quot;:false,&quot;dropping-particle&quot;:&quot;&quot;,&quot;non-dropping-particle&quot;:&quot;&quot;},{&quot;family&quot;:&quot;Junhui&quot;,&quot;given&quot;:&quot;Hu&quot;,&quot;parse-names&quot;:false,&quot;dropping-particle&quot;:&quot;&quot;,&quot;non-dropping-particle&quot;:&quot;&quot;},{&quot;family&quot;:&quot;Jianqin&quot;,&quot;given&quot;:&quot;Li&quot;,&quot;parse-names&quot;:false,&quot;dropping-particle&quot;:&quot;&quot;,&quot;non-dropping-particle&quot;:&quot;&quot;},{&quot;family&quot;:&quot;Hui&quot;,&quot;given&quot;:&quot;Wang&quot;,&quot;parse-names&quot;:false,&quot;dropping-particle&quot;:&quot;&quot;,&quot;non-dropping-particle&quot;:&quot;&quot;},{&quot;family&quot;:&quot;Jianzheng&quot;,&quot;given&quot;:&quot;Dong&quot;,&quot;parse-names&quot;:false,&quot;dropping-particle&quot;:&quot;&quot;,&quot;non-dropping-particle&quot;:&quot;&quot;},{&quot;family&quot;:&quot;Jumou&quot;,&quot;given&quot;:&quot;Zhang&quot;,&quot;parse-names&quot;:false,&quot;dropping-particle&quot;:&quot;&quot;,&quot;non-dropping-particle&quot;:&quot;&quot;}],&quot;container-title&quot;:&quot;2019 3rd International Conference on Electronic Information Technology and Computer Engineering (EITCE)&quot;,&quot;DOI&quot;:&quot;10.1109/EITCE47263.2019.9094851&quot;,&quot;ISBN&quot;:&quot;978-1-7281-3584-7&quot;,&quot;issued&quot;:{&quot;date-parts&quot;:[[2019,10]]},&quot;page&quot;:&quot;759-762&quot;,&quot;publisher&quot;:&quot;IEEE&quot;,&quot;container-title-short&quot;:&quot;&quot;},&quot;isTemporary&quot;:false}]},{&quot;citationID&quot;:&quot;MENDELEY_CITATION_b675cf11-431c-49cc-9b27-7963f752be91&quot;,&quot;properties&quot;:{&quot;noteIndex&quot;:0},&quot;isEdited&quot;:false,&quot;manualOverride&quot;:{&quot;isManuallyOverridden&quot;:false,&quot;citeprocText&quot;:&quot;(Kokorus et al., 2016; Redmond, 2022)&quot;,&quot;manualOverrideText&quot;:&quot;&quot;},&quot;citationTag&quot;:&quot;MENDELEY_CITATION_v3_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&quot;,&quot;citationItems&quot;:[{&quot;id&quot;:&quot;9f54bc98-3e4e-345c-b93e-2dabc68ea931&quot;,&quot;itemData&quot;:{&quot;type&quot;:&quot;paper-conference&quot;,&quot;id&quot;:&quot;9f54bc98-3e4e-345c-b93e-2dabc68ea931&quot;,&quot;title&quot;:&quot;Innovative approach to the substation design using Building Information Modeling (BIM) technology&quot;,&quot;author&quot;:[{&quot;family&quot;:&quot;Kokorus&quot;,&quot;given&quot;:&quot;Mario&quot;,&quot;parse-names&quot;:false,&quot;dropping-particle&quot;:&quot;&quot;,&quot;non-dropping-particle&quot;:&quot;&quot;},{&quot;family&quot;:&quot;Eyrich&quot;,&quot;given&quot;:&quot;Wolfgang&quot;,&quot;parse-names&quot;:false,&quot;dropping-particle&quot;:&quot;&quot;,&quot;non-dropping-particle&quot;:&quot;&quot;},{&quot;family&quot;:&quot;Zacharias&quot;,&quot;given&quot;:&quot;Randy&quot;,&quot;parse-names&quot;:false,&quot;dropping-particle&quot;:&quot;&quot;,&quot;non-dropping-particle&quot;:&quot;&quot;}],&quot;container-title&quot;:&quot;2016 IEEE/PES Transmission and Distribution Conference and Exposition (T&amp;D)&quot;,&quot;DOI&quot;:&quot;10.1109/TDC.2016.7519983&quot;,&quot;ISBN&quot;:&quot;978-1-5090-2157-4&quot;,&quot;issued&quot;:{&quot;date-parts&quot;:[[2016,5]]},&quot;page&quot;:&quot;1-5&quot;,&quot;publisher&quot;:&quot;IEEE&quot;,&quot;container-title-short&quot;:&quot;&quot;},&quot;isTemporary&quot;:false},{&quot;id&quot;:&quot;ba7d42e7-8f62-3677-bcca-2ba16e617b29&quot;,&quot;itemData&quot;:{&quot;type&quot;:&quot;paper-conference&quot;,&quot;id&quot;:&quot;ba7d42e7-8f62-3677-bcca-2ba16e617b29&quot;,&quot;title&quot;:&quot;Revit 3D Modeling Optimizes Substation Design&quot;,&quot;author&quot;:[{&quot;family&quot;:&quot;Redmond&quot;,&quot;given&quot;:&quot;Julia&quot;,&quot;parse-names&quot;:false,&quot;dropping-particle&quot;:&quot;&quot;,&quot;non-dropping-particle&quot;:&quot;&quot;}],&quot;container-title&quot;:&quot;2022 IEEE Rural Electric Power Conference (REPC)&quot;,&quot;DOI&quot;:&quot;10.1109/REPEC55671.2022.00023&quot;,&quot;ISBN&quot;:&quot;978-1-6654-8167-0&quot;,&quot;issued&quot;:{&quot;date-parts&quot;:[[2022,4]]},&quot;page&quot;:&quot;84-87&quot;,&quot;publisher&quot;:&quot;IEEE&quot;,&quot;container-title-short&quot;:&quot;&quot;},&quot;isTemporary&quot;:false}]},{&quot;citationID&quot;:&quot;MENDELEY_CITATION_64ec8e5c-ad07-41dd-ab08-7b0f5b54f5d6&quot;,&quot;properties&quot;:{&quot;noteIndex&quot;:0},&quot;isEdited&quot;:false,&quot;manualOverride&quot;:{&quot;isManuallyOverridden&quot;:false,&quot;citeprocText&quot;:&quot;(Moncada &amp;#38; Henao, 2019)&quot;,&quot;manualOverrideText&quot;:&quot;&quot;},&quot;citationTag&quot;:&quot;MENDELEY_CITATION_v3_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&quot;,&quot;citationItems&quot;:[{&quot;id&quot;:&quot;0d96752b-efb9-3e88-a4a5-8f3342241a86&quot;,&quot;itemData&quot;:{&quot;type&quot;:&quot;paper-conference&quot;,&quot;id&quot;:&quot;0d96752b-efb9-3e88-a4a5-8f3342241a86&quot;,&quot;title&quot;:&quot;Implementation of BIM aproach for the design of high and extra high voltage electrical substations&quot;,&quot;author&quot;:[{&quot;family&quot;:&quot;Moncada&quot;,&quot;given&quot;:&quot;Alexandra&quot;,&quot;parse-names&quot;:false,&quot;dropping-particle&quot;:&quot;&quot;,&quot;non-dropping-particle&quot;:&quot;&quot;},{&quot;family&quot;:&quot;Henao&quot;,&quot;given&quot;:&quot;Elkin&quot;,&quot;parse-names&quot;:false,&quot;dropping-particle&quot;:&quot;&quot;,&quot;non-dropping-particle&quot;:&quot;&quot;}],&quot;container-title&quot;:&quot;2019 FISE-IEEE/CIGRE Conference - Living the energy Transition (FISE/CIGRE)&quot;,&quot;DOI&quot;:&quot;10.1109/FISECIGRE48012.2019.8984961&quot;,&quot;ISBN&quot;:&quot;978-1-7281-4230-2&quot;,&quot;issued&quot;:{&quot;date-parts&quot;:[[2019,12]]},&quot;page&quot;:&quot;1-5&quot;,&quot;publisher&quot;:&quot;IEEE&quot;,&quot;container-title-short&quot;:&quot;&quot;},&quot;isTemporary&quot;:false}]},{&quot;citationID&quot;:&quot;MENDELEY_CITATION_122222b2-df51-4155-8806-2f31dd2045a5&quot;,&quot;properties&quot;:{&quot;noteIndex&quot;:0},&quot;isEdited&quot;:false,&quot;manualOverride&quot;:{&quot;isManuallyOverridden&quot;:false,&quot;citeprocText&quot;:&quot;(Du &amp;#38; Min, 2025)&quot;,&quot;manualOverrideText&quot;:&quot;&quot;},&quot;citationTag&quot;:&quot;MENDELEY_CITATION_v3_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&quot;,&quot;citationItems&quot;:[{&quot;id&quot;:&quot;5e984652-9aa6-3b88-9cc0-6c4fc39f3e1b&quot;,&quot;itemData&quot;:{&quot;type&quot;:&quot;paper-conference&quot;,&quot;id&quot;:&quot;5e984652-9aa6-3b88-9cc0-6c4fc39f3e1b&quot;,&quot;title&quot;:&quot;Design of Traction Substation Based on BIM Technology&quot;,&quot;author&quot;:[{&quot;family&quot;:&quot;Du&quot;,&quot;given&quot;:&quot;Meiyun&quot;,&quot;parse-names&quot;:false,&quot;dropping-particle&quot;:&quot;&quot;,&quot;non-dropping-particle&quot;:&quot;&quot;},{&quot;family&quot;:&quot;Min&quot;,&quot;given&quot;:&quot;Yongzhi&quot;,&quot;parse-names&quot;:false,&quot;dropping-particle&quot;:&quot;&quot;,&quot;non-dropping-particle&quot;:&quot;&quot;}],&quot;container-title&quot;:&quot;2025 International Conference on Electrical Engineering, Automation and Information Science (EEAIS)&quot;,&quot;DOI&quot;:&quot;10.1109/EEAIS66172.2025.11170656&quot;,&quot;ISBN&quot;:&quot;979-8-3315-9796-2&quot;,&quot;issued&quot;:{&quot;date-parts&quot;:[[2025,7,18]]},&quot;page&quot;:&quot;207-212&quot;,&quot;publisher&quot;:&quot;IEEE&quot;,&quot;container-title-short&quot;:&quot;&quot;},&quot;isTemporary&quot;:false}]},{&quot;citationID&quot;:&quot;MENDELEY_CITATION_71d57625-f185-4a29-a54c-444a6c1e2f9b&quot;,&quot;properties&quot;:{&quot;noteIndex&quot;:0},&quot;isEdited&quot;:false,&quot;manualOverride&quot;:{&quot;isManuallyOverridden&quot;:false,&quot;citeprocText&quot;:&quot;(Redmond, 2022)&quot;,&quot;manualOverrideText&quot;:&quot;&quot;},&quot;citationTag&quot;:&quot;MENDELEY_CITATION_v3_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&quot;,&quot;citationItems&quot;:[{&quot;id&quot;:&quot;ba7d42e7-8f62-3677-bcca-2ba16e617b29&quot;,&quot;itemData&quot;:{&quot;type&quot;:&quot;paper-conference&quot;,&quot;id&quot;:&quot;ba7d42e7-8f62-3677-bcca-2ba16e617b29&quot;,&quot;title&quot;:&quot;Revit 3D Modeling Optimizes Substation Design&quot;,&quot;author&quot;:[{&quot;family&quot;:&quot;Redmond&quot;,&quot;given&quot;:&quot;Julia&quot;,&quot;parse-names&quot;:false,&quot;dropping-particle&quot;:&quot;&quot;,&quot;non-dropping-particle&quot;:&quot;&quot;}],&quot;container-title&quot;:&quot;2022 IEEE Rural Electric Power Conference (REPC)&quot;,&quot;DOI&quot;:&quot;10.1109/REPEC55671.2022.00023&quot;,&quot;ISBN&quot;:&quot;978-1-6654-8167-0&quot;,&quot;issued&quot;:{&quot;date-parts&quot;:[[2022,4]]},&quot;page&quot;:&quot;84-87&quot;,&quot;publisher&quot;:&quot;IEEE&quot;,&quot;container-title-short&quot;:&quot;&quot;},&quot;isTemporary&quot;:false}]},{&quot;citationID&quot;:&quot;MENDELEY_CITATION_4601049f-df7a-49b8-9051-9d623bd374db&quot;,&quot;properties&quot;:{&quot;noteIndex&quot;:0},&quot;isEdited&quot;:false,&quot;manualOverride&quot;:{&quot;isManuallyOverridden&quot;:false,&quot;citeprocText&quot;:&quot;(Shi et al., 2021)&quot;,&quot;manualOverrideText&quot;:&quot;&quot;},&quot;citationTag&quot;:&quot;MENDELEY_CITATION_v3_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&quot;,&quot;citationItems&quot;:[{&quot;id&quot;:&quot;63be5204-4951-3882-9302-90e9a9261ee4&quot;,&quot;itemData&quot;:{&quot;type&quot;:&quot;article-journal&quot;,&quot;id&quot;:&quot;63be5204-4951-3882-9302-90e9a9261ee4&quot;,&quot;title&quot;:&quot;Research on the Construction of Substation Equipment Model Library Based on BIM Three-Dimensional Modeling&quot;,&quot;author&quot;:[{&quot;family&quot;:&quot;Shi&quot;,&quot;given&quot;:&quot;Zhuopeng&quot;,&quot;parse-names&quot;:false,&quot;dropping-particle&quot;:&quot;&quot;,&quot;non-dropping-particle&quot;:&quot;&quot;},{&quot;family&quot;:&quot;Wu&quot;,&quot;given&quot;:&quot;Dongxun&quot;,&quot;parse-names&quot;:false,&quot;dropping-particle&quot;:&quot;&quot;,&quot;non-dropping-particle&quot;:&quot;&quot;},{&quot;family&quot;:&quot;Wang&quot;,&quot;given&quot;:&quot;Yachen&quot;,&quot;parse-names&quot;:false,&quot;dropping-particle&quot;:&quot;&quot;,&quot;non-dropping-particle&quot;:&quot;&quot;},{&quot;family&quot;:&quot;Ge&quot;,&quot;given&quot;:&quot;Aixin&quot;,&quot;parse-names&quot;:false,&quot;dropping-particle&quot;:&quot;&quot;,&quot;non-dropping-particle&quot;:&quot;&quot;},{&quot;family&quot;:&quot;Yu&quot;,&quot;given&quot;:&quot;Guomei&quot;,&quot;parse-names&quot;:false,&quot;dropping-particle&quot;:&quot;&quot;,&quot;non-dropping-particle&quot;:&quot;&quot;}],&quot;container-title&quot;:&quot;IOP Conference Series: Earth and Environmental Science&quot;,&quot;DOI&quot;:&quot;10.1088/1755-1315/692/2/022066&quot;,&quot;ISSN&quot;:&quot;1755-1307&quot;,&quot;issued&quot;:{&quot;date-parts&quot;:[[2021,3,1]]},&quot;page&quot;:&quot;022066&quot;,&quot;abstract&quot;:&quot;&lt;p&gt;Substation equipment has a large amount of heterogeneous information during its life cycle. However, when Autodesk Revit is used as the modeling software to build a BIM model of traction substation equipment, due to the limited type of model attribute parameters and parameter grouping methods, the model cannot meet the requirements. Requirements for information integration in the entire life cycle of equipment. Based on this, the thesis uses the MVC model of three-dimensional modeling platform and the technical support of synchronous calculation to propose a BIM-based substation equipment graphics calculation system. Taking the common cable trench, cover plate and foundation earthwork calculation in substation station engineering as an example, the realization method of main technology is explained.&lt;/p&gt;&quot;,&quot;issue&quot;:&quot;2&quot;,&quot;volume&quot;:&quot;692&quot;,&quot;container-title-short&quot;:&quot;IOP Conf. Ser. Earth Environ. Sci.&quot;},&quot;isTemporary&quot;:false}]},{&quot;citationID&quot;:&quot;MENDELEY_CITATION_fe01cd7e-fe76-40b4-bab2-776117948984&quot;,&quot;properties&quot;:{&quot;noteIndex&quot;:0},&quot;isEdited&quot;:false,&quot;manualOverride&quot;:{&quot;isManuallyOverridden&quot;:false,&quot;citeprocText&quot;:&quot;(Santos et al., 2017)&quot;,&quot;manualOverrideText&quot;:&quot;&quot;},&quot;citationTag&quot;:&quot;MENDELEY_CITATION_v3_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&quot;,&quot;citationItems&quot;:[{&quot;id&quot;:&quot;3f99e796-164e-36e1-8542-8d9fca23509d&quot;,&quot;itemData&quot;:{&quot;type&quot;:&quot;paper-conference&quot;,&quot;id&quot;:&quot;3f99e796-164e-36e1-8542-8d9fca23509d&quot;,&quot;title&quot;:&quot;BIM Practices to Operation and Maintenances for  Electrical Substations&quot;,&quot;author&quot;:[{&quot;family&quot;:&quot;Santos&quot;,&quot;given&quot;:&quot;Peres&quot;,&quot;parse-names&quot;:false,&quot;dropping-particle&quot;:&quot;&quot;,&quot;non-dropping-particle&quot;:&quot;&quot;},{&quot;family&quot;:&quot;I.&quot;,&quot;given&quot;:&quot;Moraes&quot;,&quot;parse-names&quot;:false,&quot;dropping-particle&quot;:&quot;&quot;,&quot;non-dropping-particle&quot;:&quot;&quot;},{&quot;family&quot;:&quot;M.&quot;,&quot;given&quot;:&quot;Miranda&quot;,&quot;parse-names&quot;:false,&quot;dropping-particle&quot;:&quot;&quot;,&quot;non-dropping-particle&quot;:&quot;&quot;},{&quot;family&quot;:&quot;G.&quot;,&quot;given&quot;:&quot;Lima&quot;,&quot;parse-names&quot;:false,&quot;dropping-particle&quot;:&quot;&quot;,&quot;non-dropping-particle&quot;:&quot;&quot;},{&quot;family&quot;:&quot;E.&quot;,&quot;given&quot;:&quot;Lamounier&quot;,&quot;parse-names&quot;:false,&quot;dropping-particle&quot;:&quot;&quot;,&quot;non-dropping-particle&quot;:&quot;&quot;},{&quot;family&quot;:&quot;A.&quot;,&quot;given&quot;:&quot;Cardoso&quot;,&quot;parse-names&quot;:false,&quot;dropping-particle&quot;:&quot;&quot;,&quot;non-dropping-particle&quot;:&quot;&quot;}],&quot;editor&quot;:[{&quot;family&quot;:&quot;santos&quot;,&quot;given&quot;:&quot;peres&quot;,&quot;parse-names&quot;:false,&quot;dropping-particle&quot;:&quot;&quot;,&quot;non-dropping-particle&quot;:&quot;&quot;}],&quot;issued&quot;:{&quot;date-parts&quot;:[[2017]]},&quot;publisher-place&quot;:&quot;Uberlândia&quot;,&quot;publisher&quot;:&quot;Universidade Federal de Uberlândia&quot;,&quot;container-title-short&quot;:&quot;&quot;},&quot;isTemporary&quot;:false}]},{&quot;citationID&quot;:&quot;MENDELEY_CITATION_959df643-51c1-4776-a424-5d97fd2bf12c&quot;,&quot;properties&quot;:{&quot;noteIndex&quot;:0},&quot;isEdited&quot;:false,&quot;manualOverride&quot;:{&quot;isManuallyOverridden&quot;:false,&quot;citeprocText&quot;:&quot;(Regulamento (UE) 2024/573 do Parlamento Europeu e do Conselho relativo aos gases fluorados com efeito de estufa, 2024)&quot;,&quot;manualOverrideText&quot;:&quot;&quot;},&quot;citationTag&quot;:&quot;MENDELEY_CITATION_v3_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&quot;,&quot;citationItems&quot;:[{&quot;id&quot;:&quot;1912d56c-8de3-3d90-8c1a-820a2c49ad80&quot;,&quot;itemData&quot;:{&quot;type&quot;:&quot;legislation&quot;,&quot;id&quot;:&quot;1912d56c-8de3-3d90-8c1a-820a2c49ad80&quot;,&quot;title&quot;:&quot;Regulamento (UE) 2024/573 do Parlamento Europeu e do Conselho relativo aos gases fluorados com efeito de estufa&quot;,&quot;author&quot;:[{&quot;family&quot;:&quot;Europeia&quot;,&quot;given&quot;:&quot;União&quot;,&quot;parse-names&quot;:false,&quot;dropping-particle&quot;:&quot;&quot;,&quot;non-dropping-particle&quot;:&quot;&quot;}],&quot;container-title&quot;:&quot;Jornal Oficial  da União Europeia &quot;,&quot;issued&quot;:{&quot;date-parts&quot;:[[2024,2,7]]},&quot;container-title-short&quot;:&quot;&quot;},&quot;isTemporary&quot;:false}]},{&quot;citationID&quot;:&quot;MENDELEY_CITATION_68ff1f1f-ab15-43e2-b7f3-77a2198afe86&quot;,&quot;properties&quot;:{&quot;noteIndex&quot;:0},&quot;isEdited&quot;:false,&quot;manualOverride&quot;:{&quot;isManuallyOverridden&quot;:false,&quot;citeprocText&quot;:&quot;(Du &amp;#38; Min, 2025; Shi et al., 2021)&quot;,&quot;manualOverrideText&quot;:&quot;&quot;},&quot;citationTag&quot;:&quot;MENDELEY_CITATION_v3_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&quot;,&quot;citationItems&quot;:[{&quot;id&quot;:&quot;63be5204-4951-3882-9302-90e9a9261ee4&quot;,&quot;itemData&quot;:{&quot;type&quot;:&quot;article-journal&quot;,&quot;id&quot;:&quot;63be5204-4951-3882-9302-90e9a9261ee4&quot;,&quot;title&quot;:&quot;Research on the Construction of Substation Equipment Model Library Based on BIM Three-Dimensional Modeling&quot;,&quot;author&quot;:[{&quot;family&quot;:&quot;Shi&quot;,&quot;given&quot;:&quot;Zhuopeng&quot;,&quot;parse-names&quot;:false,&quot;dropping-particle&quot;:&quot;&quot;,&quot;non-dropping-particle&quot;:&quot;&quot;},{&quot;family&quot;:&quot;Wu&quot;,&quot;given&quot;:&quot;Dongxun&quot;,&quot;parse-names&quot;:false,&quot;dropping-particle&quot;:&quot;&quot;,&quot;non-dropping-particle&quot;:&quot;&quot;},{&quot;family&quot;:&quot;Wang&quot;,&quot;given&quot;:&quot;Yachen&quot;,&quot;parse-names&quot;:false,&quot;dropping-particle&quot;:&quot;&quot;,&quot;non-dropping-particle&quot;:&quot;&quot;},{&quot;family&quot;:&quot;Ge&quot;,&quot;given&quot;:&quot;Aixin&quot;,&quot;parse-names&quot;:false,&quot;dropping-particle&quot;:&quot;&quot;,&quot;non-dropping-particle&quot;:&quot;&quot;},{&quot;family&quot;:&quot;Yu&quot;,&quot;given&quot;:&quot;Guomei&quot;,&quot;parse-names&quot;:false,&quot;dropping-particle&quot;:&quot;&quot;,&quot;non-dropping-particle&quot;:&quot;&quot;}],&quot;container-title&quot;:&quot;IOP Conference Series: Earth and Environmental Science&quot;,&quot;DOI&quot;:&quot;10.1088/1755-1315/692/2/022066&quot;,&quot;ISSN&quot;:&quot;1755-1307&quot;,&quot;issued&quot;:{&quot;date-parts&quot;:[[2021,3,1]]},&quot;page&quot;:&quot;022066&quot;,&quot;abstract&quot;:&quot;&lt;p&gt;Substation equipment has a large amount of heterogeneous information during its life cycle. However, when Autodesk Revit is used as the modeling software to build a BIM model of traction substation equipment, due to the limited type of model attribute parameters and parameter grouping methods, the model cannot meet the requirements. Requirements for information integration in the entire life cycle of equipment. Based on this, the thesis uses the MVC model of three-dimensional modeling platform and the technical support of synchronous calculation to propose a BIM-based substation equipment graphics calculation system. Taking the common cable trench, cover plate and foundation earthwork calculation in substation station engineering as an example, the realization method of main technology is explained.&lt;/p&gt;&quot;,&quot;issue&quot;:&quot;2&quot;,&quot;volume&quot;:&quot;692&quot;,&quot;container-title-short&quot;:&quot;IOP Conf. Ser. Earth Environ. Sci.&quot;},&quot;isTemporary&quot;:false},{&quot;id&quot;:&quot;5e984652-9aa6-3b88-9cc0-6c4fc39f3e1b&quot;,&quot;itemData&quot;:{&quot;type&quot;:&quot;paper-conference&quot;,&quot;id&quot;:&quot;5e984652-9aa6-3b88-9cc0-6c4fc39f3e1b&quot;,&quot;title&quot;:&quot;Design of Traction Substation Based on BIM Technology&quot;,&quot;author&quot;:[{&quot;family&quot;:&quot;Du&quot;,&quot;given&quot;:&quot;Meiyun&quot;,&quot;parse-names&quot;:false,&quot;dropping-particle&quot;:&quot;&quot;,&quot;non-dropping-particle&quot;:&quot;&quot;},{&quot;family&quot;:&quot;Min&quot;,&quot;given&quot;:&quot;Yongzhi&quot;,&quot;parse-names&quot;:false,&quot;dropping-particle&quot;:&quot;&quot;,&quot;non-dropping-particle&quot;:&quot;&quot;}],&quot;container-title&quot;:&quot;2025 International Conference on Electrical Engineering, Automation and Information Science (EEAIS)&quot;,&quot;DOI&quot;:&quot;10.1109/EEAIS66172.2025.11170656&quot;,&quot;ISBN&quot;:&quot;979-8-3315-9796-2&quot;,&quot;issued&quot;:{&quot;date-parts&quot;:[[2025,7,18]]},&quot;page&quot;:&quot;207-212&quot;,&quot;publisher&quot;:&quot;IEEE&quot;,&quot;container-title-short&quot;:&quot;&quot;},&quot;isTemporary&quot;:false}]},{&quot;citationID&quot;:&quot;MENDELEY_CITATION_ec981ea1-6739-47ea-ab1a-0fdf12a8d258&quot;,&quot;properties&quot;:{&quot;noteIndex&quot;:0},&quot;isEdited&quot;:false,&quot;manualOverride&quot;:{&quot;isManuallyOverridden&quot;:false,&quot;citeprocText&quot;:&quot;(Redmond, 2022)&quot;,&quot;manualOverrideText&quot;:&quot;&quot;},&quot;citationTag&quot;:&quot;MENDELEY_CITATION_v3_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&quot;,&quot;citationItems&quot;:[{&quot;id&quot;:&quot;ba7d42e7-8f62-3677-bcca-2ba16e617b29&quot;,&quot;itemData&quot;:{&quot;type&quot;:&quot;paper-conference&quot;,&quot;id&quot;:&quot;ba7d42e7-8f62-3677-bcca-2ba16e617b29&quot;,&quot;title&quot;:&quot;Revit 3D Modeling Optimizes Substation Design&quot;,&quot;author&quot;:[{&quot;family&quot;:&quot;Redmond&quot;,&quot;given&quot;:&quot;Julia&quot;,&quot;parse-names&quot;:false,&quot;dropping-particle&quot;:&quot;&quot;,&quot;non-dropping-particle&quot;:&quot;&quot;}],&quot;container-title&quot;:&quot;2022 IEEE Rural Electric Power Conference (REPC)&quot;,&quot;DOI&quot;:&quot;10.1109/REPEC55671.2022.00023&quot;,&quot;ISBN&quot;:&quot;978-1-6654-8167-0&quot;,&quot;issued&quot;:{&quot;date-parts&quot;:[[2022,4]]},&quot;page&quot;:&quot;84-87&quot;,&quot;publisher&quot;:&quot;IEEE&quot;,&quot;container-title-short&quot;:&quot;&quot;},&quot;isTemporary&quot;:false}]}]"/>
    <we:property name="MENDELEY_CITATIONS_LOCALE_CODE" value="&quot;pt-PT&quot;"/>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word/webextensions/webextension2.xml><?xml version="1.0" encoding="utf-8"?>
<we:webextension xmlns:we="http://schemas.microsoft.com/office/webextensions/webextension/2010/11" id="{AA40F684-1392-4625-9F35-9F43D1782B81}">
  <we:reference id="11d7cf85-ae5a-43b8-bc58-1e1a151cce24" version="1.0.0.1" store="EXCatalog" storeType="EXCatalog"/>
  <we:alternateReferences>
    <we:reference id="WA200010725" version="1.0.0.1" store="en-US" storeType="OMEX"/>
  </we:alternateReferences>
  <we:properties>
    <we:property name="claude.fileId" value="&quot;6eec5926-2811-49f0-bbb6-e8758dc1c00a&quot;"/>
  </we:properties>
  <we:bindings/>
  <we:snapshot xmlns:r="http://schemas.openxmlformats.org/officeDocument/2006/relationships"/>
</we:webextension>
</file>

<file path=word/webextensions/webextension3.xml><?xml version="1.0" encoding="utf-8"?>
<we:webextension xmlns:we="http://schemas.microsoft.com/office/webextensions/webextension/2010/11" id="{23364BD1-6150-469C-977F-B9BB0CB0F9BB}">
  <we:reference id="ed452a3f-c68b-45d7-8f96-72f52fc3dfc3" version="1.0.1.0" store="EXCatalog" storeType="EXCatalog"/>
  <we:alternateReferences>
    <we:reference id="WA104381727" version="1.0.1.0" store="pt-PT" storeType="OMEX"/>
  </we:alternateReferences>
  <we:properties>
    <we:property name="documentId" value="&quot;e28722ef7da8c160&quot;"/>
  </we:properties>
  <we:bindings/>
  <we:snapshot xmlns:r="http://schemas.openxmlformats.org/officeDocument/2006/relationships"/>
</we:webextension>
</file>

<file path=word/webextensions/webextension4.xml><?xml version="1.0" encoding="utf-8"?>
<we:webextension xmlns:we="http://schemas.microsoft.com/office/webextensions/webextension/2010/11" id="{B0F5784C-24B2-4B1B-BAE8-7BA8FB71840F}">
  <we:reference id="b73066b9-1982-42b8-b59b-409ccc3012ca" version="1.0.0.0" store="EXCatalog" storeType="EXCatalog"/>
  <we:alternateReferences>
    <we:reference id="WA200005444" version="1.0.0.0" store="pt-PT"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78F230C3-239C-4561-9AFA-E97627C008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5869</TotalTime>
  <Pages>1</Pages>
  <Words>14986</Words>
  <Characters>80926</Characters>
  <Application>Microsoft Office Word</Application>
  <DocSecurity>0</DocSecurity>
  <Lines>674</Lines>
  <Paragraphs>191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95721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1221172@isep.ipp.pt</dc:creator>
  <cp:lastModifiedBy>João Miguel Pinto Castro</cp:lastModifiedBy>
  <cp:revision>312</cp:revision>
  <cp:lastPrinted>2026-05-24T20:10:00Z</cp:lastPrinted>
  <dcterms:created xsi:type="dcterms:W3CDTF">2026-05-10T21:56:00Z</dcterms:created>
  <dcterms:modified xsi:type="dcterms:W3CDTF">2026-07-15T14:38:00Z</dcterms:modified>
</cp:coreProperties>
</file>