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2039"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2DEE00F" w14:textId="77777777" w:rsidR="00DD2F4F" w:rsidRPr="00450026" w:rsidRDefault="00DD2F4F"/>
    <w:p w14:paraId="3B465F84" w14:textId="77777777" w:rsidR="00DD2F4F" w:rsidRPr="00450026" w:rsidRDefault="00C2576B">
      <w:pPr>
        <w:jc w:val="center"/>
      </w:pPr>
      <w:r>
        <w:rPr>
          <w:b/>
          <w:bCs/>
          <w:color w:val="000000"/>
        </w:rPr>
        <w:t>Departamento de Engenharia Eletrotécnica</w:t>
      </w:r>
    </w:p>
    <w:p w14:paraId="15CB210B" w14:textId="77777777" w:rsidR="00DD2F4F" w:rsidRPr="00450026" w:rsidRDefault="00C2576B">
      <w:pPr>
        <w:jc w:val="center"/>
      </w:pPr>
      <w:r>
        <w:rPr>
          <w:b/>
          <w:bCs/>
          <w:color w:val="000000"/>
        </w:rPr>
        <w:t>Licenciatura em Engenharia Eletrotécnica – Sistemas Elétricos de Energia</w:t>
      </w:r>
    </w:p>
    <w:p w14:paraId="2CBF69E1" w14:textId="77777777" w:rsidR="00DD2F4F" w:rsidRPr="00450026" w:rsidRDefault="00C2576B">
      <w:pPr>
        <w:jc w:val="center"/>
      </w:pPr>
      <w:r>
        <w:rPr>
          <w:b/>
          <w:bCs/>
          <w:color w:val="000000"/>
        </w:rPr>
        <w:t>Unidade Curricular de Estágio de Sistemas Elétricos de Energia</w:t>
      </w:r>
    </w:p>
    <w:p w14:paraId="464DB022" w14:textId="77777777" w:rsidR="00DD2F4F" w:rsidRPr="00450026" w:rsidRDefault="00C2576B">
      <w:pPr>
        <w:jc w:val="center"/>
      </w:pPr>
      <w:r>
        <w:rPr>
          <w:b/>
          <w:bCs/>
          <w:color w:val="000000"/>
        </w:rPr>
        <w:t>Ano letivo 2025/26</w:t>
      </w:r>
    </w:p>
    <w:p w14:paraId="2D6AE890" w14:textId="77777777" w:rsidR="00DD2F4F" w:rsidRPr="00450026" w:rsidRDefault="00DD2F4F"/>
    <w:p w14:paraId="7968987A" w14:textId="77777777" w:rsidR="00DD2F4F" w:rsidRPr="00450026" w:rsidRDefault="00DD2F4F"/>
    <w:p w14:paraId="3CAE7B0E" w14:textId="77777777" w:rsidR="00DD2F4F" w:rsidRPr="00450026" w:rsidRDefault="00DD2F4F"/>
    <w:p w14:paraId="0CB38FF2" w14:textId="77777777" w:rsidR="00857A95" w:rsidRPr="00450026" w:rsidRDefault="00857A95" w:rsidP="00857A95">
      <w:pPr>
        <w:spacing w:after="200" w:line="276" w:lineRule="auto"/>
        <w:jc w:val="center"/>
        <w:rPr>
          <w:sz w:val="36"/>
        </w:rPr>
      </w:pPr>
      <w:r>
        <w:rPr>
          <w:sz w:val="36"/>
        </w:rPr>
        <w:t>Projetos Primários Subestações de Alta Tensão</w:t>
      </w:r>
      <w:r w:rsidR="00C20129">
        <w:rPr>
          <w:sz w:val="36"/>
        </w:rPr>
        <w:t>:</w:t>
      </w:r>
    </w:p>
    <w:p w14:paraId="5FA5F1CE" w14:textId="77777777" w:rsidR="00857A95" w:rsidRPr="00450026" w:rsidRDefault="00857A95" w:rsidP="00857A95">
      <w:pPr>
        <w:spacing w:after="200" w:line="276" w:lineRule="auto"/>
        <w:jc w:val="center"/>
      </w:pPr>
      <w:r w:rsidRPr="00F35E25">
        <w:rPr>
          <w:sz w:val="36"/>
        </w:rPr>
        <w:t>Modelação e Desenvolvimento Multidisciplinar em Contexto</w:t>
      </w:r>
      <w:r w:rsidR="00F35E25" w:rsidRPr="00F35E25">
        <w:rPr>
          <w:sz w:val="36"/>
        </w:rPr>
        <w:t xml:space="preserve"> </w:t>
      </w:r>
      <w:r w:rsidRPr="00F35E25">
        <w:rPr>
          <w:sz w:val="36"/>
        </w:rPr>
        <w:t>Empresarial</w:t>
      </w:r>
    </w:p>
    <w:p w14:paraId="7C3A6331" w14:textId="77777777" w:rsidR="00DD2F4F" w:rsidRPr="00450026" w:rsidRDefault="00DD2F4F"/>
    <w:p w14:paraId="66FC5C90" w14:textId="77777777" w:rsidR="00DD2F4F" w:rsidRPr="00450026" w:rsidRDefault="00DD2F4F"/>
    <w:p w14:paraId="7A77F3A0" w14:textId="77777777" w:rsidR="00DD2F4F" w:rsidRPr="00450026" w:rsidRDefault="00DD2F4F"/>
    <w:p w14:paraId="66CA2FDE" w14:textId="77777777" w:rsidR="00DD2F4F" w:rsidRPr="00450026" w:rsidRDefault="00DD2F4F"/>
    <w:p w14:paraId="759B4378" w14:textId="77777777" w:rsidR="00857A95" w:rsidRPr="00450026" w:rsidRDefault="00857A95" w:rsidP="00857A95">
      <w:pPr>
        <w:jc w:val="right"/>
      </w:pPr>
      <w:r>
        <w:t>João Miguel Pinto Castro</w:t>
      </w:r>
    </w:p>
    <w:p w14:paraId="60783B0B" w14:textId="77777777" w:rsidR="00DD2F4F" w:rsidRPr="00450026" w:rsidRDefault="009603E1">
      <w:pPr>
        <w:jc w:val="right"/>
      </w:pPr>
      <w:r>
        <w:rPr>
          <w:color w:val="000000"/>
        </w:rPr>
        <w:t>1221689</w:t>
      </w:r>
    </w:p>
    <w:p w14:paraId="7F7DF6EC" w14:textId="77777777" w:rsidR="005D3CFD" w:rsidRPr="00450026" w:rsidRDefault="00857A95" w:rsidP="00857A95">
      <w:pPr>
        <w:jc w:val="right"/>
      </w:pPr>
      <w:r>
        <w:rPr>
          <w:color w:val="000000"/>
        </w:rPr>
        <w:t>PRSEE 2026_1221689</w:t>
      </w:r>
    </w:p>
    <w:p w14:paraId="1E76CB73" w14:textId="77777777" w:rsidR="00DD2F4F" w:rsidRPr="00450026" w:rsidRDefault="00857A95" w:rsidP="005D3CFD">
      <w:pPr>
        <w:jc w:val="right"/>
        <w:rPr>
          <w:color w:val="000000"/>
        </w:rPr>
      </w:pPr>
      <w:hyperlink r:id="rId9" w:history="1">
        <w:r w:rsidRPr="0073767A">
          <w:t>Rui Ramos de Castro</w:t>
        </w:r>
      </w:hyperlink>
      <w:r w:rsidR="0073767A" w:rsidRPr="0073767A">
        <w:t xml:space="preserve"> </w:t>
      </w:r>
      <w:r w:rsidRPr="0073767A">
        <w:t>(R</w:t>
      </w:r>
      <w:r w:rsidRPr="0073767A">
        <w:rPr>
          <w:color w:val="000000"/>
        </w:rPr>
        <w:t>RC)</w:t>
      </w:r>
    </w:p>
    <w:p w14:paraId="4E67BD3D" w14:textId="77777777" w:rsidR="00857A95" w:rsidRPr="00450026" w:rsidRDefault="00857A95" w:rsidP="00857A95">
      <w:pPr>
        <w:jc w:val="right"/>
        <w:rPr>
          <w:color w:val="000000"/>
        </w:rPr>
      </w:pPr>
      <w:r>
        <w:rPr>
          <w:color w:val="000000"/>
        </w:rPr>
        <w:t>SISINT Lda.</w:t>
      </w:r>
    </w:p>
    <w:p w14:paraId="7CD3AB6B" w14:textId="77777777" w:rsidR="00DD2F4F" w:rsidRPr="00450026" w:rsidRDefault="00857A95" w:rsidP="00274F84">
      <w:pPr>
        <w:jc w:val="right"/>
      </w:pPr>
      <w:r>
        <w:rPr>
          <w:color w:val="000000"/>
        </w:rPr>
        <w:t>César Seixas</w:t>
      </w:r>
    </w:p>
    <w:p w14:paraId="5F64150A" w14:textId="77777777" w:rsidR="00857A95" w:rsidRPr="00450026" w:rsidRDefault="00857A95"/>
    <w:p w14:paraId="1D881380" w14:textId="77777777" w:rsidR="00DD2F4F" w:rsidRPr="00450026" w:rsidRDefault="00C2576B">
      <w:pPr>
        <w:jc w:val="right"/>
      </w:pPr>
      <w:r>
        <w:rPr>
          <w:color w:val="000000"/>
        </w:rPr>
        <w:t>Porto, 17 de julho de 2026</w:t>
      </w:r>
    </w:p>
    <w:p w14:paraId="0860DA70" w14:textId="77777777" w:rsidR="00D56412" w:rsidRPr="00450026" w:rsidRDefault="00C2576B" w:rsidP="00D56412">
      <w:pPr>
        <w:spacing w:after="200"/>
        <w:jc w:val="center"/>
        <w:rPr>
          <w:lang w:eastAsia="en-US"/>
        </w:rPr>
      </w:pPr>
      <w:r>
        <w:br w:type="page"/>
      </w:r>
    </w:p>
    <w:p w14:paraId="06A8B25D" w14:textId="77777777" w:rsidR="00602800" w:rsidRDefault="00602800" w:rsidP="00D56412">
      <w:pPr>
        <w:spacing w:before="0" w:after="200"/>
        <w:ind w:firstLine="0"/>
        <w:jc w:val="center"/>
        <w:rPr>
          <w:lang w:eastAsia="en-US"/>
        </w:rPr>
      </w:pPr>
    </w:p>
    <w:p w14:paraId="10CF4BB1" w14:textId="77777777" w:rsidR="00602800" w:rsidRDefault="00602800" w:rsidP="00D56412">
      <w:pPr>
        <w:spacing w:before="0" w:after="200"/>
        <w:ind w:firstLine="0"/>
        <w:jc w:val="center"/>
        <w:rPr>
          <w:lang w:eastAsia="en-US"/>
        </w:rPr>
      </w:pPr>
    </w:p>
    <w:p w14:paraId="7B9777B9" w14:textId="77777777" w:rsidR="00602800" w:rsidRDefault="00602800" w:rsidP="00D56412">
      <w:pPr>
        <w:spacing w:before="0" w:after="200"/>
        <w:ind w:firstLine="0"/>
        <w:jc w:val="center"/>
        <w:rPr>
          <w:lang w:eastAsia="en-US"/>
        </w:rPr>
      </w:pPr>
    </w:p>
    <w:p w14:paraId="7CD8FDC6"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2B8C81A7" w14:textId="77777777" w:rsidR="00D56412" w:rsidRPr="00450026" w:rsidRDefault="00D56412" w:rsidP="00D56412">
      <w:pPr>
        <w:spacing w:before="0" w:after="200"/>
        <w:ind w:firstLine="0"/>
        <w:jc w:val="center"/>
        <w:rPr>
          <w:lang w:eastAsia="en-US"/>
        </w:rPr>
      </w:pPr>
    </w:p>
    <w:p w14:paraId="4856ACB9"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402D12DE"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1C39AA70"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B4C51B8" w14:textId="77777777" w:rsidR="00D56412" w:rsidRPr="00450026" w:rsidRDefault="00D56412" w:rsidP="00D56412">
      <w:pPr>
        <w:spacing w:before="0" w:after="200"/>
        <w:ind w:firstLine="0"/>
        <w:jc w:val="center"/>
        <w:rPr>
          <w:lang w:eastAsia="en-US"/>
        </w:rPr>
      </w:pPr>
    </w:p>
    <w:p w14:paraId="69E7E12C"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7FB65363"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10A9E737"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sidR="00931C1A" w:rsidRPr="005A019B">
          <w:rPr>
            <w:rStyle w:val="Hiperligao"/>
            <w:lang w:eastAsia="en-US"/>
          </w:rPr>
          <w:t>CBS@sisint.pt</w:t>
        </w:r>
      </w:hyperlink>
      <w:r>
        <w:rPr>
          <w:lang w:eastAsia="en-US"/>
        </w:rPr>
        <w:t xml:space="preserve"> </w:t>
      </w:r>
    </w:p>
    <w:p w14:paraId="6117F255" w14:textId="77777777" w:rsidR="00D56412" w:rsidRPr="00450026" w:rsidRDefault="00D56412" w:rsidP="00D56412">
      <w:pPr>
        <w:spacing w:before="0" w:after="200"/>
        <w:ind w:firstLine="0"/>
        <w:jc w:val="center"/>
        <w:rPr>
          <w:lang w:eastAsia="en-US"/>
        </w:rPr>
      </w:pPr>
    </w:p>
    <w:p w14:paraId="6EB8A069"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3BEECDD0"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535A6D2B"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4F1AE4D6" w14:textId="77777777" w:rsidR="00602800" w:rsidRDefault="00602800" w:rsidP="00602800">
      <w:pPr>
        <w:spacing w:before="0" w:after="200"/>
        <w:ind w:firstLine="0"/>
        <w:jc w:val="center"/>
        <w:rPr>
          <w:iCs/>
          <w:lang w:eastAsia="pt-PT"/>
        </w:rPr>
      </w:pPr>
    </w:p>
    <w:p w14:paraId="55C9B3E4" w14:textId="77777777" w:rsidR="00602800" w:rsidRDefault="00602800" w:rsidP="00602800">
      <w:pPr>
        <w:spacing w:before="0" w:after="200"/>
        <w:ind w:firstLine="0"/>
        <w:jc w:val="center"/>
        <w:rPr>
          <w:iCs/>
          <w:lang w:eastAsia="pt-PT"/>
        </w:rPr>
      </w:pPr>
    </w:p>
    <w:p w14:paraId="36071CFA" w14:textId="77777777" w:rsidR="00602800" w:rsidRDefault="00602800" w:rsidP="00602800">
      <w:pPr>
        <w:spacing w:before="0" w:after="200"/>
        <w:ind w:firstLine="0"/>
        <w:jc w:val="center"/>
        <w:rPr>
          <w:iCs/>
          <w:lang w:eastAsia="pt-PT"/>
        </w:rPr>
      </w:pPr>
    </w:p>
    <w:p w14:paraId="49EF72EB" w14:textId="77777777" w:rsidR="00602800" w:rsidRPr="00450026" w:rsidRDefault="00602800" w:rsidP="00D56412">
      <w:pPr>
        <w:spacing w:before="0" w:after="200"/>
        <w:ind w:firstLine="0"/>
        <w:jc w:val="center"/>
        <w:rPr>
          <w:iCs/>
          <w:lang w:eastAsia="pt-PT"/>
        </w:rPr>
      </w:pPr>
    </w:p>
    <w:p w14:paraId="021881E2" w14:textId="77777777" w:rsidR="00D56412" w:rsidRPr="00450026" w:rsidRDefault="00D56412" w:rsidP="00D56412">
      <w:pPr>
        <w:spacing w:before="0" w:after="200"/>
        <w:ind w:firstLine="0"/>
        <w:jc w:val="center"/>
        <w:rPr>
          <w:lang w:eastAsia="en-US"/>
        </w:rPr>
      </w:pPr>
      <w:r>
        <w:rPr>
          <w:lang w:eastAsia="en-US"/>
        </w:rPr>
        <w:t>2025/2026</w:t>
      </w:r>
    </w:p>
    <w:p w14:paraId="013B6CC8"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5FC8F88B"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3BF3CCB3" w14:textId="77777777" w:rsidR="00D56412"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1300BE74" w14:textId="77777777" w:rsidR="003C59E5" w:rsidRPr="00450026" w:rsidRDefault="003C59E5" w:rsidP="003C59E5">
      <w:pPr>
        <w:rPr>
          <w:lang w:eastAsia="en-US"/>
        </w:rPr>
      </w:pPr>
      <w:r>
        <w:rPr>
          <w:lang w:eastAsia="en-US"/>
        </w:rPr>
        <w:t>À SISINT, pelo acolhimento e pela experiência proporcionada.</w:t>
      </w:r>
    </w:p>
    <w:p w14:paraId="1E97304D" w14:textId="77777777" w:rsidR="00D56412" w:rsidRPr="00450026" w:rsidRDefault="00D56412" w:rsidP="00C71D59">
      <w:pPr>
        <w:rPr>
          <w:lang w:eastAsia="en-US"/>
        </w:rPr>
      </w:pPr>
      <w:r>
        <w:rPr>
          <w:lang w:eastAsia="en-US"/>
        </w:rPr>
        <w:t>Ao engenheiro Pedro Maio pela oportunidade de trabalho concedida e empatia ao longo do percurso de trabalhador-estudante. Ao orientador da empresa engenheiro César Seixas, e a minha equipa e aos demais colegas, pela constante disponibilidade e simpatia demonstrada ao longo de todo o estágio, foi sem dúvida uma experiência empresarial valiosa.</w:t>
      </w:r>
    </w:p>
    <w:p w14:paraId="2924AA61" w14:textId="77777777"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7EA90BBF"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3634ADA7" w14:textId="77777777" w:rsidR="00D56412" w:rsidRPr="00450026" w:rsidRDefault="00D56412" w:rsidP="00286BA2">
      <w:pPr>
        <w:rPr>
          <w:lang w:eastAsia="en-US"/>
        </w:rPr>
      </w:pPr>
    </w:p>
    <w:p w14:paraId="1DF69E89" w14:textId="77777777" w:rsidR="00D56412" w:rsidRPr="00450026" w:rsidRDefault="00D56412" w:rsidP="00286BA2">
      <w:pPr>
        <w:rPr>
          <w:lang w:eastAsia="en-US"/>
        </w:rPr>
      </w:pPr>
      <w:r>
        <w:rPr>
          <w:lang w:eastAsia="en-US"/>
        </w:rPr>
        <w:t>A todos vocês, os meus sinceros agradecimentos!</w:t>
      </w:r>
    </w:p>
    <w:p w14:paraId="192CB075" w14:textId="77777777" w:rsidR="00D56412" w:rsidRPr="00450026" w:rsidRDefault="00D56412" w:rsidP="00D56412">
      <w:pPr>
        <w:spacing w:before="0" w:after="200"/>
        <w:ind w:firstLine="0"/>
        <w:rPr>
          <w:b/>
          <w:sz w:val="28"/>
          <w:lang w:eastAsia="en-US"/>
        </w:rPr>
      </w:pPr>
    </w:p>
    <w:p w14:paraId="627A454E"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07C1A226"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Modelling</w:t>
      </w:r>
      <w:proofErr w:type="spellEnd"/>
      <w:r>
        <w:t xml:space="preserve"> (BIM), através da ferramenta </w:t>
      </w:r>
      <w:r w:rsidR="00483BF1">
        <w:t>REVIT</w:t>
      </w:r>
      <w:r>
        <w:t>, ao projeto primário de subestações de alta tensão, em contexto de projetos internacionais</w:t>
      </w:r>
      <w:r w:rsidR="00C20129">
        <w:t xml:space="preserve"> </w:t>
      </w:r>
      <w:r>
        <w:t>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2A7632FE" w14:textId="77777777" w:rsidR="00602800" w:rsidRPr="00450026" w:rsidRDefault="00602800" w:rsidP="00602800">
      <w:pPr>
        <w:rPr>
          <w:lang w:eastAsia="en-US"/>
        </w:rPr>
      </w:pPr>
    </w:p>
    <w:p w14:paraId="138F140A" w14:textId="77777777" w:rsidR="00D56412" w:rsidRPr="00450026" w:rsidRDefault="00D56412" w:rsidP="00D56412">
      <w:pPr>
        <w:spacing w:before="0" w:after="160"/>
        <w:ind w:firstLine="0"/>
        <w:rPr>
          <w:lang w:eastAsia="en-US"/>
        </w:rPr>
      </w:pPr>
      <w:r>
        <w:rPr>
          <w:b/>
          <w:bCs/>
          <w:color w:val="000000"/>
          <w:lang w:eastAsia="en-US"/>
        </w:rPr>
        <w:t xml:space="preserve">Palavras-Chave </w:t>
      </w:r>
      <w:r>
        <w:t xml:space="preserve">Subestações; Projetos elétricos; BIM; </w:t>
      </w:r>
      <w:r w:rsidR="00483BF1">
        <w:t>REVIT</w:t>
      </w:r>
      <w:r>
        <w:t>; Alta tensão.</w:t>
      </w:r>
    </w:p>
    <w:sdt>
      <w:sdtPr>
        <w:rPr>
          <w:sz w:val="22"/>
          <w:szCs w:val="22"/>
          <w:lang w:eastAsia="en-US"/>
        </w:rPr>
        <w:id w:val="-1183668032"/>
        <w:docPartObj>
          <w:docPartGallery w:val="Table of Contents"/>
          <w:docPartUnique/>
        </w:docPartObj>
      </w:sdtPr>
      <w:sdtContent>
        <w:p w14:paraId="73008E55"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06087294" w14:textId="31067112" w:rsidR="00A70533"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4779227" w:history="1">
            <w:r w:rsidR="00A70533" w:rsidRPr="000C7CDF">
              <w:rPr>
                <w:rStyle w:val="Hiperligao"/>
                <w:noProof/>
                <w:lang w:eastAsia="pt-PT"/>
              </w:rPr>
              <w:t>Capítulo 1.</w:t>
            </w:r>
            <w:r w:rsidR="00A70533">
              <w:rPr>
                <w:rFonts w:asciiTheme="minorHAnsi" w:eastAsiaTheme="minorEastAsia" w:hAnsiTheme="minorHAnsi" w:cstheme="minorBidi"/>
                <w:noProof/>
                <w:kern w:val="2"/>
                <w:lang w:eastAsia="pt-PT"/>
                <w14:ligatures w14:val="standardContextual"/>
              </w:rPr>
              <w:tab/>
            </w:r>
            <w:r w:rsidR="00A70533" w:rsidRPr="000C7CDF">
              <w:rPr>
                <w:rStyle w:val="Hiperligao"/>
                <w:noProof/>
                <w:lang w:eastAsia="pt-PT"/>
              </w:rPr>
              <w:t>Introdução</w:t>
            </w:r>
            <w:r w:rsidR="00A70533">
              <w:rPr>
                <w:noProof/>
                <w:webHidden/>
              </w:rPr>
              <w:tab/>
            </w:r>
            <w:r w:rsidR="00A70533">
              <w:rPr>
                <w:noProof/>
                <w:webHidden/>
              </w:rPr>
              <w:fldChar w:fldCharType="begin"/>
            </w:r>
            <w:r w:rsidR="00A70533">
              <w:rPr>
                <w:noProof/>
                <w:webHidden/>
              </w:rPr>
              <w:instrText xml:space="preserve"> PAGEREF _Toc234779227 \h </w:instrText>
            </w:r>
            <w:r w:rsidR="00A70533">
              <w:rPr>
                <w:noProof/>
                <w:webHidden/>
              </w:rPr>
            </w:r>
            <w:r w:rsidR="00A70533">
              <w:rPr>
                <w:noProof/>
                <w:webHidden/>
              </w:rPr>
              <w:fldChar w:fldCharType="separate"/>
            </w:r>
            <w:r w:rsidR="00A70533">
              <w:rPr>
                <w:noProof/>
                <w:webHidden/>
              </w:rPr>
              <w:t>12</w:t>
            </w:r>
            <w:r w:rsidR="00A70533">
              <w:rPr>
                <w:noProof/>
                <w:webHidden/>
              </w:rPr>
              <w:fldChar w:fldCharType="end"/>
            </w:r>
          </w:hyperlink>
        </w:p>
        <w:p w14:paraId="0D203969" w14:textId="4A4A6F56"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28" w:history="1">
            <w:r w:rsidRPr="000C7CDF">
              <w:rPr>
                <w:rStyle w:val="Hiperligao"/>
                <w:noProof/>
              </w:rPr>
              <w:t>1.1 -</w:t>
            </w:r>
            <w:r>
              <w:rPr>
                <w:rFonts w:asciiTheme="minorHAnsi" w:eastAsiaTheme="minorEastAsia" w:hAnsiTheme="minorHAnsi" w:cstheme="minorBidi"/>
                <w:noProof/>
                <w:kern w:val="2"/>
                <w:lang w:eastAsia="pt-PT"/>
                <w14:ligatures w14:val="standardContextual"/>
              </w:rPr>
              <w:tab/>
            </w:r>
            <w:r w:rsidRPr="000C7CDF">
              <w:rPr>
                <w:rStyle w:val="Hiperligao"/>
                <w:noProof/>
              </w:rPr>
              <w:t>Apresentação do aluno</w:t>
            </w:r>
            <w:r>
              <w:rPr>
                <w:noProof/>
                <w:webHidden/>
              </w:rPr>
              <w:tab/>
            </w:r>
            <w:r>
              <w:rPr>
                <w:noProof/>
                <w:webHidden/>
              </w:rPr>
              <w:fldChar w:fldCharType="begin"/>
            </w:r>
            <w:r>
              <w:rPr>
                <w:noProof/>
                <w:webHidden/>
              </w:rPr>
              <w:instrText xml:space="preserve"> PAGEREF _Toc234779228 \h </w:instrText>
            </w:r>
            <w:r>
              <w:rPr>
                <w:noProof/>
                <w:webHidden/>
              </w:rPr>
            </w:r>
            <w:r>
              <w:rPr>
                <w:noProof/>
                <w:webHidden/>
              </w:rPr>
              <w:fldChar w:fldCharType="separate"/>
            </w:r>
            <w:r>
              <w:rPr>
                <w:noProof/>
                <w:webHidden/>
              </w:rPr>
              <w:t>12</w:t>
            </w:r>
            <w:r>
              <w:rPr>
                <w:noProof/>
                <w:webHidden/>
              </w:rPr>
              <w:fldChar w:fldCharType="end"/>
            </w:r>
          </w:hyperlink>
        </w:p>
        <w:p w14:paraId="284739FA" w14:textId="5F62E139"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29" w:history="1">
            <w:r w:rsidRPr="000C7CDF">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_Toc234779229 \h </w:instrText>
            </w:r>
            <w:r>
              <w:rPr>
                <w:noProof/>
                <w:webHidden/>
              </w:rPr>
            </w:r>
            <w:r>
              <w:rPr>
                <w:noProof/>
                <w:webHidden/>
              </w:rPr>
              <w:fldChar w:fldCharType="separate"/>
            </w:r>
            <w:r>
              <w:rPr>
                <w:noProof/>
                <w:webHidden/>
              </w:rPr>
              <w:t>12</w:t>
            </w:r>
            <w:r>
              <w:rPr>
                <w:noProof/>
                <w:webHidden/>
              </w:rPr>
              <w:fldChar w:fldCharType="end"/>
            </w:r>
          </w:hyperlink>
        </w:p>
        <w:p w14:paraId="4F87F493" w14:textId="6225AD8A"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30" w:history="1">
            <w:r w:rsidRPr="000C7CDF">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Empresa de acolhimento</w:t>
            </w:r>
            <w:r>
              <w:rPr>
                <w:noProof/>
                <w:webHidden/>
              </w:rPr>
              <w:tab/>
            </w:r>
            <w:r>
              <w:rPr>
                <w:noProof/>
                <w:webHidden/>
              </w:rPr>
              <w:fldChar w:fldCharType="begin"/>
            </w:r>
            <w:r>
              <w:rPr>
                <w:noProof/>
                <w:webHidden/>
              </w:rPr>
              <w:instrText xml:space="preserve"> PAGEREF _Toc234779230 \h </w:instrText>
            </w:r>
            <w:r>
              <w:rPr>
                <w:noProof/>
                <w:webHidden/>
              </w:rPr>
            </w:r>
            <w:r>
              <w:rPr>
                <w:noProof/>
                <w:webHidden/>
              </w:rPr>
              <w:fldChar w:fldCharType="separate"/>
            </w:r>
            <w:r>
              <w:rPr>
                <w:noProof/>
                <w:webHidden/>
              </w:rPr>
              <w:t>12</w:t>
            </w:r>
            <w:r>
              <w:rPr>
                <w:noProof/>
                <w:webHidden/>
              </w:rPr>
              <w:fldChar w:fldCharType="end"/>
            </w:r>
          </w:hyperlink>
        </w:p>
        <w:p w14:paraId="2DBE938E" w14:textId="658F6CEB"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31" w:history="1">
            <w:r w:rsidRPr="000C7CDF">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Enquadramento geral</w:t>
            </w:r>
            <w:r>
              <w:rPr>
                <w:noProof/>
                <w:webHidden/>
              </w:rPr>
              <w:tab/>
            </w:r>
            <w:r>
              <w:rPr>
                <w:noProof/>
                <w:webHidden/>
              </w:rPr>
              <w:fldChar w:fldCharType="begin"/>
            </w:r>
            <w:r>
              <w:rPr>
                <w:noProof/>
                <w:webHidden/>
              </w:rPr>
              <w:instrText xml:space="preserve"> PAGEREF _Toc234779231 \h </w:instrText>
            </w:r>
            <w:r>
              <w:rPr>
                <w:noProof/>
                <w:webHidden/>
              </w:rPr>
            </w:r>
            <w:r>
              <w:rPr>
                <w:noProof/>
                <w:webHidden/>
              </w:rPr>
              <w:fldChar w:fldCharType="separate"/>
            </w:r>
            <w:r>
              <w:rPr>
                <w:noProof/>
                <w:webHidden/>
              </w:rPr>
              <w:t>12</w:t>
            </w:r>
            <w:r>
              <w:rPr>
                <w:noProof/>
                <w:webHidden/>
              </w:rPr>
              <w:fldChar w:fldCharType="end"/>
            </w:r>
          </w:hyperlink>
        </w:p>
        <w:p w14:paraId="032F7480" w14:textId="548B09B7"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32" w:history="1">
            <w:r w:rsidRPr="000C7CDF">
              <w:rPr>
                <w:rStyle w:val="Hiperligao"/>
                <w:noProof/>
              </w:rPr>
              <w:t>1.5 -</w:t>
            </w:r>
            <w:r>
              <w:rPr>
                <w:rFonts w:asciiTheme="minorHAnsi" w:eastAsiaTheme="minorEastAsia" w:hAnsiTheme="minorHAnsi" w:cstheme="minorBidi"/>
                <w:noProof/>
                <w:kern w:val="2"/>
                <w:lang w:eastAsia="pt-PT"/>
                <w14:ligatures w14:val="standardContextual"/>
              </w:rPr>
              <w:tab/>
            </w:r>
            <w:r w:rsidRPr="000C7CDF">
              <w:rPr>
                <w:rStyle w:val="Hiperligao"/>
                <w:noProof/>
              </w:rPr>
              <w:t>Objetivos específicos</w:t>
            </w:r>
            <w:r>
              <w:rPr>
                <w:noProof/>
                <w:webHidden/>
              </w:rPr>
              <w:tab/>
            </w:r>
            <w:r>
              <w:rPr>
                <w:noProof/>
                <w:webHidden/>
              </w:rPr>
              <w:fldChar w:fldCharType="begin"/>
            </w:r>
            <w:r>
              <w:rPr>
                <w:noProof/>
                <w:webHidden/>
              </w:rPr>
              <w:instrText xml:space="preserve"> PAGEREF _Toc234779232 \h </w:instrText>
            </w:r>
            <w:r>
              <w:rPr>
                <w:noProof/>
                <w:webHidden/>
              </w:rPr>
            </w:r>
            <w:r>
              <w:rPr>
                <w:noProof/>
                <w:webHidden/>
              </w:rPr>
              <w:fldChar w:fldCharType="separate"/>
            </w:r>
            <w:r>
              <w:rPr>
                <w:noProof/>
                <w:webHidden/>
              </w:rPr>
              <w:t>13</w:t>
            </w:r>
            <w:r>
              <w:rPr>
                <w:noProof/>
                <w:webHidden/>
              </w:rPr>
              <w:fldChar w:fldCharType="end"/>
            </w:r>
          </w:hyperlink>
        </w:p>
        <w:p w14:paraId="4E94F1AB" w14:textId="3440742E"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33" w:history="1">
            <w:r w:rsidRPr="000C7CDF">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Organização do relatório</w:t>
            </w:r>
            <w:r>
              <w:rPr>
                <w:noProof/>
                <w:webHidden/>
              </w:rPr>
              <w:tab/>
            </w:r>
            <w:r>
              <w:rPr>
                <w:noProof/>
                <w:webHidden/>
              </w:rPr>
              <w:fldChar w:fldCharType="begin"/>
            </w:r>
            <w:r>
              <w:rPr>
                <w:noProof/>
                <w:webHidden/>
              </w:rPr>
              <w:instrText xml:space="preserve"> PAGEREF _Toc234779233 \h </w:instrText>
            </w:r>
            <w:r>
              <w:rPr>
                <w:noProof/>
                <w:webHidden/>
              </w:rPr>
            </w:r>
            <w:r>
              <w:rPr>
                <w:noProof/>
                <w:webHidden/>
              </w:rPr>
              <w:fldChar w:fldCharType="separate"/>
            </w:r>
            <w:r>
              <w:rPr>
                <w:noProof/>
                <w:webHidden/>
              </w:rPr>
              <w:t>13</w:t>
            </w:r>
            <w:r>
              <w:rPr>
                <w:noProof/>
                <w:webHidden/>
              </w:rPr>
              <w:fldChar w:fldCharType="end"/>
            </w:r>
          </w:hyperlink>
        </w:p>
        <w:p w14:paraId="43081C8B" w14:textId="08E07FF7" w:rsidR="00A70533" w:rsidRDefault="00A7053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34" w:history="1">
            <w:r w:rsidRPr="000C7CDF">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0C7CDF">
              <w:rPr>
                <w:rStyle w:val="Hiperligao"/>
                <w:noProof/>
                <w:lang w:eastAsia="pt-PT"/>
              </w:rPr>
              <w:t>Estado da Arte</w:t>
            </w:r>
            <w:r>
              <w:rPr>
                <w:noProof/>
                <w:webHidden/>
              </w:rPr>
              <w:tab/>
            </w:r>
            <w:r>
              <w:rPr>
                <w:noProof/>
                <w:webHidden/>
              </w:rPr>
              <w:fldChar w:fldCharType="begin"/>
            </w:r>
            <w:r>
              <w:rPr>
                <w:noProof/>
                <w:webHidden/>
              </w:rPr>
              <w:instrText xml:space="preserve"> PAGEREF _Toc234779234 \h </w:instrText>
            </w:r>
            <w:r>
              <w:rPr>
                <w:noProof/>
                <w:webHidden/>
              </w:rPr>
            </w:r>
            <w:r>
              <w:rPr>
                <w:noProof/>
                <w:webHidden/>
              </w:rPr>
              <w:fldChar w:fldCharType="separate"/>
            </w:r>
            <w:r>
              <w:rPr>
                <w:noProof/>
                <w:webHidden/>
              </w:rPr>
              <w:t>14</w:t>
            </w:r>
            <w:r>
              <w:rPr>
                <w:noProof/>
                <w:webHidden/>
              </w:rPr>
              <w:fldChar w:fldCharType="end"/>
            </w:r>
          </w:hyperlink>
        </w:p>
        <w:p w14:paraId="293BCECC" w14:textId="55BF24A1"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35" w:history="1">
            <w:r w:rsidRPr="000C7CDF">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_Toc234779235 \h </w:instrText>
            </w:r>
            <w:r>
              <w:rPr>
                <w:noProof/>
                <w:webHidden/>
              </w:rPr>
            </w:r>
            <w:r>
              <w:rPr>
                <w:noProof/>
                <w:webHidden/>
              </w:rPr>
              <w:fldChar w:fldCharType="separate"/>
            </w:r>
            <w:r>
              <w:rPr>
                <w:noProof/>
                <w:webHidden/>
              </w:rPr>
              <w:t>14</w:t>
            </w:r>
            <w:r>
              <w:rPr>
                <w:noProof/>
                <w:webHidden/>
              </w:rPr>
              <w:fldChar w:fldCharType="end"/>
            </w:r>
          </w:hyperlink>
        </w:p>
        <w:p w14:paraId="76793AD4" w14:textId="43E6602F"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36" w:history="1">
            <w:r w:rsidRPr="000C7CDF">
              <w:rPr>
                <w:rStyle w:val="Hiperligao"/>
                <w:noProof/>
              </w:rPr>
              <w:t>2.1.1 -</w:t>
            </w:r>
            <w:r>
              <w:rPr>
                <w:rFonts w:asciiTheme="minorHAnsi" w:eastAsiaTheme="minorEastAsia" w:hAnsiTheme="minorHAnsi" w:cstheme="minorBidi"/>
                <w:noProof/>
                <w:kern w:val="2"/>
                <w:lang w:eastAsia="pt-PT"/>
                <w14:ligatures w14:val="standardContextual"/>
              </w:rPr>
              <w:tab/>
            </w:r>
            <w:r w:rsidRPr="000C7CDF">
              <w:rPr>
                <w:rStyle w:val="Hiperligao"/>
                <w:noProof/>
              </w:rPr>
              <w:t>Projetos de instalações elétricas</w:t>
            </w:r>
            <w:r>
              <w:rPr>
                <w:noProof/>
                <w:webHidden/>
              </w:rPr>
              <w:tab/>
            </w:r>
            <w:r>
              <w:rPr>
                <w:noProof/>
                <w:webHidden/>
              </w:rPr>
              <w:fldChar w:fldCharType="begin"/>
            </w:r>
            <w:r>
              <w:rPr>
                <w:noProof/>
                <w:webHidden/>
              </w:rPr>
              <w:instrText xml:space="preserve"> PAGEREF _Toc234779236 \h </w:instrText>
            </w:r>
            <w:r>
              <w:rPr>
                <w:noProof/>
                <w:webHidden/>
              </w:rPr>
            </w:r>
            <w:r>
              <w:rPr>
                <w:noProof/>
                <w:webHidden/>
              </w:rPr>
              <w:fldChar w:fldCharType="separate"/>
            </w:r>
            <w:r>
              <w:rPr>
                <w:noProof/>
                <w:webHidden/>
              </w:rPr>
              <w:t>15</w:t>
            </w:r>
            <w:r>
              <w:rPr>
                <w:noProof/>
                <w:webHidden/>
              </w:rPr>
              <w:fldChar w:fldCharType="end"/>
            </w:r>
          </w:hyperlink>
        </w:p>
        <w:p w14:paraId="23D2C53D" w14:textId="6A64D248"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37" w:history="1">
            <w:r w:rsidRPr="000C7CDF">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Subestações de alta tensão</w:t>
            </w:r>
            <w:r>
              <w:rPr>
                <w:noProof/>
                <w:webHidden/>
              </w:rPr>
              <w:tab/>
            </w:r>
            <w:r>
              <w:rPr>
                <w:noProof/>
                <w:webHidden/>
              </w:rPr>
              <w:fldChar w:fldCharType="begin"/>
            </w:r>
            <w:r>
              <w:rPr>
                <w:noProof/>
                <w:webHidden/>
              </w:rPr>
              <w:instrText xml:space="preserve"> PAGEREF _Toc234779237 \h </w:instrText>
            </w:r>
            <w:r>
              <w:rPr>
                <w:noProof/>
                <w:webHidden/>
              </w:rPr>
            </w:r>
            <w:r>
              <w:rPr>
                <w:noProof/>
                <w:webHidden/>
              </w:rPr>
              <w:fldChar w:fldCharType="separate"/>
            </w:r>
            <w:r>
              <w:rPr>
                <w:noProof/>
                <w:webHidden/>
              </w:rPr>
              <w:t>16</w:t>
            </w:r>
            <w:r>
              <w:rPr>
                <w:noProof/>
                <w:webHidden/>
              </w:rPr>
              <w:fldChar w:fldCharType="end"/>
            </w:r>
          </w:hyperlink>
        </w:p>
        <w:p w14:paraId="67E57020" w14:textId="1D1C8B11"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38" w:history="1">
            <w:r w:rsidRPr="000C7CDF">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Metodologia BIM</w:t>
            </w:r>
            <w:r>
              <w:rPr>
                <w:noProof/>
                <w:webHidden/>
              </w:rPr>
              <w:tab/>
            </w:r>
            <w:r>
              <w:rPr>
                <w:noProof/>
                <w:webHidden/>
              </w:rPr>
              <w:fldChar w:fldCharType="begin"/>
            </w:r>
            <w:r>
              <w:rPr>
                <w:noProof/>
                <w:webHidden/>
              </w:rPr>
              <w:instrText xml:space="preserve"> PAGEREF _Toc234779238 \h </w:instrText>
            </w:r>
            <w:r>
              <w:rPr>
                <w:noProof/>
                <w:webHidden/>
              </w:rPr>
            </w:r>
            <w:r>
              <w:rPr>
                <w:noProof/>
                <w:webHidden/>
              </w:rPr>
              <w:fldChar w:fldCharType="separate"/>
            </w:r>
            <w:r>
              <w:rPr>
                <w:noProof/>
                <w:webHidden/>
              </w:rPr>
              <w:t>23</w:t>
            </w:r>
            <w:r>
              <w:rPr>
                <w:noProof/>
                <w:webHidden/>
              </w:rPr>
              <w:fldChar w:fldCharType="end"/>
            </w:r>
          </w:hyperlink>
        </w:p>
        <w:p w14:paraId="680B79F4" w14:textId="5902FC75"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39" w:history="1">
            <w:r w:rsidRPr="000C7CDF">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_Toc234779239 \h </w:instrText>
            </w:r>
            <w:r>
              <w:rPr>
                <w:noProof/>
                <w:webHidden/>
              </w:rPr>
            </w:r>
            <w:r>
              <w:rPr>
                <w:noProof/>
                <w:webHidden/>
              </w:rPr>
              <w:fldChar w:fldCharType="separate"/>
            </w:r>
            <w:r>
              <w:rPr>
                <w:noProof/>
                <w:webHidden/>
              </w:rPr>
              <w:t>26</w:t>
            </w:r>
            <w:r>
              <w:rPr>
                <w:noProof/>
                <w:webHidden/>
              </w:rPr>
              <w:fldChar w:fldCharType="end"/>
            </w:r>
          </w:hyperlink>
        </w:p>
        <w:p w14:paraId="1B5268EC" w14:textId="122D81FD"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40" w:history="1">
            <w:r w:rsidRPr="000C7CDF">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_Toc234779240 \h </w:instrText>
            </w:r>
            <w:r>
              <w:rPr>
                <w:noProof/>
                <w:webHidden/>
              </w:rPr>
            </w:r>
            <w:r>
              <w:rPr>
                <w:noProof/>
                <w:webHidden/>
              </w:rPr>
              <w:fldChar w:fldCharType="separate"/>
            </w:r>
            <w:r>
              <w:rPr>
                <w:noProof/>
                <w:webHidden/>
              </w:rPr>
              <w:t>28</w:t>
            </w:r>
            <w:r>
              <w:rPr>
                <w:noProof/>
                <w:webHidden/>
              </w:rPr>
              <w:fldChar w:fldCharType="end"/>
            </w:r>
          </w:hyperlink>
        </w:p>
        <w:p w14:paraId="438FF30F" w14:textId="201C931A" w:rsidR="00A70533" w:rsidRDefault="00A7053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41" w:history="1">
            <w:r w:rsidRPr="000C7CDF">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0C7CDF">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_Toc234779241 \h </w:instrText>
            </w:r>
            <w:r>
              <w:rPr>
                <w:noProof/>
                <w:webHidden/>
              </w:rPr>
            </w:r>
            <w:r>
              <w:rPr>
                <w:noProof/>
                <w:webHidden/>
              </w:rPr>
              <w:fldChar w:fldCharType="separate"/>
            </w:r>
            <w:r>
              <w:rPr>
                <w:noProof/>
                <w:webHidden/>
              </w:rPr>
              <w:t>29</w:t>
            </w:r>
            <w:r>
              <w:rPr>
                <w:noProof/>
                <w:webHidden/>
              </w:rPr>
              <w:fldChar w:fldCharType="end"/>
            </w:r>
          </w:hyperlink>
        </w:p>
        <w:p w14:paraId="046C71AD" w14:textId="629B53F5"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42" w:history="1">
            <w:r w:rsidRPr="000C7CDF">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_Toc234779242 \h </w:instrText>
            </w:r>
            <w:r>
              <w:rPr>
                <w:noProof/>
                <w:webHidden/>
              </w:rPr>
            </w:r>
            <w:r>
              <w:rPr>
                <w:noProof/>
                <w:webHidden/>
              </w:rPr>
              <w:fldChar w:fldCharType="separate"/>
            </w:r>
            <w:r>
              <w:rPr>
                <w:noProof/>
                <w:webHidden/>
              </w:rPr>
              <w:t>29</w:t>
            </w:r>
            <w:r>
              <w:rPr>
                <w:noProof/>
                <w:webHidden/>
              </w:rPr>
              <w:fldChar w:fldCharType="end"/>
            </w:r>
          </w:hyperlink>
        </w:p>
        <w:p w14:paraId="4F51AA8D" w14:textId="5E61EFC7"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43" w:history="1">
            <w:r w:rsidRPr="000C7CDF">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Famílias</w:t>
            </w:r>
            <w:r>
              <w:rPr>
                <w:noProof/>
                <w:webHidden/>
              </w:rPr>
              <w:tab/>
            </w:r>
            <w:r>
              <w:rPr>
                <w:noProof/>
                <w:webHidden/>
              </w:rPr>
              <w:fldChar w:fldCharType="begin"/>
            </w:r>
            <w:r>
              <w:rPr>
                <w:noProof/>
                <w:webHidden/>
              </w:rPr>
              <w:instrText xml:space="preserve"> PAGEREF _Toc234779243 \h </w:instrText>
            </w:r>
            <w:r>
              <w:rPr>
                <w:noProof/>
                <w:webHidden/>
              </w:rPr>
            </w:r>
            <w:r>
              <w:rPr>
                <w:noProof/>
                <w:webHidden/>
              </w:rPr>
              <w:fldChar w:fldCharType="separate"/>
            </w:r>
            <w:r>
              <w:rPr>
                <w:noProof/>
                <w:webHidden/>
              </w:rPr>
              <w:t>30</w:t>
            </w:r>
            <w:r>
              <w:rPr>
                <w:noProof/>
                <w:webHidden/>
              </w:rPr>
              <w:fldChar w:fldCharType="end"/>
            </w:r>
          </w:hyperlink>
        </w:p>
        <w:p w14:paraId="0B08BF9D" w14:textId="0B51EBEB"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44" w:history="1">
            <w:r w:rsidRPr="000C7CDF">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_Toc234779244 \h </w:instrText>
            </w:r>
            <w:r>
              <w:rPr>
                <w:noProof/>
                <w:webHidden/>
              </w:rPr>
            </w:r>
            <w:r>
              <w:rPr>
                <w:noProof/>
                <w:webHidden/>
              </w:rPr>
              <w:fldChar w:fldCharType="separate"/>
            </w:r>
            <w:r>
              <w:rPr>
                <w:noProof/>
                <w:webHidden/>
              </w:rPr>
              <w:t>30</w:t>
            </w:r>
            <w:r>
              <w:rPr>
                <w:noProof/>
                <w:webHidden/>
              </w:rPr>
              <w:fldChar w:fldCharType="end"/>
            </w:r>
          </w:hyperlink>
        </w:p>
        <w:p w14:paraId="69AB9C16" w14:textId="4DF63AEA"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45" w:history="1">
            <w:r w:rsidRPr="000C7CDF">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_Toc234779245 \h </w:instrText>
            </w:r>
            <w:r>
              <w:rPr>
                <w:noProof/>
                <w:webHidden/>
              </w:rPr>
            </w:r>
            <w:r>
              <w:rPr>
                <w:noProof/>
                <w:webHidden/>
              </w:rPr>
              <w:fldChar w:fldCharType="separate"/>
            </w:r>
            <w:r>
              <w:rPr>
                <w:noProof/>
                <w:webHidden/>
              </w:rPr>
              <w:t>31</w:t>
            </w:r>
            <w:r>
              <w:rPr>
                <w:noProof/>
                <w:webHidden/>
              </w:rPr>
              <w:fldChar w:fldCharType="end"/>
            </w:r>
          </w:hyperlink>
        </w:p>
        <w:p w14:paraId="778FDEB7" w14:textId="5CFE27EF"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46" w:history="1">
            <w:r w:rsidRPr="000C7CDF">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Integração no modelo</w:t>
            </w:r>
            <w:r>
              <w:rPr>
                <w:noProof/>
                <w:webHidden/>
              </w:rPr>
              <w:tab/>
            </w:r>
            <w:r>
              <w:rPr>
                <w:noProof/>
                <w:webHidden/>
              </w:rPr>
              <w:fldChar w:fldCharType="begin"/>
            </w:r>
            <w:r>
              <w:rPr>
                <w:noProof/>
                <w:webHidden/>
              </w:rPr>
              <w:instrText xml:space="preserve"> PAGEREF _Toc234779246 \h </w:instrText>
            </w:r>
            <w:r>
              <w:rPr>
                <w:noProof/>
                <w:webHidden/>
              </w:rPr>
            </w:r>
            <w:r>
              <w:rPr>
                <w:noProof/>
                <w:webHidden/>
              </w:rPr>
              <w:fldChar w:fldCharType="separate"/>
            </w:r>
            <w:r>
              <w:rPr>
                <w:noProof/>
                <w:webHidden/>
              </w:rPr>
              <w:t>36</w:t>
            </w:r>
            <w:r>
              <w:rPr>
                <w:noProof/>
                <w:webHidden/>
              </w:rPr>
              <w:fldChar w:fldCharType="end"/>
            </w:r>
          </w:hyperlink>
        </w:p>
        <w:p w14:paraId="656013CE" w14:textId="77478B52"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47" w:history="1">
            <w:r w:rsidRPr="000C7CDF">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0C7CDF">
              <w:rPr>
                <w:rStyle w:val="Hiperligao"/>
                <w:noProof/>
                <w:highlight w:val="yellow"/>
                <w:lang w:eastAsia="en-US"/>
              </w:rPr>
              <w:t>Caso de estudo de modelação a partir de uma vista única</w:t>
            </w:r>
            <w:r>
              <w:rPr>
                <w:noProof/>
                <w:webHidden/>
              </w:rPr>
              <w:tab/>
            </w:r>
            <w:r>
              <w:rPr>
                <w:noProof/>
                <w:webHidden/>
              </w:rPr>
              <w:fldChar w:fldCharType="begin"/>
            </w:r>
            <w:r>
              <w:rPr>
                <w:noProof/>
                <w:webHidden/>
              </w:rPr>
              <w:instrText xml:space="preserve"> PAGEREF _Toc234779247 \h </w:instrText>
            </w:r>
            <w:r>
              <w:rPr>
                <w:noProof/>
                <w:webHidden/>
              </w:rPr>
            </w:r>
            <w:r>
              <w:rPr>
                <w:noProof/>
                <w:webHidden/>
              </w:rPr>
              <w:fldChar w:fldCharType="separate"/>
            </w:r>
            <w:r>
              <w:rPr>
                <w:noProof/>
                <w:webHidden/>
              </w:rPr>
              <w:t>37</w:t>
            </w:r>
            <w:r>
              <w:rPr>
                <w:noProof/>
                <w:webHidden/>
              </w:rPr>
              <w:fldChar w:fldCharType="end"/>
            </w:r>
          </w:hyperlink>
        </w:p>
        <w:p w14:paraId="31E4B375" w14:textId="5F126BE7"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48" w:history="1">
            <w:r w:rsidRPr="000C7CDF">
              <w:rPr>
                <w:rStyle w:val="Hiperligao"/>
                <w:noProof/>
              </w:rPr>
              <w:t>3.3 -</w:t>
            </w:r>
            <w:r>
              <w:rPr>
                <w:rFonts w:asciiTheme="minorHAnsi" w:eastAsiaTheme="minorEastAsia" w:hAnsiTheme="minorHAnsi" w:cstheme="minorBidi"/>
                <w:noProof/>
                <w:kern w:val="2"/>
                <w:lang w:eastAsia="pt-PT"/>
                <w14:ligatures w14:val="standardContextual"/>
              </w:rPr>
              <w:tab/>
            </w:r>
            <w:r w:rsidRPr="000C7CDF">
              <w:rPr>
                <w:rStyle w:val="Hiperligao"/>
                <w:noProof/>
              </w:rPr>
              <w:t>Modelos</w:t>
            </w:r>
            <w:r>
              <w:rPr>
                <w:noProof/>
                <w:webHidden/>
              </w:rPr>
              <w:tab/>
            </w:r>
            <w:r>
              <w:rPr>
                <w:noProof/>
                <w:webHidden/>
              </w:rPr>
              <w:fldChar w:fldCharType="begin"/>
            </w:r>
            <w:r>
              <w:rPr>
                <w:noProof/>
                <w:webHidden/>
              </w:rPr>
              <w:instrText xml:space="preserve"> PAGEREF _Toc234779248 \h </w:instrText>
            </w:r>
            <w:r>
              <w:rPr>
                <w:noProof/>
                <w:webHidden/>
              </w:rPr>
            </w:r>
            <w:r>
              <w:rPr>
                <w:noProof/>
                <w:webHidden/>
              </w:rPr>
              <w:fldChar w:fldCharType="separate"/>
            </w:r>
            <w:r>
              <w:rPr>
                <w:noProof/>
                <w:webHidden/>
              </w:rPr>
              <w:t>38</w:t>
            </w:r>
            <w:r>
              <w:rPr>
                <w:noProof/>
                <w:webHidden/>
              </w:rPr>
              <w:fldChar w:fldCharType="end"/>
            </w:r>
          </w:hyperlink>
        </w:p>
        <w:p w14:paraId="2DC55F61" w14:textId="1C55ED54"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49" w:history="1">
            <w:r w:rsidRPr="000C7CDF">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Criação do Modelo</w:t>
            </w:r>
            <w:r>
              <w:rPr>
                <w:noProof/>
                <w:webHidden/>
              </w:rPr>
              <w:tab/>
            </w:r>
            <w:r>
              <w:rPr>
                <w:noProof/>
                <w:webHidden/>
              </w:rPr>
              <w:fldChar w:fldCharType="begin"/>
            </w:r>
            <w:r>
              <w:rPr>
                <w:noProof/>
                <w:webHidden/>
              </w:rPr>
              <w:instrText xml:space="preserve"> PAGEREF _Toc234779249 \h </w:instrText>
            </w:r>
            <w:r>
              <w:rPr>
                <w:noProof/>
                <w:webHidden/>
              </w:rPr>
            </w:r>
            <w:r>
              <w:rPr>
                <w:noProof/>
                <w:webHidden/>
              </w:rPr>
              <w:fldChar w:fldCharType="separate"/>
            </w:r>
            <w:r>
              <w:rPr>
                <w:noProof/>
                <w:webHidden/>
              </w:rPr>
              <w:t>38</w:t>
            </w:r>
            <w:r>
              <w:rPr>
                <w:noProof/>
                <w:webHidden/>
              </w:rPr>
              <w:fldChar w:fldCharType="end"/>
            </w:r>
          </w:hyperlink>
        </w:p>
        <w:p w14:paraId="07E8D7D8" w14:textId="3AA4EE09"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50" w:history="1">
            <w:r w:rsidRPr="000C7CDF">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0C7CDF">
              <w:rPr>
                <w:rStyle w:val="Hiperligao"/>
                <w:noProof/>
                <w:highlight w:val="yellow"/>
                <w:lang w:eastAsia="en-US"/>
              </w:rPr>
              <w:t>Modelação da rede de terras</w:t>
            </w:r>
            <w:r>
              <w:rPr>
                <w:noProof/>
                <w:webHidden/>
              </w:rPr>
              <w:tab/>
            </w:r>
            <w:r>
              <w:rPr>
                <w:noProof/>
                <w:webHidden/>
              </w:rPr>
              <w:fldChar w:fldCharType="begin"/>
            </w:r>
            <w:r>
              <w:rPr>
                <w:noProof/>
                <w:webHidden/>
              </w:rPr>
              <w:instrText xml:space="preserve"> PAGEREF _Toc234779250 \h </w:instrText>
            </w:r>
            <w:r>
              <w:rPr>
                <w:noProof/>
                <w:webHidden/>
              </w:rPr>
            </w:r>
            <w:r>
              <w:rPr>
                <w:noProof/>
                <w:webHidden/>
              </w:rPr>
              <w:fldChar w:fldCharType="separate"/>
            </w:r>
            <w:r>
              <w:rPr>
                <w:noProof/>
                <w:webHidden/>
              </w:rPr>
              <w:t>39</w:t>
            </w:r>
            <w:r>
              <w:rPr>
                <w:noProof/>
                <w:webHidden/>
              </w:rPr>
              <w:fldChar w:fldCharType="end"/>
            </w:r>
          </w:hyperlink>
        </w:p>
        <w:p w14:paraId="0AAD3783" w14:textId="6B28D28A"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51" w:history="1">
            <w:r w:rsidRPr="000C7CDF">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_Toc234779251 \h </w:instrText>
            </w:r>
            <w:r>
              <w:rPr>
                <w:noProof/>
                <w:webHidden/>
              </w:rPr>
            </w:r>
            <w:r>
              <w:rPr>
                <w:noProof/>
                <w:webHidden/>
              </w:rPr>
              <w:fldChar w:fldCharType="separate"/>
            </w:r>
            <w:r>
              <w:rPr>
                <w:noProof/>
                <w:webHidden/>
              </w:rPr>
              <w:t>40</w:t>
            </w:r>
            <w:r>
              <w:rPr>
                <w:noProof/>
                <w:webHidden/>
              </w:rPr>
              <w:fldChar w:fldCharType="end"/>
            </w:r>
          </w:hyperlink>
        </w:p>
        <w:p w14:paraId="32375F5A" w14:textId="6A82EA16" w:rsidR="00A70533" w:rsidRDefault="00A7053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52" w:history="1">
            <w:r w:rsidRPr="000C7CDF">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_Toc234779252 \h </w:instrText>
            </w:r>
            <w:r>
              <w:rPr>
                <w:noProof/>
                <w:webHidden/>
              </w:rPr>
            </w:r>
            <w:r>
              <w:rPr>
                <w:noProof/>
                <w:webHidden/>
              </w:rPr>
              <w:fldChar w:fldCharType="separate"/>
            </w:r>
            <w:r>
              <w:rPr>
                <w:noProof/>
                <w:webHidden/>
              </w:rPr>
              <w:t>41</w:t>
            </w:r>
            <w:r>
              <w:rPr>
                <w:noProof/>
                <w:webHidden/>
              </w:rPr>
              <w:fldChar w:fldCharType="end"/>
            </w:r>
          </w:hyperlink>
        </w:p>
        <w:p w14:paraId="1151D378" w14:textId="38244DBA"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53" w:history="1">
            <w:r w:rsidRPr="000C7CDF">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_Toc234779253 \h </w:instrText>
            </w:r>
            <w:r>
              <w:rPr>
                <w:noProof/>
                <w:webHidden/>
              </w:rPr>
            </w:r>
            <w:r>
              <w:rPr>
                <w:noProof/>
                <w:webHidden/>
              </w:rPr>
              <w:fldChar w:fldCharType="separate"/>
            </w:r>
            <w:r>
              <w:rPr>
                <w:noProof/>
                <w:webHidden/>
              </w:rPr>
              <w:t>42</w:t>
            </w:r>
            <w:r>
              <w:rPr>
                <w:noProof/>
                <w:webHidden/>
              </w:rPr>
              <w:fldChar w:fldCharType="end"/>
            </w:r>
          </w:hyperlink>
        </w:p>
        <w:p w14:paraId="0B2A58EC" w14:textId="5613B635" w:rsidR="00A70533" w:rsidRDefault="00A7053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54" w:history="1">
            <w:r w:rsidRPr="000C7CDF">
              <w:rPr>
                <w:rStyle w:val="Hiperligao"/>
                <w:noProof/>
              </w:rPr>
              <w:t>Capítulo 4.</w:t>
            </w:r>
            <w:r>
              <w:rPr>
                <w:rFonts w:asciiTheme="minorHAnsi" w:eastAsiaTheme="minorEastAsia" w:hAnsiTheme="minorHAnsi" w:cstheme="minorBidi"/>
                <w:noProof/>
                <w:kern w:val="2"/>
                <w:lang w:eastAsia="pt-PT"/>
                <w14:ligatures w14:val="standardContextual"/>
              </w:rPr>
              <w:tab/>
            </w:r>
            <w:r w:rsidRPr="000C7CDF">
              <w:rPr>
                <w:rStyle w:val="Hiperligao"/>
                <w:noProof/>
              </w:rPr>
              <w:t>Atividades complementares</w:t>
            </w:r>
            <w:r>
              <w:rPr>
                <w:noProof/>
                <w:webHidden/>
              </w:rPr>
              <w:tab/>
            </w:r>
            <w:r>
              <w:rPr>
                <w:noProof/>
                <w:webHidden/>
              </w:rPr>
              <w:fldChar w:fldCharType="begin"/>
            </w:r>
            <w:r>
              <w:rPr>
                <w:noProof/>
                <w:webHidden/>
              </w:rPr>
              <w:instrText xml:space="preserve"> PAGEREF _Toc234779254 \h </w:instrText>
            </w:r>
            <w:r>
              <w:rPr>
                <w:noProof/>
                <w:webHidden/>
              </w:rPr>
            </w:r>
            <w:r>
              <w:rPr>
                <w:noProof/>
                <w:webHidden/>
              </w:rPr>
              <w:fldChar w:fldCharType="separate"/>
            </w:r>
            <w:r>
              <w:rPr>
                <w:noProof/>
                <w:webHidden/>
              </w:rPr>
              <w:t>43</w:t>
            </w:r>
            <w:r>
              <w:rPr>
                <w:noProof/>
                <w:webHidden/>
              </w:rPr>
              <w:fldChar w:fldCharType="end"/>
            </w:r>
          </w:hyperlink>
        </w:p>
        <w:p w14:paraId="72A1FD4B" w14:textId="75EE1FFF"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55" w:history="1">
            <w:r w:rsidRPr="000C7CDF">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_Toc234779255 \h </w:instrText>
            </w:r>
            <w:r>
              <w:rPr>
                <w:noProof/>
                <w:webHidden/>
              </w:rPr>
            </w:r>
            <w:r>
              <w:rPr>
                <w:noProof/>
                <w:webHidden/>
              </w:rPr>
              <w:fldChar w:fldCharType="separate"/>
            </w:r>
            <w:r>
              <w:rPr>
                <w:noProof/>
                <w:webHidden/>
              </w:rPr>
              <w:t>43</w:t>
            </w:r>
            <w:r>
              <w:rPr>
                <w:noProof/>
                <w:webHidden/>
              </w:rPr>
              <w:fldChar w:fldCharType="end"/>
            </w:r>
          </w:hyperlink>
        </w:p>
        <w:p w14:paraId="4B7F22DA" w14:textId="1DD2D133"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56" w:history="1">
            <w:r w:rsidRPr="000C7CDF">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_Toc234779256 \h </w:instrText>
            </w:r>
            <w:r>
              <w:rPr>
                <w:noProof/>
                <w:webHidden/>
              </w:rPr>
            </w:r>
            <w:r>
              <w:rPr>
                <w:noProof/>
                <w:webHidden/>
              </w:rPr>
              <w:fldChar w:fldCharType="separate"/>
            </w:r>
            <w:r>
              <w:rPr>
                <w:noProof/>
                <w:webHidden/>
              </w:rPr>
              <w:t>43</w:t>
            </w:r>
            <w:r>
              <w:rPr>
                <w:noProof/>
                <w:webHidden/>
              </w:rPr>
              <w:fldChar w:fldCharType="end"/>
            </w:r>
          </w:hyperlink>
        </w:p>
        <w:p w14:paraId="6768E1BB" w14:textId="78677A16"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57" w:history="1">
            <w:r w:rsidRPr="000C7CDF">
              <w:rPr>
                <w:rStyle w:val="Hiperligao"/>
                <w:noProof/>
              </w:rPr>
              <w:t>4.3 -</w:t>
            </w:r>
            <w:r>
              <w:rPr>
                <w:rFonts w:asciiTheme="minorHAnsi" w:eastAsiaTheme="minorEastAsia" w:hAnsiTheme="minorHAnsi" w:cstheme="minorBidi"/>
                <w:noProof/>
                <w:kern w:val="2"/>
                <w:lang w:eastAsia="pt-PT"/>
                <w14:ligatures w14:val="standardContextual"/>
              </w:rPr>
              <w:tab/>
            </w:r>
            <w:r w:rsidRPr="000C7CDF">
              <w:rPr>
                <w:rStyle w:val="Hiperligao"/>
                <w:noProof/>
              </w:rPr>
              <w:t>Projetos acompanhados durante o estágio</w:t>
            </w:r>
            <w:r>
              <w:rPr>
                <w:noProof/>
                <w:webHidden/>
              </w:rPr>
              <w:tab/>
            </w:r>
            <w:r>
              <w:rPr>
                <w:noProof/>
                <w:webHidden/>
              </w:rPr>
              <w:fldChar w:fldCharType="begin"/>
            </w:r>
            <w:r>
              <w:rPr>
                <w:noProof/>
                <w:webHidden/>
              </w:rPr>
              <w:instrText xml:space="preserve"> PAGEREF _Toc234779257 \h </w:instrText>
            </w:r>
            <w:r>
              <w:rPr>
                <w:noProof/>
                <w:webHidden/>
              </w:rPr>
            </w:r>
            <w:r>
              <w:rPr>
                <w:noProof/>
                <w:webHidden/>
              </w:rPr>
              <w:fldChar w:fldCharType="separate"/>
            </w:r>
            <w:r>
              <w:rPr>
                <w:noProof/>
                <w:webHidden/>
              </w:rPr>
              <w:t>44</w:t>
            </w:r>
            <w:r>
              <w:rPr>
                <w:noProof/>
                <w:webHidden/>
              </w:rPr>
              <w:fldChar w:fldCharType="end"/>
            </w:r>
          </w:hyperlink>
        </w:p>
        <w:p w14:paraId="3DA8A949" w14:textId="4F901639" w:rsidR="00A70533" w:rsidRDefault="00A7053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779258" w:history="1">
            <w:r w:rsidRPr="000C7CDF">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0C7CDF">
              <w:rPr>
                <w:rStyle w:val="Hiperligao"/>
                <w:noProof/>
                <w:lang w:eastAsia="pt-PT"/>
              </w:rPr>
              <w:t>Conclusões</w:t>
            </w:r>
            <w:r>
              <w:rPr>
                <w:noProof/>
                <w:webHidden/>
              </w:rPr>
              <w:tab/>
            </w:r>
            <w:r>
              <w:rPr>
                <w:noProof/>
                <w:webHidden/>
              </w:rPr>
              <w:fldChar w:fldCharType="begin"/>
            </w:r>
            <w:r>
              <w:rPr>
                <w:noProof/>
                <w:webHidden/>
              </w:rPr>
              <w:instrText xml:space="preserve"> PAGEREF _Toc234779258 \h </w:instrText>
            </w:r>
            <w:r>
              <w:rPr>
                <w:noProof/>
                <w:webHidden/>
              </w:rPr>
            </w:r>
            <w:r>
              <w:rPr>
                <w:noProof/>
                <w:webHidden/>
              </w:rPr>
              <w:fldChar w:fldCharType="separate"/>
            </w:r>
            <w:r>
              <w:rPr>
                <w:noProof/>
                <w:webHidden/>
              </w:rPr>
              <w:t>45</w:t>
            </w:r>
            <w:r>
              <w:rPr>
                <w:noProof/>
                <w:webHidden/>
              </w:rPr>
              <w:fldChar w:fldCharType="end"/>
            </w:r>
          </w:hyperlink>
        </w:p>
        <w:p w14:paraId="0A733402" w14:textId="62E771F7"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59" w:history="1">
            <w:r w:rsidRPr="000C7CDF">
              <w:rPr>
                <w:rStyle w:val="Hiperligao"/>
                <w:noProof/>
              </w:rPr>
              <w:t>5.1 -</w:t>
            </w:r>
            <w:r>
              <w:rPr>
                <w:rFonts w:asciiTheme="minorHAnsi" w:eastAsiaTheme="minorEastAsia" w:hAnsiTheme="minorHAnsi" w:cstheme="minorBidi"/>
                <w:noProof/>
                <w:kern w:val="2"/>
                <w:lang w:eastAsia="pt-PT"/>
                <w14:ligatures w14:val="standardContextual"/>
              </w:rPr>
              <w:tab/>
            </w:r>
            <w:r w:rsidRPr="000C7CDF">
              <w:rPr>
                <w:rStyle w:val="Hiperligao"/>
                <w:noProof/>
              </w:rPr>
              <w:t>Integração de conhecimentos académicos</w:t>
            </w:r>
            <w:r>
              <w:rPr>
                <w:noProof/>
                <w:webHidden/>
              </w:rPr>
              <w:tab/>
            </w:r>
            <w:r>
              <w:rPr>
                <w:noProof/>
                <w:webHidden/>
              </w:rPr>
              <w:fldChar w:fldCharType="begin"/>
            </w:r>
            <w:r>
              <w:rPr>
                <w:noProof/>
                <w:webHidden/>
              </w:rPr>
              <w:instrText xml:space="preserve"> PAGEREF _Toc234779259 \h </w:instrText>
            </w:r>
            <w:r>
              <w:rPr>
                <w:noProof/>
                <w:webHidden/>
              </w:rPr>
            </w:r>
            <w:r>
              <w:rPr>
                <w:noProof/>
                <w:webHidden/>
              </w:rPr>
              <w:fldChar w:fldCharType="separate"/>
            </w:r>
            <w:r>
              <w:rPr>
                <w:noProof/>
                <w:webHidden/>
              </w:rPr>
              <w:t>45</w:t>
            </w:r>
            <w:r>
              <w:rPr>
                <w:noProof/>
                <w:webHidden/>
              </w:rPr>
              <w:fldChar w:fldCharType="end"/>
            </w:r>
          </w:hyperlink>
        </w:p>
        <w:p w14:paraId="009EE614" w14:textId="3D6B5893" w:rsidR="00A70533" w:rsidRDefault="00A7053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779260" w:history="1">
            <w:r w:rsidRPr="000C7CDF">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0C7CDF">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_Toc234779260 \h </w:instrText>
            </w:r>
            <w:r>
              <w:rPr>
                <w:noProof/>
                <w:webHidden/>
              </w:rPr>
            </w:r>
            <w:r>
              <w:rPr>
                <w:noProof/>
                <w:webHidden/>
              </w:rPr>
              <w:fldChar w:fldCharType="separate"/>
            </w:r>
            <w:r>
              <w:rPr>
                <w:noProof/>
                <w:webHidden/>
              </w:rPr>
              <w:t>47</w:t>
            </w:r>
            <w:r>
              <w:rPr>
                <w:noProof/>
                <w:webHidden/>
              </w:rPr>
              <w:fldChar w:fldCharType="end"/>
            </w:r>
          </w:hyperlink>
        </w:p>
        <w:p w14:paraId="6AED4D54" w14:textId="459E8EBD" w:rsidR="00A70533" w:rsidRDefault="00A70533">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779261" w:history="1">
            <w:r w:rsidRPr="000C7CDF">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_Toc234779261 \h </w:instrText>
            </w:r>
            <w:r>
              <w:rPr>
                <w:noProof/>
                <w:webHidden/>
              </w:rPr>
            </w:r>
            <w:r>
              <w:rPr>
                <w:noProof/>
                <w:webHidden/>
              </w:rPr>
              <w:fldChar w:fldCharType="separate"/>
            </w:r>
            <w:r>
              <w:rPr>
                <w:noProof/>
                <w:webHidden/>
              </w:rPr>
              <w:t>49</w:t>
            </w:r>
            <w:r>
              <w:rPr>
                <w:noProof/>
                <w:webHidden/>
              </w:rPr>
              <w:fldChar w:fldCharType="end"/>
            </w:r>
          </w:hyperlink>
        </w:p>
        <w:p w14:paraId="2CBC74F9" w14:textId="3FA2DDAA" w:rsidR="00A70533" w:rsidRDefault="00A70533">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779262" w:history="1">
            <w:r w:rsidRPr="000C7CDF">
              <w:rPr>
                <w:rStyle w:val="Hiperligao"/>
                <w:b/>
                <w:bCs/>
                <w:noProof/>
                <w:kern w:val="36"/>
                <w:highlight w:val="yellow"/>
                <w:lang w:eastAsia="pt-PT"/>
              </w:rPr>
              <w:t>Anexos</w:t>
            </w:r>
            <w:r>
              <w:rPr>
                <w:noProof/>
                <w:webHidden/>
              </w:rPr>
              <w:tab/>
            </w:r>
            <w:r>
              <w:rPr>
                <w:noProof/>
                <w:webHidden/>
              </w:rPr>
              <w:fldChar w:fldCharType="begin"/>
            </w:r>
            <w:r>
              <w:rPr>
                <w:noProof/>
                <w:webHidden/>
              </w:rPr>
              <w:instrText xml:space="preserve"> PAGEREF _Toc234779262 \h </w:instrText>
            </w:r>
            <w:r>
              <w:rPr>
                <w:noProof/>
                <w:webHidden/>
              </w:rPr>
            </w:r>
            <w:r>
              <w:rPr>
                <w:noProof/>
                <w:webHidden/>
              </w:rPr>
              <w:fldChar w:fldCharType="separate"/>
            </w:r>
            <w:r>
              <w:rPr>
                <w:noProof/>
                <w:webHidden/>
              </w:rPr>
              <w:t>51</w:t>
            </w:r>
            <w:r>
              <w:rPr>
                <w:noProof/>
                <w:webHidden/>
              </w:rPr>
              <w:fldChar w:fldCharType="end"/>
            </w:r>
          </w:hyperlink>
        </w:p>
        <w:p w14:paraId="125FE2A2" w14:textId="54E03139"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03862EC8"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4B0F790A" w14:textId="5D061611" w:rsidR="00A4299C"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4782169" w:history="1">
        <w:r w:rsidR="00A4299C" w:rsidRPr="003032EE">
          <w:rPr>
            <w:rStyle w:val="Hiperligao"/>
            <w:noProof/>
          </w:rPr>
          <w:t>Figura 1 - À esquerda como é a vista em 3D no modelo de várias famílias interligadas, com ênfase nos parafusos, efetuado com a aplicação, REVIT; à direita como é na vida real</w:t>
        </w:r>
        <w:r w:rsidR="00A4299C">
          <w:rPr>
            <w:noProof/>
            <w:webHidden/>
          </w:rPr>
          <w:tab/>
        </w:r>
        <w:r w:rsidR="00A4299C">
          <w:rPr>
            <w:noProof/>
            <w:webHidden/>
          </w:rPr>
          <w:fldChar w:fldCharType="begin"/>
        </w:r>
        <w:r w:rsidR="00A4299C">
          <w:rPr>
            <w:noProof/>
            <w:webHidden/>
          </w:rPr>
          <w:instrText xml:space="preserve"> PAGEREF _Toc234782169 \h </w:instrText>
        </w:r>
        <w:r w:rsidR="00A4299C">
          <w:rPr>
            <w:noProof/>
            <w:webHidden/>
          </w:rPr>
        </w:r>
        <w:r w:rsidR="00A4299C">
          <w:rPr>
            <w:noProof/>
            <w:webHidden/>
          </w:rPr>
          <w:fldChar w:fldCharType="separate"/>
        </w:r>
        <w:r w:rsidR="00A4299C">
          <w:rPr>
            <w:noProof/>
            <w:webHidden/>
          </w:rPr>
          <w:t>15</w:t>
        </w:r>
        <w:r w:rsidR="00A4299C">
          <w:rPr>
            <w:noProof/>
            <w:webHidden/>
          </w:rPr>
          <w:fldChar w:fldCharType="end"/>
        </w:r>
      </w:hyperlink>
    </w:p>
    <w:p w14:paraId="2BA34961" w14:textId="2E16195D"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0" w:history="1">
        <w:r w:rsidRPr="003032EE">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_Toc234782170 \h </w:instrText>
        </w:r>
        <w:r>
          <w:rPr>
            <w:noProof/>
            <w:webHidden/>
          </w:rPr>
        </w:r>
        <w:r>
          <w:rPr>
            <w:noProof/>
            <w:webHidden/>
          </w:rPr>
          <w:fldChar w:fldCharType="separate"/>
        </w:r>
        <w:r>
          <w:rPr>
            <w:noProof/>
            <w:webHidden/>
          </w:rPr>
          <w:t>16</w:t>
        </w:r>
        <w:r>
          <w:rPr>
            <w:noProof/>
            <w:webHidden/>
          </w:rPr>
          <w:fldChar w:fldCharType="end"/>
        </w:r>
      </w:hyperlink>
    </w:p>
    <w:p w14:paraId="3242D26D" w14:textId="1256CAE4"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1" w:history="1">
        <w:r w:rsidRPr="003032EE">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_Toc234782171 \h </w:instrText>
        </w:r>
        <w:r>
          <w:rPr>
            <w:noProof/>
            <w:webHidden/>
          </w:rPr>
        </w:r>
        <w:r>
          <w:rPr>
            <w:noProof/>
            <w:webHidden/>
          </w:rPr>
          <w:fldChar w:fldCharType="separate"/>
        </w:r>
        <w:r>
          <w:rPr>
            <w:noProof/>
            <w:webHidden/>
          </w:rPr>
          <w:t>17</w:t>
        </w:r>
        <w:r>
          <w:rPr>
            <w:noProof/>
            <w:webHidden/>
          </w:rPr>
          <w:fldChar w:fldCharType="end"/>
        </w:r>
      </w:hyperlink>
    </w:p>
    <w:p w14:paraId="488F5E50" w14:textId="1E5CCD64"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2" w:history="1">
        <w:r w:rsidRPr="003032EE">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_Toc234782172 \h </w:instrText>
        </w:r>
        <w:r>
          <w:rPr>
            <w:noProof/>
            <w:webHidden/>
          </w:rPr>
        </w:r>
        <w:r>
          <w:rPr>
            <w:noProof/>
            <w:webHidden/>
          </w:rPr>
          <w:fldChar w:fldCharType="separate"/>
        </w:r>
        <w:r>
          <w:rPr>
            <w:noProof/>
            <w:webHidden/>
          </w:rPr>
          <w:t>18</w:t>
        </w:r>
        <w:r>
          <w:rPr>
            <w:noProof/>
            <w:webHidden/>
          </w:rPr>
          <w:fldChar w:fldCharType="end"/>
        </w:r>
      </w:hyperlink>
    </w:p>
    <w:p w14:paraId="3F21FE2D" w14:textId="5FF3DB47"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3" w:history="1">
        <w:r w:rsidRPr="003032EE">
          <w:rPr>
            <w:rStyle w:val="Hiperligao"/>
            <w:noProof/>
          </w:rPr>
          <w:t>Figura 5 - Vista isométrica 3D do transformador a óleo modelado no REVIT</w:t>
        </w:r>
        <w:r>
          <w:rPr>
            <w:noProof/>
            <w:webHidden/>
          </w:rPr>
          <w:tab/>
        </w:r>
        <w:r>
          <w:rPr>
            <w:noProof/>
            <w:webHidden/>
          </w:rPr>
          <w:fldChar w:fldCharType="begin"/>
        </w:r>
        <w:r>
          <w:rPr>
            <w:noProof/>
            <w:webHidden/>
          </w:rPr>
          <w:instrText xml:space="preserve"> PAGEREF _Toc234782173 \h </w:instrText>
        </w:r>
        <w:r>
          <w:rPr>
            <w:noProof/>
            <w:webHidden/>
          </w:rPr>
        </w:r>
        <w:r>
          <w:rPr>
            <w:noProof/>
            <w:webHidden/>
          </w:rPr>
          <w:fldChar w:fldCharType="separate"/>
        </w:r>
        <w:r>
          <w:rPr>
            <w:noProof/>
            <w:webHidden/>
          </w:rPr>
          <w:t>19</w:t>
        </w:r>
        <w:r>
          <w:rPr>
            <w:noProof/>
            <w:webHidden/>
          </w:rPr>
          <w:fldChar w:fldCharType="end"/>
        </w:r>
      </w:hyperlink>
    </w:p>
    <w:p w14:paraId="1620D965" w14:textId="3777C573"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4" w:history="1">
        <w:r w:rsidRPr="003032EE">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_Toc234782174 \h </w:instrText>
        </w:r>
        <w:r>
          <w:rPr>
            <w:noProof/>
            <w:webHidden/>
          </w:rPr>
        </w:r>
        <w:r>
          <w:rPr>
            <w:noProof/>
            <w:webHidden/>
          </w:rPr>
          <w:fldChar w:fldCharType="separate"/>
        </w:r>
        <w:r>
          <w:rPr>
            <w:noProof/>
            <w:webHidden/>
          </w:rPr>
          <w:t>20</w:t>
        </w:r>
        <w:r>
          <w:rPr>
            <w:noProof/>
            <w:webHidden/>
          </w:rPr>
          <w:fldChar w:fldCharType="end"/>
        </w:r>
      </w:hyperlink>
    </w:p>
    <w:p w14:paraId="0540B164" w14:textId="60041492"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5" w:history="1">
        <w:r w:rsidRPr="003032EE">
          <w:rPr>
            <w:rStyle w:val="Hiperligao"/>
            <w:noProof/>
          </w:rPr>
          <w:t>Figura 7 - Vista isométrica 3D do seccionador modelado no REVIT</w:t>
        </w:r>
        <w:r>
          <w:rPr>
            <w:noProof/>
            <w:webHidden/>
          </w:rPr>
          <w:tab/>
        </w:r>
        <w:r>
          <w:rPr>
            <w:noProof/>
            <w:webHidden/>
          </w:rPr>
          <w:fldChar w:fldCharType="begin"/>
        </w:r>
        <w:r>
          <w:rPr>
            <w:noProof/>
            <w:webHidden/>
          </w:rPr>
          <w:instrText xml:space="preserve"> PAGEREF _Toc234782175 \h </w:instrText>
        </w:r>
        <w:r>
          <w:rPr>
            <w:noProof/>
            <w:webHidden/>
          </w:rPr>
        </w:r>
        <w:r>
          <w:rPr>
            <w:noProof/>
            <w:webHidden/>
          </w:rPr>
          <w:fldChar w:fldCharType="separate"/>
        </w:r>
        <w:r>
          <w:rPr>
            <w:noProof/>
            <w:webHidden/>
          </w:rPr>
          <w:t>21</w:t>
        </w:r>
        <w:r>
          <w:rPr>
            <w:noProof/>
            <w:webHidden/>
          </w:rPr>
          <w:fldChar w:fldCharType="end"/>
        </w:r>
      </w:hyperlink>
    </w:p>
    <w:p w14:paraId="1DE1F790" w14:textId="71A1C0EC"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6" w:history="1">
        <w:r w:rsidRPr="003032EE">
          <w:rPr>
            <w:rStyle w:val="Hiperligao"/>
            <w:noProof/>
          </w:rPr>
          <w:t>Figura 8 - Modelação e esquema unifilar, respetivamente, da configuração barramento simples</w:t>
        </w:r>
        <w:r>
          <w:rPr>
            <w:noProof/>
            <w:webHidden/>
          </w:rPr>
          <w:tab/>
        </w:r>
        <w:r>
          <w:rPr>
            <w:noProof/>
            <w:webHidden/>
          </w:rPr>
          <w:fldChar w:fldCharType="begin"/>
        </w:r>
        <w:r>
          <w:rPr>
            <w:noProof/>
            <w:webHidden/>
          </w:rPr>
          <w:instrText xml:space="preserve"> PAGEREF _Toc234782176 \h </w:instrText>
        </w:r>
        <w:r>
          <w:rPr>
            <w:noProof/>
            <w:webHidden/>
          </w:rPr>
        </w:r>
        <w:r>
          <w:rPr>
            <w:noProof/>
            <w:webHidden/>
          </w:rPr>
          <w:fldChar w:fldCharType="separate"/>
        </w:r>
        <w:r>
          <w:rPr>
            <w:noProof/>
            <w:webHidden/>
          </w:rPr>
          <w:t>22</w:t>
        </w:r>
        <w:r>
          <w:rPr>
            <w:noProof/>
            <w:webHidden/>
          </w:rPr>
          <w:fldChar w:fldCharType="end"/>
        </w:r>
      </w:hyperlink>
    </w:p>
    <w:p w14:paraId="00E30591" w14:textId="0C1114C8"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7" w:history="1">
        <w:r w:rsidRPr="003032EE">
          <w:rPr>
            <w:rStyle w:val="Hiperligao"/>
            <w:noProof/>
          </w:rPr>
          <w:t>Figura 9 -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_Toc234782177 \h </w:instrText>
        </w:r>
        <w:r>
          <w:rPr>
            <w:noProof/>
            <w:webHidden/>
          </w:rPr>
        </w:r>
        <w:r>
          <w:rPr>
            <w:noProof/>
            <w:webHidden/>
          </w:rPr>
          <w:fldChar w:fldCharType="separate"/>
        </w:r>
        <w:r>
          <w:rPr>
            <w:noProof/>
            <w:webHidden/>
          </w:rPr>
          <w:t>23</w:t>
        </w:r>
        <w:r>
          <w:rPr>
            <w:noProof/>
            <w:webHidden/>
          </w:rPr>
          <w:fldChar w:fldCharType="end"/>
        </w:r>
      </w:hyperlink>
    </w:p>
    <w:p w14:paraId="20592C46" w14:textId="5357D6B7"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8" w:history="1">
        <w:r w:rsidRPr="003032EE">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_Toc234782178 \h </w:instrText>
        </w:r>
        <w:r>
          <w:rPr>
            <w:noProof/>
            <w:webHidden/>
          </w:rPr>
        </w:r>
        <w:r>
          <w:rPr>
            <w:noProof/>
            <w:webHidden/>
          </w:rPr>
          <w:fldChar w:fldCharType="separate"/>
        </w:r>
        <w:r>
          <w:rPr>
            <w:noProof/>
            <w:webHidden/>
          </w:rPr>
          <w:t>25</w:t>
        </w:r>
        <w:r>
          <w:rPr>
            <w:noProof/>
            <w:webHidden/>
          </w:rPr>
          <w:fldChar w:fldCharType="end"/>
        </w:r>
      </w:hyperlink>
    </w:p>
    <w:p w14:paraId="18042D6F" w14:textId="69E2039E"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79" w:history="1">
        <w:r w:rsidRPr="003032EE">
          <w:rPr>
            <w:rStyle w:val="Hiperligao"/>
            <w:noProof/>
          </w:rPr>
          <w:t xml:space="preserve">Figura 11 –Exemplo das especialidades de eletromecânica e eletrotécnica num modelo. Legenda: À esquerda </w:t>
        </w:r>
        <w:r w:rsidRPr="003032EE">
          <w:rPr>
            <w:rStyle w:val="Hiperligao"/>
            <w:noProof/>
            <w:highlight w:val="yellow"/>
          </w:rPr>
          <w:t>encontra-se bem modelado</w:t>
        </w:r>
        <w:r w:rsidRPr="003032EE">
          <w:rPr>
            <w:rStyle w:val="Hiperligao"/>
            <w:noProof/>
          </w:rPr>
          <w:t>; à direita está a sobreposição de engenharias.</w:t>
        </w:r>
        <w:r>
          <w:rPr>
            <w:noProof/>
            <w:webHidden/>
          </w:rPr>
          <w:tab/>
        </w:r>
        <w:r>
          <w:rPr>
            <w:noProof/>
            <w:webHidden/>
          </w:rPr>
          <w:fldChar w:fldCharType="begin"/>
        </w:r>
        <w:r>
          <w:rPr>
            <w:noProof/>
            <w:webHidden/>
          </w:rPr>
          <w:instrText xml:space="preserve"> PAGEREF _Toc234782179 \h </w:instrText>
        </w:r>
        <w:r>
          <w:rPr>
            <w:noProof/>
            <w:webHidden/>
          </w:rPr>
        </w:r>
        <w:r>
          <w:rPr>
            <w:noProof/>
            <w:webHidden/>
          </w:rPr>
          <w:fldChar w:fldCharType="separate"/>
        </w:r>
        <w:r>
          <w:rPr>
            <w:noProof/>
            <w:webHidden/>
          </w:rPr>
          <w:t>27</w:t>
        </w:r>
        <w:r>
          <w:rPr>
            <w:noProof/>
            <w:webHidden/>
          </w:rPr>
          <w:fldChar w:fldCharType="end"/>
        </w:r>
      </w:hyperlink>
    </w:p>
    <w:p w14:paraId="734FBC8C" w14:textId="225D75D0"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0" w:history="1">
        <w:r w:rsidRPr="003032EE">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_Toc234782180 \h </w:instrText>
        </w:r>
        <w:r>
          <w:rPr>
            <w:noProof/>
            <w:webHidden/>
          </w:rPr>
        </w:r>
        <w:r>
          <w:rPr>
            <w:noProof/>
            <w:webHidden/>
          </w:rPr>
          <w:fldChar w:fldCharType="separate"/>
        </w:r>
        <w:r>
          <w:rPr>
            <w:noProof/>
            <w:webHidden/>
          </w:rPr>
          <w:t>31</w:t>
        </w:r>
        <w:r>
          <w:rPr>
            <w:noProof/>
            <w:webHidden/>
          </w:rPr>
          <w:fldChar w:fldCharType="end"/>
        </w:r>
      </w:hyperlink>
    </w:p>
    <w:p w14:paraId="5501386A" w14:textId="45301668"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1" w:history="1">
        <w:r w:rsidRPr="003032EE">
          <w:rPr>
            <w:rStyle w:val="Hiperligao"/>
            <w:noProof/>
          </w:rPr>
          <w:t xml:space="preserve">Figura 13 - Processo de criação de uma anilha, com uso do </w:t>
        </w:r>
        <w:r w:rsidRPr="003032EE">
          <w:rPr>
            <w:rStyle w:val="Hiperligao"/>
            <w:i/>
            <w:noProof/>
          </w:rPr>
          <w:t>extrusion</w:t>
        </w:r>
        <w:r w:rsidRPr="003032EE">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_Toc234782181 \h </w:instrText>
        </w:r>
        <w:r>
          <w:rPr>
            <w:noProof/>
            <w:webHidden/>
          </w:rPr>
        </w:r>
        <w:r>
          <w:rPr>
            <w:noProof/>
            <w:webHidden/>
          </w:rPr>
          <w:fldChar w:fldCharType="separate"/>
        </w:r>
        <w:r>
          <w:rPr>
            <w:noProof/>
            <w:webHidden/>
          </w:rPr>
          <w:t>32</w:t>
        </w:r>
        <w:r>
          <w:rPr>
            <w:noProof/>
            <w:webHidden/>
          </w:rPr>
          <w:fldChar w:fldCharType="end"/>
        </w:r>
      </w:hyperlink>
    </w:p>
    <w:p w14:paraId="2ADE0BCE" w14:textId="67ECD5B6"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2" w:history="1">
        <w:r w:rsidRPr="003032EE">
          <w:rPr>
            <w:rStyle w:val="Hiperligao"/>
            <w:noProof/>
          </w:rPr>
          <w:t xml:space="preserve">Figura 14 - Processo de criação de um parafuso, com uso do </w:t>
        </w:r>
        <w:r w:rsidRPr="003032EE">
          <w:rPr>
            <w:rStyle w:val="Hiperligao"/>
            <w:i/>
            <w:noProof/>
          </w:rPr>
          <w:t>revolve</w:t>
        </w:r>
        <w:r w:rsidRPr="003032EE">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_Toc234782182 \h </w:instrText>
        </w:r>
        <w:r>
          <w:rPr>
            <w:noProof/>
            <w:webHidden/>
          </w:rPr>
        </w:r>
        <w:r>
          <w:rPr>
            <w:noProof/>
            <w:webHidden/>
          </w:rPr>
          <w:fldChar w:fldCharType="separate"/>
        </w:r>
        <w:r>
          <w:rPr>
            <w:noProof/>
            <w:webHidden/>
          </w:rPr>
          <w:t>32</w:t>
        </w:r>
        <w:r>
          <w:rPr>
            <w:noProof/>
            <w:webHidden/>
          </w:rPr>
          <w:fldChar w:fldCharType="end"/>
        </w:r>
      </w:hyperlink>
    </w:p>
    <w:p w14:paraId="2377BAC0" w14:textId="4C703335"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3" w:history="1">
        <w:r w:rsidRPr="003032EE">
          <w:rPr>
            <w:rStyle w:val="Hiperligao"/>
            <w:noProof/>
          </w:rPr>
          <w:t xml:space="preserve">Figura 15 - Processo de criação de um tubo, com o uso do </w:t>
        </w:r>
        <w:r w:rsidRPr="003032EE">
          <w:rPr>
            <w:rStyle w:val="Hiperligao"/>
            <w:i/>
            <w:noProof/>
          </w:rPr>
          <w:t xml:space="preserve">sweep, </w:t>
        </w:r>
        <w:r w:rsidRPr="003032EE">
          <w:rPr>
            <w:rStyle w:val="Hiperligao"/>
            <w:noProof/>
          </w:rPr>
          <w:t>na vista isométrica 3D</w:t>
        </w:r>
        <w:r>
          <w:rPr>
            <w:noProof/>
            <w:webHidden/>
          </w:rPr>
          <w:tab/>
        </w:r>
        <w:r>
          <w:rPr>
            <w:noProof/>
            <w:webHidden/>
          </w:rPr>
          <w:fldChar w:fldCharType="begin"/>
        </w:r>
        <w:r>
          <w:rPr>
            <w:noProof/>
            <w:webHidden/>
          </w:rPr>
          <w:instrText xml:space="preserve"> PAGEREF _Toc234782183 \h </w:instrText>
        </w:r>
        <w:r>
          <w:rPr>
            <w:noProof/>
            <w:webHidden/>
          </w:rPr>
        </w:r>
        <w:r>
          <w:rPr>
            <w:noProof/>
            <w:webHidden/>
          </w:rPr>
          <w:fldChar w:fldCharType="separate"/>
        </w:r>
        <w:r>
          <w:rPr>
            <w:noProof/>
            <w:webHidden/>
          </w:rPr>
          <w:t>33</w:t>
        </w:r>
        <w:r>
          <w:rPr>
            <w:noProof/>
            <w:webHidden/>
          </w:rPr>
          <w:fldChar w:fldCharType="end"/>
        </w:r>
      </w:hyperlink>
    </w:p>
    <w:p w14:paraId="43441438" w14:textId="6F652A0B"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4" w:history="1">
        <w:r w:rsidRPr="003032EE">
          <w:rPr>
            <w:rStyle w:val="Hiperligao"/>
            <w:noProof/>
          </w:rPr>
          <w:t>Figura 16 - Vista isométrica de um parafuso completo, com foco na porca, feita com blend. Legenda: 1-Perfil 2D da base; 2-Perfil 2D do topo</w:t>
        </w:r>
        <w:r>
          <w:rPr>
            <w:noProof/>
            <w:webHidden/>
          </w:rPr>
          <w:tab/>
        </w:r>
        <w:r>
          <w:rPr>
            <w:noProof/>
            <w:webHidden/>
          </w:rPr>
          <w:fldChar w:fldCharType="begin"/>
        </w:r>
        <w:r>
          <w:rPr>
            <w:noProof/>
            <w:webHidden/>
          </w:rPr>
          <w:instrText xml:space="preserve"> PAGEREF _Toc234782184 \h </w:instrText>
        </w:r>
        <w:r>
          <w:rPr>
            <w:noProof/>
            <w:webHidden/>
          </w:rPr>
        </w:r>
        <w:r>
          <w:rPr>
            <w:noProof/>
            <w:webHidden/>
          </w:rPr>
          <w:fldChar w:fldCharType="separate"/>
        </w:r>
        <w:r>
          <w:rPr>
            <w:noProof/>
            <w:webHidden/>
          </w:rPr>
          <w:t>33</w:t>
        </w:r>
        <w:r>
          <w:rPr>
            <w:noProof/>
            <w:webHidden/>
          </w:rPr>
          <w:fldChar w:fldCharType="end"/>
        </w:r>
      </w:hyperlink>
    </w:p>
    <w:p w14:paraId="25C8723A" w14:textId="14FFA65E"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5" w:history="1">
        <w:r w:rsidRPr="003032EE">
          <w:rPr>
            <w:rStyle w:val="Hiperligao"/>
            <w:noProof/>
          </w:rPr>
          <w:t>Figura 17 – Processo de criação de uma anilha de pressão, com recurso ao sweep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_Toc234782185 \h </w:instrText>
        </w:r>
        <w:r>
          <w:rPr>
            <w:noProof/>
            <w:webHidden/>
          </w:rPr>
        </w:r>
        <w:r>
          <w:rPr>
            <w:noProof/>
            <w:webHidden/>
          </w:rPr>
          <w:fldChar w:fldCharType="separate"/>
        </w:r>
        <w:r>
          <w:rPr>
            <w:noProof/>
            <w:webHidden/>
          </w:rPr>
          <w:t>34</w:t>
        </w:r>
        <w:r>
          <w:rPr>
            <w:noProof/>
            <w:webHidden/>
          </w:rPr>
          <w:fldChar w:fldCharType="end"/>
        </w:r>
      </w:hyperlink>
    </w:p>
    <w:p w14:paraId="15D2D24C" w14:textId="04B1E7A2"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6" w:history="1">
        <w:r w:rsidRPr="003032EE">
          <w:rPr>
            <w:rStyle w:val="Hiperligao"/>
            <w:iCs/>
            <w:noProof/>
          </w:rPr>
          <w:t xml:space="preserve">Figura 18  – Processo de ajuste de geometrias e furação com diversos </w:t>
        </w:r>
        <w:r w:rsidRPr="003032EE">
          <w:rPr>
            <w:rStyle w:val="Hiperligao"/>
            <w:i/>
            <w:noProof/>
          </w:rPr>
          <w:t>voids</w:t>
        </w:r>
        <w:r w:rsidRPr="003032EE">
          <w:rPr>
            <w:rStyle w:val="Hiperligao"/>
            <w:iCs/>
            <w:noProof/>
          </w:rPr>
          <w:t xml:space="preserve"> em um terminal de ligação, para um cabo de </w:t>
        </w:r>
        <w:r w:rsidRPr="003032EE">
          <w:rPr>
            <w:rStyle w:val="Hiperligao"/>
            <w:iCs/>
            <w:noProof/>
            <w:highlight w:val="yellow"/>
          </w:rPr>
          <w:t>240mm²</w:t>
        </w:r>
        <w:r w:rsidRPr="003032EE">
          <w:rPr>
            <w:rStyle w:val="Hiperligao"/>
            <w:iCs/>
            <w:noProof/>
          </w:rPr>
          <w:t>. Legenda: 1-</w:t>
        </w:r>
        <w:r w:rsidRPr="003032EE">
          <w:rPr>
            <w:rStyle w:val="Hiperligao"/>
            <w:i/>
            <w:noProof/>
          </w:rPr>
          <w:t>Voids</w:t>
        </w:r>
        <w:r w:rsidRPr="003032EE">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_Toc234782186 \h </w:instrText>
        </w:r>
        <w:r>
          <w:rPr>
            <w:noProof/>
            <w:webHidden/>
          </w:rPr>
        </w:r>
        <w:r>
          <w:rPr>
            <w:noProof/>
            <w:webHidden/>
          </w:rPr>
          <w:fldChar w:fldCharType="separate"/>
        </w:r>
        <w:r>
          <w:rPr>
            <w:noProof/>
            <w:webHidden/>
          </w:rPr>
          <w:t>34</w:t>
        </w:r>
        <w:r>
          <w:rPr>
            <w:noProof/>
            <w:webHidden/>
          </w:rPr>
          <w:fldChar w:fldCharType="end"/>
        </w:r>
      </w:hyperlink>
    </w:p>
    <w:p w14:paraId="53DA5C10" w14:textId="55703297"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7" w:history="1">
        <w:r w:rsidRPr="003032EE">
          <w:rPr>
            <w:rStyle w:val="Hiperligao"/>
            <w:noProof/>
          </w:rPr>
          <w:t xml:space="preserve">Figura 19 - Processo de criação de uma viga paramétrica, com o </w:t>
        </w:r>
        <w:r w:rsidRPr="003032EE">
          <w:rPr>
            <w:rStyle w:val="Hiperligao"/>
            <w:i/>
            <w:noProof/>
          </w:rPr>
          <w:t>extrusion</w:t>
        </w:r>
        <w:r w:rsidRPr="003032EE">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3032EE">
          <w:rPr>
            <w:rStyle w:val="Hiperligao"/>
            <w:i/>
            <w:noProof/>
          </w:rPr>
          <w:t>family types</w:t>
        </w:r>
        <w:r w:rsidRPr="003032EE">
          <w:rPr>
            <w:rStyle w:val="Hiperligao"/>
            <w:noProof/>
          </w:rPr>
          <w:t xml:space="preserve"> com auxílio a formulas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_Toc234782187 \h </w:instrText>
        </w:r>
        <w:r>
          <w:rPr>
            <w:noProof/>
            <w:webHidden/>
          </w:rPr>
        </w:r>
        <w:r>
          <w:rPr>
            <w:noProof/>
            <w:webHidden/>
          </w:rPr>
          <w:fldChar w:fldCharType="separate"/>
        </w:r>
        <w:r>
          <w:rPr>
            <w:noProof/>
            <w:webHidden/>
          </w:rPr>
          <w:t>36</w:t>
        </w:r>
        <w:r>
          <w:rPr>
            <w:noProof/>
            <w:webHidden/>
          </w:rPr>
          <w:fldChar w:fldCharType="end"/>
        </w:r>
      </w:hyperlink>
    </w:p>
    <w:p w14:paraId="7B0AC353" w14:textId="76165094"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8" w:history="1">
        <w:r w:rsidRPr="003032EE">
          <w:rPr>
            <w:rStyle w:val="Hiperligao"/>
            <w:noProof/>
          </w:rPr>
          <w:t>Figura 20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_Toc234782188 \h </w:instrText>
        </w:r>
        <w:r>
          <w:rPr>
            <w:noProof/>
            <w:webHidden/>
          </w:rPr>
        </w:r>
        <w:r>
          <w:rPr>
            <w:noProof/>
            <w:webHidden/>
          </w:rPr>
          <w:fldChar w:fldCharType="separate"/>
        </w:r>
        <w:r>
          <w:rPr>
            <w:noProof/>
            <w:webHidden/>
          </w:rPr>
          <w:t>37</w:t>
        </w:r>
        <w:r>
          <w:rPr>
            <w:noProof/>
            <w:webHidden/>
          </w:rPr>
          <w:fldChar w:fldCharType="end"/>
        </w:r>
      </w:hyperlink>
    </w:p>
    <w:p w14:paraId="66F44E79" w14:textId="0FF44827"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89" w:history="1">
        <w:r w:rsidRPr="003032EE">
          <w:rPr>
            <w:rStyle w:val="Hiperligao"/>
            <w:noProof/>
          </w:rPr>
          <w:t xml:space="preserve">Figura 21 - </w:t>
        </w:r>
        <w:r w:rsidRPr="003032EE">
          <w:rPr>
            <w:rStyle w:val="Hiperligao"/>
            <w:i/>
            <w:noProof/>
          </w:rPr>
          <w:t>Manage Links</w:t>
        </w:r>
        <w:r w:rsidRPr="003032EE">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_Toc234782189 \h </w:instrText>
        </w:r>
        <w:r>
          <w:rPr>
            <w:noProof/>
            <w:webHidden/>
          </w:rPr>
        </w:r>
        <w:r>
          <w:rPr>
            <w:noProof/>
            <w:webHidden/>
          </w:rPr>
          <w:fldChar w:fldCharType="separate"/>
        </w:r>
        <w:r>
          <w:rPr>
            <w:noProof/>
            <w:webHidden/>
          </w:rPr>
          <w:t>39</w:t>
        </w:r>
        <w:r>
          <w:rPr>
            <w:noProof/>
            <w:webHidden/>
          </w:rPr>
          <w:fldChar w:fldCharType="end"/>
        </w:r>
      </w:hyperlink>
    </w:p>
    <w:p w14:paraId="45735398" w14:textId="49AF3028" w:rsidR="00A4299C" w:rsidRDefault="00A4299C">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4782190" w:history="1">
        <w:r w:rsidRPr="003032EE">
          <w:rPr>
            <w:rStyle w:val="Hiperligao"/>
            <w:noProof/>
          </w:rPr>
          <w:t>Figura 22 - Exemplo do layout para entrega final.</w:t>
        </w:r>
        <w:r>
          <w:rPr>
            <w:noProof/>
            <w:webHidden/>
          </w:rPr>
          <w:tab/>
        </w:r>
        <w:r>
          <w:rPr>
            <w:noProof/>
            <w:webHidden/>
          </w:rPr>
          <w:fldChar w:fldCharType="begin"/>
        </w:r>
        <w:r>
          <w:rPr>
            <w:noProof/>
            <w:webHidden/>
          </w:rPr>
          <w:instrText xml:space="preserve"> PAGEREF _Toc234782190 \h </w:instrText>
        </w:r>
        <w:r>
          <w:rPr>
            <w:noProof/>
            <w:webHidden/>
          </w:rPr>
        </w:r>
        <w:r>
          <w:rPr>
            <w:noProof/>
            <w:webHidden/>
          </w:rPr>
          <w:fldChar w:fldCharType="separate"/>
        </w:r>
        <w:r>
          <w:rPr>
            <w:noProof/>
            <w:webHidden/>
          </w:rPr>
          <w:t>41</w:t>
        </w:r>
        <w:r>
          <w:rPr>
            <w:noProof/>
            <w:webHidden/>
          </w:rPr>
          <w:fldChar w:fldCharType="end"/>
        </w:r>
      </w:hyperlink>
    </w:p>
    <w:p w14:paraId="5E34CF36" w14:textId="745ACDAD"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2AFE382A" w14:textId="77777777"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4E36F7">
          <w:rPr>
            <w:noProof/>
            <w:webHidden/>
          </w:rPr>
          <w:t>11</w:t>
        </w:r>
        <w:r>
          <w:rPr>
            <w:noProof/>
            <w:webHidden/>
          </w:rPr>
          <w:fldChar w:fldCharType="end"/>
        </w:r>
      </w:hyperlink>
    </w:p>
    <w:p w14:paraId="75BD6C29" w14:textId="77777777" w:rsidR="00D744D1" w:rsidRDefault="008179C9" w:rsidP="00D56412">
      <w:pPr>
        <w:spacing w:before="0" w:after="200"/>
        <w:ind w:firstLine="0"/>
        <w:rPr>
          <w:b/>
          <w:sz w:val="28"/>
          <w:lang w:eastAsia="en-US"/>
        </w:rPr>
      </w:pPr>
      <w:r>
        <w:rPr>
          <w:b/>
          <w:sz w:val="28"/>
          <w:lang w:eastAsia="en-US"/>
        </w:rPr>
        <w:fldChar w:fldCharType="end"/>
      </w:r>
    </w:p>
    <w:p w14:paraId="7EEB56FA"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2B013D9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74BF37"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D86757"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4C60563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A47A2F"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F03CFB"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5AAD6EA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D7EDBF"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C87E98"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068C9B6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9CF0F"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09519C"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7879184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317336"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1DC772"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1F9A1AE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A67BDE"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EAE684"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39AC5A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06547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E48AC3"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726F42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0B084C"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4A10B1"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6BC51D5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4E477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806AF"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3C20810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04AF64"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C935C4"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2FF258A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021DA4"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7F657"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068B1C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409BFE"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AD537C"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0495765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78471A"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4C924E"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654E97D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A477D"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C57CB8"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273DA35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246D7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8793CA"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B2E4197"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B13813"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C0EC18"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6A7C4C33"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972BC7"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7736C1" w14:textId="77777777" w:rsidR="00D56412" w:rsidRPr="00F83AFA" w:rsidRDefault="00D56412" w:rsidP="00D56412">
            <w:pPr>
              <w:spacing w:before="0" w:after="200" w:line="276" w:lineRule="auto"/>
              <w:ind w:firstLine="0"/>
              <w:jc w:val="left"/>
              <w:rPr>
                <w:lang w:eastAsia="en-US"/>
              </w:rPr>
            </w:pPr>
            <w:r w:rsidRPr="00F83AFA">
              <w:rPr>
                <w:lang w:eastAsia="en-US"/>
              </w:rPr>
              <w:t>Quadro de Média Tensão</w:t>
            </w:r>
          </w:p>
        </w:tc>
      </w:tr>
      <w:tr w:rsidR="00D56412" w:rsidRPr="00450026" w14:paraId="554E7F1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84224F"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50C1D" w14:textId="77777777" w:rsidR="00D56412" w:rsidRPr="00F83AFA" w:rsidRDefault="00D56412" w:rsidP="008179C9">
            <w:pPr>
              <w:keepNext/>
              <w:spacing w:before="0" w:after="200" w:line="276" w:lineRule="auto"/>
              <w:ind w:firstLine="0"/>
              <w:jc w:val="left"/>
              <w:rPr>
                <w:lang w:eastAsia="en-US"/>
              </w:rPr>
            </w:pPr>
            <w:r w:rsidRPr="00F83AFA">
              <w:rPr>
                <w:lang w:eastAsia="en-US"/>
              </w:rPr>
              <w:t>Regulamento de Segurança de Subestações e Postos de Transformação e de Seccionamento</w:t>
            </w:r>
          </w:p>
        </w:tc>
      </w:tr>
      <w:tr w:rsidR="00D56412" w14:paraId="18411A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E64EE"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2D48F" w14:textId="77777777" w:rsidR="00D56412" w:rsidRDefault="00D56412">
            <w:pPr>
              <w:spacing w:before="0" w:after="200" w:line="276" w:lineRule="auto"/>
              <w:ind w:firstLine="0"/>
              <w:jc w:val="left"/>
              <w:rPr>
                <w:lang w:eastAsia="en-US"/>
              </w:rPr>
            </w:pPr>
            <w:r>
              <w:rPr>
                <w:lang w:eastAsia="en-US"/>
              </w:rPr>
              <w:t>Muito Alta Tensão</w:t>
            </w:r>
          </w:p>
        </w:tc>
      </w:tr>
      <w:tr w:rsidR="00D56412" w14:paraId="3783D0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938BCD"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66F2F6" w14:textId="77777777" w:rsidR="00D56412" w:rsidRDefault="00D56412">
            <w:pPr>
              <w:spacing w:before="0" w:after="200" w:line="276" w:lineRule="auto"/>
              <w:ind w:firstLine="0"/>
              <w:jc w:val="left"/>
              <w:rPr>
                <w:lang w:eastAsia="en-US"/>
              </w:rPr>
            </w:pPr>
            <w:proofErr w:type="spellStart"/>
            <w:r w:rsidRPr="00F83AFA">
              <w:rPr>
                <w:i/>
                <w:iCs/>
                <w:lang w:eastAsia="en-US"/>
              </w:rPr>
              <w:t>International</w:t>
            </w:r>
            <w:proofErr w:type="spellEnd"/>
            <w:r w:rsidRPr="00F83AFA">
              <w:rPr>
                <w:i/>
                <w:iCs/>
                <w:lang w:eastAsia="en-US"/>
              </w:rPr>
              <w:t xml:space="preserve"> </w:t>
            </w:r>
            <w:proofErr w:type="spellStart"/>
            <w:r w:rsidRPr="00F83AFA">
              <w:rPr>
                <w:i/>
                <w:iCs/>
                <w:lang w:eastAsia="en-US"/>
              </w:rPr>
              <w:t>Organization</w:t>
            </w:r>
            <w:proofErr w:type="spellEnd"/>
            <w:r w:rsidRPr="00F83AFA">
              <w:rPr>
                <w:i/>
                <w:iCs/>
                <w:lang w:eastAsia="en-US"/>
              </w:rPr>
              <w:t xml:space="preserve"> for </w:t>
            </w:r>
            <w:proofErr w:type="spellStart"/>
            <w:r w:rsidRPr="00F83AFA">
              <w:rPr>
                <w:i/>
                <w:iCs/>
                <w:lang w:eastAsia="en-US"/>
              </w:rPr>
              <w:t>Standardization</w:t>
            </w:r>
            <w:proofErr w:type="spellEnd"/>
            <w:r>
              <w:rPr>
                <w:lang w:eastAsia="en-US"/>
              </w:rPr>
              <w:t xml:space="preserve"> – Organização Internacional de </w:t>
            </w:r>
            <w:proofErr w:type="spellStart"/>
            <w:r>
              <w:rPr>
                <w:lang w:eastAsia="en-US"/>
              </w:rPr>
              <w:t>Normalizaçã</w:t>
            </w:r>
            <w:r w:rsidR="00F83AFA">
              <w:rPr>
                <w:lang w:eastAsia="en-US"/>
              </w:rPr>
              <w:t>wh</w:t>
            </w:r>
            <w:r>
              <w:rPr>
                <w:lang w:eastAsia="en-US"/>
              </w:rPr>
              <w:t>o</w:t>
            </w:r>
            <w:proofErr w:type="spellEnd"/>
          </w:p>
        </w:tc>
      </w:tr>
      <w:tr w:rsidR="00D56412" w14:paraId="1B42527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D3AF0B"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EF0FEB" w14:textId="77777777" w:rsidR="00D56412" w:rsidRDefault="00D56412">
            <w:pPr>
              <w:spacing w:before="0" w:after="200" w:line="276" w:lineRule="auto"/>
              <w:ind w:firstLine="0"/>
              <w:jc w:val="left"/>
              <w:rPr>
                <w:lang w:eastAsia="en-US"/>
              </w:rPr>
            </w:pPr>
            <w:r>
              <w:rPr>
                <w:lang w:eastAsia="en-US"/>
              </w:rPr>
              <w:t>Subestação</w:t>
            </w:r>
          </w:p>
        </w:tc>
      </w:tr>
      <w:tr w:rsidR="00D56412" w14:paraId="4855FA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623329"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5191E0"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5AF96AF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55BC6"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E791F"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56D0975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892AE5"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F70A2"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2195643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BEAE9"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FBD7E"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D9C49A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334D5A"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2B63B0"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3D9BF49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C2691B"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46F7C5"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2330B0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023AC4"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953C22"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4A40953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C4745"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76F278"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1AA84E9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AA7FCF"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F5ED95"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45DC9C93" w14:textId="77777777"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sidR="004E36F7">
        <w:rPr>
          <w:noProof/>
          <w:color w:val="auto"/>
        </w:rPr>
        <w:t>1</w:t>
      </w:r>
      <w:r>
        <w:rPr>
          <w:color w:val="auto"/>
        </w:rPr>
        <w:fldChar w:fldCharType="end"/>
      </w:r>
      <w:r>
        <w:rPr>
          <w:color w:val="auto"/>
        </w:rPr>
        <w:t xml:space="preserve"> - Siglas e acrónimos</w:t>
      </w:r>
      <w:bookmarkEnd w:id="0"/>
    </w:p>
    <w:p w14:paraId="3B6F8E71" w14:textId="77777777" w:rsidR="00D56412" w:rsidRPr="00450026" w:rsidRDefault="00D56412" w:rsidP="00286BA2">
      <w:pPr>
        <w:pStyle w:val="Ttulo1"/>
        <w:pageBreakBefore/>
        <w:rPr>
          <w:lang w:val="pt-PT" w:eastAsia="pt-PT"/>
        </w:rPr>
      </w:pPr>
      <w:bookmarkStart w:id="1" w:name="_Toc234779227"/>
      <w:r>
        <w:rPr>
          <w:lang w:val="pt-PT" w:eastAsia="pt-PT"/>
        </w:rPr>
        <w:lastRenderedPageBreak/>
        <w:t>Introdução</w:t>
      </w:r>
      <w:bookmarkEnd w:id="1"/>
    </w:p>
    <w:p w14:paraId="41B85320" w14:textId="77777777" w:rsidR="00D56412" w:rsidRPr="00450026" w:rsidRDefault="00D56412" w:rsidP="00286BA2">
      <w:pPr>
        <w:pStyle w:val="Ttulo2"/>
      </w:pPr>
      <w:bookmarkStart w:id="2" w:name="_Toc76320097"/>
      <w:bookmarkStart w:id="3" w:name="_Toc76320124"/>
      <w:bookmarkStart w:id="4" w:name="_Toc76320165"/>
      <w:bookmarkStart w:id="5" w:name="_Toc234779228"/>
      <w:r>
        <w:t>Apresentação do alun</w:t>
      </w:r>
      <w:bookmarkEnd w:id="2"/>
      <w:bookmarkEnd w:id="3"/>
      <w:bookmarkEnd w:id="4"/>
      <w:r>
        <w:t>o</w:t>
      </w:r>
      <w:bookmarkEnd w:id="5"/>
    </w:p>
    <w:p w14:paraId="5759D6CE" w14:textId="5AC63B4A"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r w:rsidR="00ED2521">
        <w:rPr>
          <w:lang w:eastAsia="en-US"/>
        </w:rPr>
        <w:t>.</w:t>
      </w:r>
    </w:p>
    <w:p w14:paraId="2C92710F"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4779229"/>
      <w:r>
        <w:rPr>
          <w:lang w:eastAsia="en-US"/>
        </w:rPr>
        <w:t>Apresentação dos orientadores</w:t>
      </w:r>
      <w:bookmarkEnd w:id="6"/>
      <w:bookmarkEnd w:id="7"/>
      <w:bookmarkEnd w:id="8"/>
      <w:bookmarkEnd w:id="9"/>
    </w:p>
    <w:p w14:paraId="09080639"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13E36DE9"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sidR="00931C1A" w:rsidRPr="005A019B">
          <w:rPr>
            <w:rStyle w:val="Hiperligao"/>
            <w:lang w:eastAsia="en-US"/>
          </w:rPr>
          <w:t>CBS@sisint.pt</w:t>
        </w:r>
      </w:hyperlink>
      <w:r>
        <w:rPr>
          <w:lang w:eastAsia="en-US"/>
        </w:rPr>
        <w:t xml:space="preserve"> </w:t>
      </w:r>
    </w:p>
    <w:p w14:paraId="16FC35C6" w14:textId="77777777" w:rsidR="00D56412" w:rsidRPr="00450026" w:rsidRDefault="00D56412" w:rsidP="00C66AD0">
      <w:pPr>
        <w:pStyle w:val="Ttulo2"/>
        <w:rPr>
          <w:lang w:eastAsia="en-US"/>
        </w:rPr>
      </w:pPr>
      <w:bookmarkStart w:id="10" w:name="_Toc234779230"/>
      <w:r>
        <w:rPr>
          <w:lang w:eastAsia="en-US"/>
        </w:rPr>
        <w:t>Empresa de acolhimento</w:t>
      </w:r>
      <w:bookmarkEnd w:id="10"/>
    </w:p>
    <w:p w14:paraId="64A7B442"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10BB452F"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B59E38D" w14:textId="77777777" w:rsidR="00D56412" w:rsidRPr="00450026" w:rsidRDefault="00D56412" w:rsidP="00C66AD0">
      <w:pPr>
        <w:pStyle w:val="Ttulo2"/>
        <w:rPr>
          <w:lang w:eastAsia="en-US"/>
        </w:rPr>
      </w:pPr>
      <w:bookmarkStart w:id="11" w:name="_Toc234779231"/>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427BA35D"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w:t>
      </w:r>
      <w:r w:rsidR="00475BA8">
        <w:rPr>
          <w:lang w:eastAsia="en-US"/>
        </w:rPr>
        <w:t>assumido</w:t>
      </w:r>
      <w:r>
        <w:rPr>
          <w:lang w:eastAsia="en-US"/>
        </w:rPr>
        <w:t xml:space="preserve">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1C370C77" w14:textId="77777777" w:rsidR="00D56412" w:rsidRPr="00450026" w:rsidRDefault="00FD2077" w:rsidP="00931C1A">
      <w:pPr>
        <w:rPr>
          <w:lang w:eastAsia="en-US"/>
        </w:rPr>
      </w:pPr>
      <w:r>
        <w:rPr>
          <w:lang w:eastAsia="en-US"/>
        </w:rPr>
        <w:t xml:space="preserve">O estágio realizado na SISINT insere-se precisamente neste domínio, principalmente no desenvolvimento de </w:t>
      </w:r>
      <w:r w:rsidRPr="00931C1A">
        <w:rPr>
          <w:lang w:eastAsia="en-US"/>
        </w:rPr>
        <w:t xml:space="preserve">competências na ferramenta </w:t>
      </w:r>
      <w:r w:rsidR="00483BF1">
        <w:rPr>
          <w:lang w:eastAsia="en-US"/>
        </w:rPr>
        <w:t>REVIT</w:t>
      </w:r>
      <w:r w:rsidRPr="00931C1A">
        <w:rPr>
          <w:lang w:eastAsia="en-US"/>
        </w:rPr>
        <w:t xml:space="preserve"> e a sua aplicação ao projeto de subestações em contexto de trabalho real. O contacto direto com projetos internacionais desenvolvidos para clientes d</w:t>
      </w:r>
      <w:r w:rsidR="005A3645" w:rsidRPr="00931C1A">
        <w:rPr>
          <w:lang w:eastAsia="en-US"/>
        </w:rPr>
        <w:t>o</w:t>
      </w:r>
      <w:r w:rsidRPr="00931C1A">
        <w:rPr>
          <w:lang w:eastAsia="en-US"/>
        </w:rPr>
        <w:t xml:space="preserve"> setor elétrico </w:t>
      </w:r>
      <w:r w:rsidR="00931C1A" w:rsidRPr="00931C1A">
        <w:rPr>
          <w:lang w:eastAsia="en-US"/>
        </w:rPr>
        <w:t xml:space="preserve">e </w:t>
      </w:r>
      <w:r w:rsidRPr="00931C1A">
        <w:rPr>
          <w:lang w:eastAsia="en-US"/>
        </w:rPr>
        <w:t>a exposição</w:t>
      </w:r>
      <w:r>
        <w:rPr>
          <w:lang w:eastAsia="en-US"/>
        </w:rPr>
        <w:t xml:space="preserve"> a diferentes níveis de tensão e tipologias construtivas, e a integração numa equipa multidisciplinar que opera simultaneamente em várias frentes de projeto, constituem o enquadramento prático em que o trabalho descrito neste relatório foi desenvolvido.</w:t>
      </w:r>
    </w:p>
    <w:p w14:paraId="06E5F75E" w14:textId="77777777" w:rsidR="00D56412" w:rsidRPr="00450026" w:rsidRDefault="00D56412" w:rsidP="006D1878">
      <w:pPr>
        <w:pStyle w:val="Ttulo2"/>
      </w:pPr>
      <w:bookmarkStart w:id="15" w:name="_Toc234779232"/>
      <w:bookmarkStart w:id="16" w:name="_Toc76320100"/>
      <w:bookmarkStart w:id="17" w:name="_Toc76320127"/>
      <w:bookmarkStart w:id="18" w:name="_Toc76320168"/>
      <w:r>
        <w:t>Objetivos específicos</w:t>
      </w:r>
      <w:bookmarkEnd w:id="15"/>
      <w:r>
        <w:t xml:space="preserve"> </w:t>
      </w:r>
      <w:bookmarkEnd w:id="16"/>
      <w:bookmarkEnd w:id="17"/>
      <w:bookmarkEnd w:id="18"/>
    </w:p>
    <w:p w14:paraId="3F4F8539"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r w:rsidR="00483BF1">
        <w:rPr>
          <w:lang w:eastAsia="en-US"/>
        </w:rPr>
        <w:t>REVIT</w:t>
      </w:r>
      <w:r>
        <w:rPr>
          <w:lang w:eastAsia="en-US"/>
        </w:rPr>
        <w:t xml:space="preserve"> como instrumento de trabalho principal, consolidando os conhecimentos das metodologias e boas práticas de engenharia em casos práticos através da aplicação diária em projetos reais.</w:t>
      </w:r>
    </w:p>
    <w:p w14:paraId="68B6BEC3"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4779233"/>
      <w:r>
        <w:rPr>
          <w:lang w:eastAsia="en-US"/>
        </w:rPr>
        <w:t>Organização do relatório</w:t>
      </w:r>
      <w:bookmarkEnd w:id="19"/>
      <w:bookmarkEnd w:id="20"/>
      <w:bookmarkEnd w:id="21"/>
      <w:bookmarkEnd w:id="22"/>
    </w:p>
    <w:p w14:paraId="45C11DA0" w14:textId="77777777" w:rsidR="00D56412" w:rsidRPr="00450026" w:rsidRDefault="00D56412" w:rsidP="001C6B8D">
      <w:pPr>
        <w:rPr>
          <w:lang w:eastAsia="en-US"/>
        </w:rPr>
      </w:pPr>
      <w:r>
        <w:rPr>
          <w:lang w:eastAsia="en-US"/>
        </w:rPr>
        <w:t>O presente relatório encontra-se organizado em cinco capítulos principais:</w:t>
      </w:r>
    </w:p>
    <w:p w14:paraId="1C9A545A"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67A2B046"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67515461" w14:textId="77777777" w:rsidR="00D56412" w:rsidRPr="00D73106" w:rsidRDefault="00D56412" w:rsidP="001C6B8D">
      <w:pPr>
        <w:rPr>
          <w:lang w:eastAsia="en-US"/>
        </w:rPr>
      </w:pPr>
      <w:r>
        <w:t xml:space="preserve">O Capítulo 3, Evolução e Desenvolvimento de Competências no </w:t>
      </w:r>
      <w:r w:rsidR="00483BF1">
        <w:t>REVIT</w:t>
      </w:r>
      <w:r>
        <w: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361EFD1B"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w:t>
      </w:r>
      <w:r w:rsidRPr="00ED2521">
        <w:t>, a revisão de documentação técnica a partir de comentários de clientes e os projetos em que o aluno esteve envolvido.</w:t>
      </w:r>
    </w:p>
    <w:p w14:paraId="5DE0D5EA"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57B5B6F"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386F7A9B" w14:textId="77777777" w:rsidR="00D56412" w:rsidRPr="00450026" w:rsidRDefault="00D56412" w:rsidP="00450026">
      <w:pPr>
        <w:pStyle w:val="Ttulo1"/>
        <w:rPr>
          <w:lang w:val="pt-PT" w:eastAsia="pt-PT"/>
        </w:rPr>
      </w:pPr>
      <w:bookmarkStart w:id="23" w:name="_Toc232098053"/>
      <w:bookmarkStart w:id="24" w:name="_Toc234779234"/>
      <w:r>
        <w:rPr>
          <w:lang w:val="pt-PT" w:eastAsia="pt-PT"/>
        </w:rPr>
        <w:t>Estado da Arte</w:t>
      </w:r>
      <w:bookmarkEnd w:id="23"/>
      <w:bookmarkEnd w:id="24"/>
    </w:p>
    <w:p w14:paraId="27BF5883" w14:textId="77777777" w:rsidR="00D56412" w:rsidRPr="00450026" w:rsidRDefault="00D56412" w:rsidP="00450026">
      <w:pPr>
        <w:pStyle w:val="Ttulo2"/>
        <w:rPr>
          <w:lang w:eastAsia="en-US"/>
        </w:rPr>
      </w:pPr>
      <w:bookmarkStart w:id="25" w:name="_Toc234779235"/>
      <w:r>
        <w:rPr>
          <w:lang w:eastAsia="en-US"/>
        </w:rPr>
        <w:t>Projetos primários de subestações de alta tensão e conceito BIM</w:t>
      </w:r>
      <w:bookmarkEnd w:id="25"/>
    </w:p>
    <w:p w14:paraId="72B36903" w14:textId="77777777"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w:t>
      </w:r>
      <w:r w:rsidR="00475BA8">
        <w:rPr>
          <w:lang w:eastAsia="pt-PT"/>
        </w:rPr>
        <w:t>beneficiado</w:t>
      </w:r>
      <w:r>
        <w:rPr>
          <w:lang w:eastAsia="pt-PT"/>
        </w:rPr>
        <w:t xml:space="preserve">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r w:rsidR="00483BF1">
        <w:rPr>
          <w:lang w:eastAsia="pt-PT"/>
        </w:rPr>
        <w:t>REVIT</w:t>
      </w:r>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67D0869B"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45C8E584" w14:textId="77777777" w:rsidR="00C2695F" w:rsidRDefault="00C2695F" w:rsidP="00C2695F">
      <w:pPr>
        <w:pStyle w:val="Legenda"/>
      </w:pPr>
      <w:bookmarkStart w:id="26" w:name="_Toc234782169"/>
      <w:r>
        <w:t xml:space="preserve">Figura </w:t>
      </w:r>
      <w:r>
        <w:fldChar w:fldCharType="begin"/>
      </w:r>
      <w:r>
        <w:instrText xml:space="preserve"> SEQ Figura \* ARABIC </w:instrText>
      </w:r>
      <w:r>
        <w:fldChar w:fldCharType="separate"/>
      </w:r>
      <w:r w:rsidR="004E36F7">
        <w:rPr>
          <w:noProof/>
        </w:rPr>
        <w:t>1</w:t>
      </w:r>
      <w:r>
        <w:fldChar w:fldCharType="end"/>
      </w:r>
      <w:r>
        <w:t xml:space="preserve"> - À esquerda como é a vista em 3D no modelo de várias famílias interligadas, com ênfase nos parafusos, efetuado com a aplicação</w:t>
      </w:r>
      <w:r w:rsidR="00415E01">
        <w:t>,</w:t>
      </w:r>
      <w:r>
        <w:t xml:space="preserve"> </w:t>
      </w:r>
      <w:r w:rsidR="00483BF1">
        <w:t>REVIT</w:t>
      </w:r>
      <w:r>
        <w:t>; à direita como é na vida real</w:t>
      </w:r>
      <w:bookmarkEnd w:id="26"/>
    </w:p>
    <w:p w14:paraId="4719C06F" w14:textId="77777777" w:rsidR="00D56412" w:rsidRPr="00D73106" w:rsidRDefault="009C3A39" w:rsidP="00D73106">
      <w:pPr>
        <w:pStyle w:val="Ttulo3"/>
      </w:pPr>
      <w:bookmarkStart w:id="27" w:name="_Toc234779236"/>
      <w:r>
        <w:t>Projetos de instalações elétricas</w:t>
      </w:r>
      <w:bookmarkEnd w:id="27"/>
    </w:p>
    <w:p w14:paraId="41F8471A" w14:textId="77777777"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
          <w:id w:val="1207826466"/>
          <w:placeholder>
            <w:docPart w:val="DefaultPlaceholder_-1854013440"/>
          </w:placeholder>
        </w:sdtPr>
        <w:sdtContent>
          <w:r>
            <w:rPr>
              <w:color w:val="000000"/>
            </w:rPr>
            <w:t>[1]</w:t>
          </w:r>
        </w:sdtContent>
      </w:sdt>
      <w:r>
        <w:t>.</w:t>
      </w:r>
    </w:p>
    <w:p w14:paraId="6CCC960C" w14:textId="77777777" w:rsidR="0078497D" w:rsidRDefault="00081FA5" w:rsidP="00551D63">
      <w:r>
        <w:t xml:space="preserve">No caso particular das subestações, o projeto de execução assume uma importância acrescida, dada a diversidade de especialidades envolvidas, toda a documentação tem de articular </w:t>
      </w:r>
      <w:r w:rsidR="001937C8">
        <w:t>consistentemente</w:t>
      </w:r>
      <w:r>
        <w:t xml:space="preserv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Pr>
              <w:color w:val="000000"/>
            </w:rPr>
            <w:t>[2]</w:t>
          </w:r>
        </w:sdtContent>
      </w:sdt>
      <w:r>
        <w:t xml:space="preserve">. </w:t>
      </w:r>
    </w:p>
    <w:p w14:paraId="7FA52FE2" w14:textId="77777777" w:rsidR="00081FA5" w:rsidRDefault="00081FA5" w:rsidP="00551D63">
      <w:r>
        <w:lastRenderedPageBreak/>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1632158830"/>
          <w:placeholder>
            <w:docPart w:val="DefaultPlaceholder_-1854013440"/>
          </w:placeholder>
        </w:sdtPr>
        <w:sdtContent>
          <w:r>
            <w:rPr>
              <w:color w:val="000000"/>
            </w:rPr>
            <w:t>[3]</w:t>
          </w:r>
        </w:sdtContent>
      </w:sdt>
      <w:r>
        <w:t>.</w:t>
      </w:r>
    </w:p>
    <w:p w14:paraId="7F2AF619" w14:textId="77777777" w:rsidR="009C3A39" w:rsidRDefault="00081FA5" w:rsidP="00081FA5">
      <w:pPr>
        <w:rPr>
          <w:lang w:eastAsia="pt-PT"/>
        </w:rPr>
      </w:pPr>
      <w:r>
        <w:t>No método tradicional, esta dependência obrigava a uma troca constante de desenhos entre as diversas especialidades, com verificações manuais sucessivas e suscetíveis de erro</w:t>
      </w:r>
      <w:r w:rsidR="00575A23">
        <w:t>, e é</w:t>
      </w:r>
      <w:r>
        <w:t xml:space="preserve">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34471302"/>
          <w:placeholder>
            <w:docPart w:val="DefaultPlaceholder_-1854013440"/>
          </w:placeholder>
        </w:sdtPr>
        <w:sdtContent>
          <w:r>
            <w:rPr>
              <w:color w:val="000000"/>
            </w:rPr>
            <w:t>[4]</w:t>
          </w:r>
        </w:sdtContent>
      </w:sdt>
      <w:r>
        <w:t>.</w:t>
      </w:r>
    </w:p>
    <w:p w14:paraId="2E3006CF" w14:textId="77777777" w:rsidR="00D56412" w:rsidRDefault="00D56412" w:rsidP="00450026">
      <w:pPr>
        <w:pStyle w:val="Ttulo3"/>
        <w:rPr>
          <w:lang w:eastAsia="en-US"/>
        </w:rPr>
      </w:pPr>
      <w:bookmarkStart w:id="28" w:name="_Toc234779237"/>
      <w:r>
        <w:rPr>
          <w:lang w:eastAsia="en-US"/>
        </w:rPr>
        <w:t>Subestações de alta tensão</w:t>
      </w:r>
      <w:bookmarkEnd w:id="28"/>
    </w:p>
    <w:p w14:paraId="0381F211" w14:textId="77777777"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586261367"/>
          <w:placeholder>
            <w:docPart w:val="DefaultPlaceholder_-1854013440"/>
          </w:placeholder>
        </w:sdtPr>
        <w:sdtContent>
          <w:r>
            <w:rPr>
              <w:color w:val="000000"/>
              <w:lang w:eastAsia="pt-PT"/>
            </w:rPr>
            <w:t>[5]</w:t>
          </w:r>
        </w:sdtContent>
      </w:sdt>
      <w:r>
        <w:rPr>
          <w:lang w:eastAsia="pt-PT"/>
        </w:rPr>
        <w:t>.</w:t>
      </w:r>
    </w:p>
    <w:p w14:paraId="2B3038DD" w14:textId="77777777" w:rsidR="00051749" w:rsidRDefault="00000000">
      <w:pPr>
        <w:keepNext/>
        <w:jc w:val="center"/>
      </w:pPr>
      <w:r>
        <w:rPr>
          <w:noProof/>
        </w:rPr>
        <w:drawing>
          <wp:inline distT="0" distB="0" distL="114300" distR="114300" wp14:anchorId="37C4CB0C" wp14:editId="05824709">
            <wp:extent cx="5219700" cy="2910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19" cstate="print">
                      <a:extLst>
                        <a:ext uri="{28A0092B-C50C-407E-A947-70E740481C1C}">
                          <a14:useLocalDpi xmlns:a14="http://schemas.microsoft.com/office/drawing/2010/main" val="0"/>
                        </a:ext>
                      </a:extLst>
                    </a:blip>
                    <a:srcRect l="6383" t="6416" r="3926" b="8574"/>
                    <a:stretch>
                      <a:fillRect/>
                    </a:stretch>
                  </pic:blipFill>
                  <pic:spPr bwMode="auto">
                    <a:xfrm>
                      <a:off x="0" y="0"/>
                      <a:ext cx="5258375" cy="2931768"/>
                    </a:xfrm>
                    <a:prstGeom prst="rect">
                      <a:avLst/>
                    </a:prstGeom>
                    <a:ln>
                      <a:noFill/>
                    </a:ln>
                    <a:extLst>
                      <a:ext uri="{53640926-AAD7-44D8-BBD7-CCE9431645EC}">
                        <a14:shadowObscured xmlns:a14="http://schemas.microsoft.com/office/drawing/2010/main"/>
                      </a:ext>
                    </a:extLst>
                  </pic:spPr>
                </pic:pic>
              </a:graphicData>
            </a:graphic>
          </wp:inline>
        </w:drawing>
      </w:r>
    </w:p>
    <w:p w14:paraId="74024315" w14:textId="77777777" w:rsidR="00BA17F2" w:rsidRPr="00F175DF" w:rsidRDefault="00BA17F2" w:rsidP="00BA17F2">
      <w:pPr>
        <w:pStyle w:val="Legenda"/>
        <w:rPr>
          <w:noProof/>
        </w:rPr>
      </w:pPr>
      <w:bookmarkStart w:id="29" w:name="_Toc234782170"/>
      <w:r w:rsidRPr="00E347DE">
        <w:t xml:space="preserve">Figura </w:t>
      </w:r>
      <w:r w:rsidRPr="00E347DE">
        <w:fldChar w:fldCharType="begin"/>
      </w:r>
      <w:r w:rsidRPr="00E347DE">
        <w:instrText xml:space="preserve"> SEQ Figura \* ARABIC </w:instrText>
      </w:r>
      <w:r w:rsidRPr="00E347DE">
        <w:fldChar w:fldCharType="separate"/>
      </w:r>
      <w:r w:rsidR="004E36F7" w:rsidRPr="00E347DE">
        <w:rPr>
          <w:noProof/>
        </w:rPr>
        <w:t>2</w:t>
      </w:r>
      <w:r w:rsidRPr="00E347DE">
        <w:fldChar w:fldCharType="end"/>
      </w:r>
      <w:r w:rsidRPr="00E347DE">
        <w:t xml:space="preserve"> – Posição da subestação na cadeia do sistema elétrico de energia</w:t>
      </w:r>
      <w:bookmarkEnd w:id="29"/>
    </w:p>
    <w:p w14:paraId="15D483CD" w14:textId="77777777" w:rsidR="00551D63" w:rsidRDefault="00551D63" w:rsidP="00B05A86">
      <w:pPr>
        <w:rPr>
          <w:lang w:eastAsia="pt-PT"/>
        </w:rPr>
      </w:pPr>
    </w:p>
    <w:p w14:paraId="14D11D07" w14:textId="77777777"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w:t>
      </w:r>
      <w:r w:rsidR="00475BA8">
        <w:t>conforme</w:t>
      </w:r>
      <w:r>
        <w:t xml:space="preserv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86151995"/>
          <w:placeholder>
            <w:docPart w:val="DefaultPlaceholder_-1854013440"/>
          </w:placeholder>
        </w:sdtPr>
        <w:sdtContent>
          <w:r>
            <w:rPr>
              <w:color w:val="000000"/>
              <w:lang w:eastAsia="pt-PT"/>
            </w:rPr>
            <w:t>[5]</w:t>
          </w:r>
        </w:sdtContent>
      </w:sdt>
      <w:r>
        <w:rPr>
          <w:lang w:eastAsia="pt-PT"/>
        </w:rPr>
        <w:t xml:space="preserve">. </w:t>
      </w:r>
    </w:p>
    <w:p w14:paraId="355348F2"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5722369E" w14:textId="77777777" w:rsidR="00B75850" w:rsidRPr="00B05A86" w:rsidRDefault="00B75850" w:rsidP="00B75850">
      <w:pPr>
        <w:pStyle w:val="Legenda"/>
        <w:rPr>
          <w:noProof/>
          <w:color w:val="auto"/>
        </w:rPr>
      </w:pPr>
      <w:bookmarkStart w:id="30" w:name="_Toc234782171"/>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4E36F7">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569628E8"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59AC407E"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40331769" w14:textId="77777777" w:rsidR="00847C6F" w:rsidRPr="00847C6F" w:rsidRDefault="00EC403D" w:rsidP="00847C6F">
      <w:pPr>
        <w:rPr>
          <w:lang w:eastAsia="pt-PT"/>
        </w:rPr>
      </w:pPr>
      <w:r>
        <w:rPr>
          <w:lang w:eastAsia="pt-PT"/>
        </w:rPr>
        <w:lastRenderedPageBreak/>
        <w:t>O painel de linha, é constituído por disjuntores que garantem a interrupção em carga e em situações de defeito; por seccionadores, que garantem o isolamento visível dos circuitos durante 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731508177"/>
          <w:placeholder>
            <w:docPart w:val="DefaultPlaceholder_-1854013440"/>
          </w:placeholder>
        </w:sdtPr>
        <w:sdtContent>
          <w:r>
            <w:rPr>
              <w:color w:val="000000"/>
              <w:lang w:eastAsia="pt-PT"/>
            </w:rPr>
            <w:t>[5]</w:t>
          </w:r>
        </w:sdtContent>
      </w:sdt>
      <w:r>
        <w:rPr>
          <w:lang w:eastAsia="pt-PT"/>
        </w:rPr>
        <w:t>.</w:t>
      </w:r>
    </w:p>
    <w:p w14:paraId="0315F7BB"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7CCD7993" w14:textId="77777777" w:rsidR="001757E6" w:rsidRPr="00C800FC" w:rsidRDefault="001757E6" w:rsidP="001757E6">
      <w:pPr>
        <w:pStyle w:val="Legenda"/>
      </w:pPr>
      <w:bookmarkStart w:id="31" w:name="_Toc234782172"/>
      <w:r>
        <w:t xml:space="preserve">Figura </w:t>
      </w:r>
      <w:r>
        <w:fldChar w:fldCharType="begin"/>
      </w:r>
      <w:r>
        <w:instrText xml:space="preserve"> SEQ Figura \* ARABIC </w:instrText>
      </w:r>
      <w:r>
        <w:fldChar w:fldCharType="separate"/>
      </w:r>
      <w:r w:rsidR="004E36F7">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71BE08E4"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ou em triângulo (D).</w:t>
      </w:r>
    </w:p>
    <w:p w14:paraId="226819C7" w14:textId="77777777" w:rsidR="00A85124" w:rsidRDefault="00642030" w:rsidP="00642030">
      <w:pPr>
        <w:rPr>
          <w:lang w:eastAsia="pt-PT"/>
        </w:rPr>
      </w:pPr>
      <w:r>
        <w:rPr>
          <w:lang w:eastAsia="pt-PT"/>
        </w:rPr>
        <w:lastRenderedPageBreak/>
        <w:t xml:space="preserve">No que respeita ao tipo, os transformadores podem ser a óleo, dotados de depósito de expansão ou de enchimento integral, isolados a gás (GIT) ou do tipo seco. </w:t>
      </w:r>
    </w:p>
    <w:p w14:paraId="0EB1A004"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4F54802F" w14:textId="77777777"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849303687"/>
          <w:placeholder>
            <w:docPart w:val="DefaultPlaceholder_-1854013440"/>
          </w:placeholder>
        </w:sdtPr>
        <w:sdtContent>
          <w:r>
            <w:rPr>
              <w:color w:val="000000"/>
              <w:lang w:eastAsia="pt-PT"/>
            </w:rPr>
            <w:t>[5]</w:t>
          </w:r>
        </w:sdtContent>
      </w:sdt>
      <w:r>
        <w:rPr>
          <w:lang w:eastAsia="pt-PT"/>
        </w:rPr>
        <w:t xml:space="preserve">. </w:t>
      </w:r>
    </w:p>
    <w:p w14:paraId="77C676E5" w14:textId="77777777" w:rsidR="00185C0E" w:rsidRDefault="00185C0E" w:rsidP="00185C0E">
      <w:pPr>
        <w:keepNext/>
        <w:jc w:val="center"/>
      </w:pPr>
      <w:r w:rsidRPr="00185C0E">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2"/>
                    <a:stretch>
                      <a:fillRect/>
                    </a:stretch>
                  </pic:blipFill>
                  <pic:spPr>
                    <a:xfrm>
                      <a:off x="0" y="0"/>
                      <a:ext cx="4001740" cy="3073390"/>
                    </a:xfrm>
                    <a:prstGeom prst="rect">
                      <a:avLst/>
                    </a:prstGeom>
                  </pic:spPr>
                </pic:pic>
              </a:graphicData>
            </a:graphic>
          </wp:inline>
        </w:drawing>
      </w:r>
    </w:p>
    <w:p w14:paraId="13CC17A5" w14:textId="77777777" w:rsidR="00642030" w:rsidRPr="00642030" w:rsidRDefault="00185C0E" w:rsidP="00185C0E">
      <w:pPr>
        <w:pStyle w:val="Legenda"/>
        <w:rPr>
          <w:lang w:eastAsia="pt-PT"/>
        </w:rPr>
      </w:pPr>
      <w:bookmarkStart w:id="32" w:name="_Toc234782173"/>
      <w:r>
        <w:t xml:space="preserve">Figura </w:t>
      </w:r>
      <w:r>
        <w:fldChar w:fldCharType="begin"/>
      </w:r>
      <w:r>
        <w:instrText xml:space="preserve"> SEQ Figura \* ARABIC </w:instrText>
      </w:r>
      <w:r>
        <w:fldChar w:fldCharType="separate"/>
      </w:r>
      <w:r w:rsidR="004E36F7">
        <w:rPr>
          <w:noProof/>
        </w:rPr>
        <w:t>5</w:t>
      </w:r>
      <w:r>
        <w:fldChar w:fldCharType="end"/>
      </w:r>
      <w:r>
        <w:t xml:space="preserve"> - Vista isométrica 3D do </w:t>
      </w:r>
      <w:r w:rsidR="00C34F0C">
        <w:t>t</w:t>
      </w:r>
      <w:r>
        <w:t xml:space="preserve">ransformador </w:t>
      </w:r>
      <w:r w:rsidR="00486082">
        <w:t xml:space="preserve">a óleo </w:t>
      </w:r>
      <w:r>
        <w:t xml:space="preserve">modelado no </w:t>
      </w:r>
      <w:r w:rsidR="00483BF1">
        <w:t>REVIT</w:t>
      </w:r>
      <w:bookmarkEnd w:id="32"/>
    </w:p>
    <w:p w14:paraId="17B3D083" w14:textId="77777777"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w:t>
      </w:r>
      <w:r>
        <w:rPr>
          <w:lang w:eastAsia="pt-PT"/>
        </w:rPr>
        <w:lastRenderedPageBreak/>
        <w:t>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18672053"/>
          <w:placeholder>
            <w:docPart w:val="DefaultPlaceholder_-1854013440"/>
          </w:placeholder>
        </w:sdtPr>
        <w:sdtContent>
          <w:r>
            <w:rPr>
              <w:color w:val="000000"/>
              <w:lang w:eastAsia="pt-PT"/>
            </w:rPr>
            <w:t>[5]</w:t>
          </w:r>
        </w:sdtContent>
      </w:sdt>
      <w:r>
        <w:rPr>
          <w:lang w:eastAsia="pt-PT"/>
        </w:rPr>
        <w:t xml:space="preserve">. </w:t>
      </w:r>
    </w:p>
    <w:p w14:paraId="6852F493" w14:textId="77777777" w:rsidR="00C34F0C" w:rsidRDefault="00C34F0C" w:rsidP="00C34F0C">
      <w:pPr>
        <w:keepNext/>
        <w:jc w:val="center"/>
      </w:pPr>
      <w:r w:rsidRPr="00C34F0C">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3"/>
                    <a:stretch>
                      <a:fillRect/>
                    </a:stretch>
                  </pic:blipFill>
                  <pic:spPr>
                    <a:xfrm>
                      <a:off x="0" y="0"/>
                      <a:ext cx="2795502" cy="3056585"/>
                    </a:xfrm>
                    <a:prstGeom prst="rect">
                      <a:avLst/>
                    </a:prstGeom>
                  </pic:spPr>
                </pic:pic>
              </a:graphicData>
            </a:graphic>
          </wp:inline>
        </w:drawing>
      </w:r>
    </w:p>
    <w:p w14:paraId="517D9414" w14:textId="77777777" w:rsidR="001761F3" w:rsidRDefault="00C34F0C" w:rsidP="00C34F0C">
      <w:pPr>
        <w:pStyle w:val="Legenda"/>
        <w:rPr>
          <w:lang w:eastAsia="pt-PT"/>
        </w:rPr>
      </w:pPr>
      <w:bookmarkStart w:id="33" w:name="_Toc234782174"/>
      <w:r>
        <w:t xml:space="preserve">Figura </w:t>
      </w:r>
      <w:r>
        <w:fldChar w:fldCharType="begin"/>
      </w:r>
      <w:r>
        <w:instrText xml:space="preserve"> SEQ Figura \* ARABIC </w:instrText>
      </w:r>
      <w:r>
        <w:fldChar w:fldCharType="separate"/>
      </w:r>
      <w:r w:rsidR="004E36F7">
        <w:rPr>
          <w:noProof/>
        </w:rPr>
        <w:t>6</w:t>
      </w:r>
      <w:r>
        <w:fldChar w:fldCharType="end"/>
      </w:r>
      <w:r>
        <w:t xml:space="preserve"> - </w:t>
      </w:r>
      <w:r w:rsidRPr="004A3525">
        <w:t xml:space="preserve">Vista isométrica 3D do </w:t>
      </w:r>
      <w:r>
        <w:t>disjuntor</w:t>
      </w:r>
      <w:r w:rsidRPr="004A3525">
        <w:t xml:space="preserve"> modelado no </w:t>
      </w:r>
      <w:r w:rsidR="00483BF1">
        <w:t>REVIT</w:t>
      </w:r>
      <w:bookmarkEnd w:id="33"/>
    </w:p>
    <w:p w14:paraId="59A69396" w14:textId="77777777"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w:t>
      </w:r>
      <w:r w:rsidR="00475BA8">
        <w:rPr>
          <w:lang w:eastAsia="pt-PT"/>
        </w:rPr>
        <w:t>visto que</w:t>
      </w:r>
      <w:r>
        <w:rPr>
          <w:lang w:eastAsia="pt-PT"/>
        </w:rPr>
        <w:t xml:space="preserve"> permitem estabelecer um ponto de isolamento visível nos circuitos, condição </w:t>
      </w:r>
      <w:r>
        <w:rPr>
          <w:lang w:eastAsia="pt-PT"/>
        </w:rPr>
        <w:lastRenderedPageBreak/>
        <w:t>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267617161"/>
          <w:placeholder>
            <w:docPart w:val="DefaultPlaceholder_-1854013440"/>
          </w:placeholder>
        </w:sdtPr>
        <w:sdtContent>
          <w:r>
            <w:rPr>
              <w:color w:val="000000"/>
              <w:lang w:eastAsia="pt-PT"/>
            </w:rPr>
            <w:t>[5]</w:t>
          </w:r>
        </w:sdtContent>
      </w:sdt>
      <w:r>
        <w:rPr>
          <w:lang w:eastAsia="pt-PT"/>
        </w:rPr>
        <w:t>.</w:t>
      </w:r>
    </w:p>
    <w:p w14:paraId="6678D6E7" w14:textId="77777777" w:rsidR="00C34F0C" w:rsidRDefault="00C34F0C" w:rsidP="00C34F0C">
      <w:pPr>
        <w:keepNext/>
        <w:jc w:val="center"/>
      </w:pPr>
      <w:r w:rsidRPr="00C34F0C">
        <w:rPr>
          <w:noProof/>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4"/>
                    <a:stretch>
                      <a:fillRect/>
                    </a:stretch>
                  </pic:blipFill>
                  <pic:spPr>
                    <a:xfrm>
                      <a:off x="0" y="0"/>
                      <a:ext cx="4269920" cy="3680603"/>
                    </a:xfrm>
                    <a:prstGeom prst="rect">
                      <a:avLst/>
                    </a:prstGeom>
                  </pic:spPr>
                </pic:pic>
              </a:graphicData>
            </a:graphic>
          </wp:inline>
        </w:drawing>
      </w:r>
    </w:p>
    <w:p w14:paraId="44D94DF5" w14:textId="77777777" w:rsidR="00654038" w:rsidRDefault="00C34F0C" w:rsidP="00C34F0C">
      <w:pPr>
        <w:pStyle w:val="Legenda"/>
        <w:rPr>
          <w:lang w:eastAsia="pt-PT"/>
        </w:rPr>
      </w:pPr>
      <w:bookmarkStart w:id="34" w:name="_Toc234782175"/>
      <w:r>
        <w:t xml:space="preserve">Figura </w:t>
      </w:r>
      <w:r>
        <w:fldChar w:fldCharType="begin"/>
      </w:r>
      <w:r>
        <w:instrText xml:space="preserve"> SEQ Figura \* ARABIC </w:instrText>
      </w:r>
      <w:r>
        <w:fldChar w:fldCharType="separate"/>
      </w:r>
      <w:r w:rsidR="004E36F7">
        <w:rPr>
          <w:noProof/>
        </w:rPr>
        <w:t>7</w:t>
      </w:r>
      <w:r>
        <w:fldChar w:fldCharType="end"/>
      </w:r>
      <w:r>
        <w:t xml:space="preserve"> - </w:t>
      </w:r>
      <w:r w:rsidRPr="002361F6">
        <w:t xml:space="preserve">Vista isométrica 3D do </w:t>
      </w:r>
      <w:r>
        <w:t>seccionador</w:t>
      </w:r>
      <w:r w:rsidRPr="002361F6">
        <w:t xml:space="preserve"> modelado no </w:t>
      </w:r>
      <w:r w:rsidR="00483BF1">
        <w:t>REVIT</w:t>
      </w:r>
      <w:bookmarkEnd w:id="34"/>
    </w:p>
    <w:p w14:paraId="5F909B60" w14:textId="77777777" w:rsidR="00C65280" w:rsidRDefault="00D56412" w:rsidP="003844FA">
      <w:pPr>
        <w:rPr>
          <w:lang w:eastAsia="pt-PT"/>
        </w:rPr>
      </w:pPr>
      <w:r>
        <w:rPr>
          <w:lang w:eastAsia="pt-PT"/>
        </w:rPr>
        <w:t xml:space="preserve">A arquitetura de uma subestação é igualmente definida pela configuração dos barramentos, que determina </w:t>
      </w:r>
      <w:r w:rsidR="00475BA8">
        <w:rPr>
          <w:lang w:eastAsia="pt-PT"/>
        </w:rPr>
        <w:t>como</w:t>
      </w:r>
      <w:r>
        <w:rPr>
          <w:lang w:eastAsia="pt-PT"/>
        </w:rPr>
        <w:t xml:space="preserve"> os diferentes painéis se interligam e condiciona a flexibilidade de exploração e a continuidade de serviço da instalação.</w:t>
      </w:r>
    </w:p>
    <w:p w14:paraId="49A596E1" w14:textId="77777777" w:rsidR="00C65280" w:rsidRDefault="00D56412" w:rsidP="003844FA">
      <w:pPr>
        <w:rPr>
          <w:lang w:eastAsia="pt-PT"/>
        </w:rPr>
      </w:pPr>
      <w:r>
        <w:rPr>
          <w:lang w:eastAsia="pt-PT"/>
        </w:rPr>
        <w:t xml:space="preserve">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w:t>
      </w:r>
      <w:r>
        <w:rPr>
          <w:lang w:eastAsia="pt-PT"/>
        </w:rPr>
        <w:lastRenderedPageBreak/>
        <w:t>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24981619"/>
          <w:placeholder>
            <w:docPart w:val="DefaultPlaceholder_-1854013440"/>
          </w:placeholder>
        </w:sdtPr>
        <w:sdtContent>
          <w:r>
            <w:rPr>
              <w:color w:val="000000"/>
              <w:lang w:eastAsia="pt-PT"/>
            </w:rPr>
            <w:t>[5]</w:t>
          </w:r>
        </w:sdtContent>
      </w:sdt>
      <w:r>
        <w:rPr>
          <w:lang w:eastAsia="pt-PT"/>
        </w:rPr>
        <w:t>.</w:t>
      </w:r>
    </w:p>
    <w:p w14:paraId="709A09E1" w14:textId="77777777" w:rsidR="00C65280" w:rsidRDefault="00C65280" w:rsidP="00BF32BF">
      <w:pPr>
        <w:ind w:firstLine="0"/>
        <w:rPr>
          <w:lang w:eastAsia="pt-PT"/>
        </w:rPr>
      </w:pPr>
    </w:p>
    <w:p w14:paraId="6079FC44"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5"/>
                    <a:stretch>
                      <a:fillRect/>
                    </a:stretch>
                  </pic:blipFill>
                  <pic:spPr>
                    <a:xfrm>
                      <a:off x="0" y="0"/>
                      <a:ext cx="5939790" cy="2108835"/>
                    </a:xfrm>
                    <a:prstGeom prst="rect">
                      <a:avLst/>
                    </a:prstGeom>
                  </pic:spPr>
                </pic:pic>
              </a:graphicData>
            </a:graphic>
          </wp:inline>
        </w:drawing>
      </w:r>
    </w:p>
    <w:p w14:paraId="42CF9C89" w14:textId="77777777" w:rsidR="00C65280" w:rsidRDefault="00C65280" w:rsidP="00C65280">
      <w:pPr>
        <w:pStyle w:val="Legenda"/>
        <w:rPr>
          <w:lang w:eastAsia="pt-PT"/>
        </w:rPr>
      </w:pPr>
      <w:bookmarkStart w:id="35" w:name="_Toc234782176"/>
      <w:r>
        <w:t xml:space="preserve">Figura </w:t>
      </w:r>
      <w:r>
        <w:fldChar w:fldCharType="begin"/>
      </w:r>
      <w:r>
        <w:instrText xml:space="preserve"> SEQ Figura \* ARABIC </w:instrText>
      </w:r>
      <w:r>
        <w:fldChar w:fldCharType="separate"/>
      </w:r>
      <w:r w:rsidR="004E36F7">
        <w:rPr>
          <w:noProof/>
        </w:rPr>
        <w:t>8</w:t>
      </w:r>
      <w:r>
        <w:fldChar w:fldCharType="end"/>
      </w:r>
      <w:r>
        <w:t xml:space="preserve"> - Modelação e esquema unifilar, respetivamente, da configuração barramento simples</w:t>
      </w:r>
      <w:bookmarkEnd w:id="35"/>
    </w:p>
    <w:p w14:paraId="31B519D3" w14:textId="77777777"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w:t>
      </w:r>
      <w:proofErr w:type="spellStart"/>
      <w:r>
        <w:rPr>
          <w:lang w:eastAsia="pt-PT"/>
        </w:rPr>
        <w:t>inter-barras</w:t>
      </w:r>
      <w:proofErr w:type="spellEnd"/>
      <w:r>
        <w:rPr>
          <w:lang w:eastAsia="pt-PT"/>
        </w:rPr>
        <w:t xml:space="preserve">, situado entre os dois barramentos, desempenha precisamente a função de estabelecer ou interromper a ligação entre ambos, possibilitando ainda, em condições normais de exploração, repartir a alimentação dos painéis pelos dois barramentos </w:t>
      </w:r>
      <w:r w:rsidR="00475BA8">
        <w:rPr>
          <w:lang w:eastAsia="pt-PT"/>
        </w:rPr>
        <w:t>para</w:t>
      </w:r>
      <w:r>
        <w:rPr>
          <w:lang w:eastAsia="pt-PT"/>
        </w:rPr>
        <w:t xml:space="preserve">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10186096"/>
          <w:placeholder>
            <w:docPart w:val="DefaultPlaceholder_-1854013440"/>
          </w:placeholder>
        </w:sdtPr>
        <w:sdtContent>
          <w:r>
            <w:rPr>
              <w:color w:val="000000"/>
              <w:lang w:eastAsia="pt-PT"/>
            </w:rPr>
            <w:t>[5]</w:t>
          </w:r>
        </w:sdtContent>
      </w:sdt>
      <w:r>
        <w:rPr>
          <w:lang w:eastAsia="pt-PT"/>
        </w:rPr>
        <w:t>.</w:t>
      </w:r>
    </w:p>
    <w:p w14:paraId="0BAC7644" w14:textId="77777777" w:rsidR="00051749" w:rsidRDefault="00000000">
      <w:pPr>
        <w:keepNext/>
        <w:jc w:val="center"/>
      </w:pPr>
      <w:r>
        <w:rPr>
          <w:noProof/>
        </w:rPr>
        <w:lastRenderedPageBreak/>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7241D489" w14:textId="77777777" w:rsidR="00BF32BF" w:rsidRPr="00BF32BF" w:rsidRDefault="003F51F9" w:rsidP="00BF32BF">
      <w:pPr>
        <w:pStyle w:val="Legenda"/>
      </w:pPr>
      <w:bookmarkStart w:id="36" w:name="_Toc234782177"/>
      <w:r>
        <w:t xml:space="preserve">Figura </w:t>
      </w:r>
      <w:r>
        <w:fldChar w:fldCharType="begin"/>
      </w:r>
      <w:r>
        <w:instrText xml:space="preserve"> SEQ Figura \* ARABIC </w:instrText>
      </w:r>
      <w:r>
        <w:fldChar w:fldCharType="separate"/>
      </w:r>
      <w:r w:rsidR="004E36F7">
        <w:rPr>
          <w:noProof/>
        </w:rPr>
        <w:t>9</w:t>
      </w:r>
      <w:r>
        <w:fldChar w:fldCharType="end"/>
      </w:r>
      <w:r>
        <w:t xml:space="preserve"> - Modelação e esquema unifilar, respetivamente, da configuração duplo barramento, com </w:t>
      </w:r>
      <w:proofErr w:type="spellStart"/>
      <w:r>
        <w:t>inter-barras</w:t>
      </w:r>
      <w:bookmarkEnd w:id="36"/>
      <w:proofErr w:type="spellEnd"/>
    </w:p>
    <w:p w14:paraId="628370B2" w14:textId="77777777" w:rsidR="00433450" w:rsidRDefault="00433450" w:rsidP="00433450">
      <w:r>
        <w:t xml:space="preserve">A par dos equipamentos primários e dos tipos e configurações de subestações, </w:t>
      </w:r>
      <w:r w:rsidR="001937C8">
        <w:t>a segurança</w:t>
      </w:r>
      <w:r>
        <w:t xml:space="preserve"> depende também do sistema de terras, cuja função consiste em limitar a tensão de passo e de contacto a que pessoas e equipamentos fiquem sujeitos durante a ocorrência de defeitos à terra. Este sistema é constituído por uma malha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7598794"/>
          <w:placeholder>
            <w:docPart w:val="DefaultPlaceholder_-1854013440"/>
          </w:placeholder>
        </w:sdtPr>
        <w:sdtContent>
          <w:r>
            <w:rPr>
              <w:color w:val="000000"/>
            </w:rPr>
            <w:t>[3], [5]</w:t>
          </w:r>
        </w:sdtContent>
      </w:sdt>
      <w:r>
        <w:t>.</w:t>
      </w:r>
    </w:p>
    <w:p w14:paraId="67875047" w14:textId="77777777"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497386946"/>
          <w:placeholder>
            <w:docPart w:val="DefaultPlaceholder_-1854013440"/>
          </w:placeholder>
        </w:sdtPr>
        <w:sdtContent>
          <w:r>
            <w:rPr>
              <w:color w:val="000000"/>
            </w:rPr>
            <w:t>[5]</w:t>
          </w:r>
        </w:sdtContent>
      </w:sdt>
      <w:r>
        <w:t>.</w:t>
      </w:r>
    </w:p>
    <w:p w14:paraId="4D1F980C" w14:textId="77777777" w:rsidR="00D56412" w:rsidRPr="00450026" w:rsidRDefault="00D56412" w:rsidP="003844FA">
      <w:pPr>
        <w:pStyle w:val="Ttulo3"/>
        <w:rPr>
          <w:lang w:eastAsia="en-US"/>
        </w:rPr>
      </w:pPr>
      <w:bookmarkStart w:id="37" w:name="_Toc234779238"/>
      <w:r>
        <w:rPr>
          <w:lang w:eastAsia="en-US"/>
        </w:rPr>
        <w:t>Metodologia BIM</w:t>
      </w:r>
      <w:bookmarkEnd w:id="37"/>
    </w:p>
    <w:p w14:paraId="5018DF8C" w14:textId="77777777"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w:t>
      </w:r>
      <w:r w:rsidR="00475BA8">
        <w:t>permanece</w:t>
      </w:r>
      <w:r>
        <w:t xml:space="preserve"> numa fase pioneira. Durante décadas, o projeto de instalações elétricas, incluindo subestações, foi desenvolvido através de desenho assistido por computador a duas dimensões (2D), </w:t>
      </w:r>
      <w:r>
        <w:lastRenderedPageBreak/>
        <w:t xml:space="preserve">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Pr>
              <w:color w:val="000000"/>
            </w:rPr>
            <w:t>[6], [7]</w:t>
          </w:r>
        </w:sdtContent>
      </w:sdt>
      <w:r>
        <w:t>.</w:t>
      </w:r>
    </w:p>
    <w:p w14:paraId="6544D9DF" w14:textId="77777777" w:rsidR="00F95D78" w:rsidRPr="00D41B8D" w:rsidRDefault="00F95D78" w:rsidP="00F95D78">
      <w:r>
        <w:t xml:space="preserve">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r w:rsidR="00483BF1">
        <w:t>REVIT</w:t>
      </w:r>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Pr>
              <w:color w:val="000000"/>
            </w:rPr>
            <w:t>[8], [9]</w:t>
          </w:r>
        </w:sdtContent>
      </w:sdt>
      <w:r>
        <w:t>.</w:t>
      </w:r>
    </w:p>
    <w:p w14:paraId="1D671BF3" w14:textId="77777777"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w:t>
      </w:r>
      <w:r w:rsidR="00475BA8">
        <w:t>visto que</w:t>
      </w:r>
      <w:r>
        <w:t xml:space="preserve"> os modelos se criam e operam sobre bases de dados digitais que suportam a colaboração, é precisamente nessa base de dados que a atualização anteriormente descrita se processa </w:t>
      </w:r>
      <w:r w:rsidR="001937C8">
        <w:t>integralmente</w:t>
      </w:r>
      <w:r>
        <w:t xml:space="preserve">,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colaborativa, uma vez que todas as especialidades trabalham sobre o mesmo modelo e a partir de uma única fonte de informação, a coordenação entre disciplinas está integrada no próprio processo de </w:t>
      </w:r>
      <w:r w:rsidRPr="00E81D51">
        <w:lastRenderedPageBreak/>
        <w:t>trabalho, como se ilustra na Figura 10. Esta</w:t>
      </w:r>
      <w:r>
        <w:t xml:space="preserve">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Pr>
              <w:color w:val="000000"/>
            </w:rPr>
            <w:t>[6], [8]</w:t>
          </w:r>
        </w:sdtContent>
      </w:sdt>
      <w:r>
        <w:t>.</w:t>
      </w:r>
    </w:p>
    <w:p w14:paraId="17A80E40"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25375FFA" w14:textId="77777777" w:rsidR="00AB68C2" w:rsidRPr="00541B1E" w:rsidRDefault="00AB68C2" w:rsidP="00AB68C2">
      <w:pPr>
        <w:pStyle w:val="Legenda"/>
        <w:rPr>
          <w:noProof/>
        </w:rPr>
      </w:pPr>
      <w:bookmarkStart w:id="38" w:name="_Toc234782178"/>
      <w:r>
        <w:t xml:space="preserve">Figura </w:t>
      </w:r>
      <w:r>
        <w:fldChar w:fldCharType="begin"/>
      </w:r>
      <w:r>
        <w:instrText xml:space="preserve"> SEQ Figura \* ARABIC </w:instrText>
      </w:r>
      <w:r>
        <w:fldChar w:fldCharType="separate"/>
      </w:r>
      <w:r w:rsidR="004E36F7">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t>[8]</w:t>
          </w:r>
        </w:sdtContent>
      </w:sdt>
      <w:bookmarkEnd w:id="38"/>
    </w:p>
    <w:p w14:paraId="5869D289" w14:textId="77777777"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Pr>
              <w:color w:val="000000"/>
            </w:rPr>
            <w:t>[7]</w:t>
          </w:r>
        </w:sdtContent>
      </w:sdt>
      <w:r>
        <w:t xml:space="preserve">. </w:t>
      </w:r>
    </w:p>
    <w:p w14:paraId="6EBEAE01" w14:textId="69D69F2B" w:rsidR="005631C3" w:rsidRDefault="00000000">
      <w:r w:rsidRPr="009A084E">
        <w:t>A colaboração em que a metodologia assenta pressupõe ainda que a informação circule en</w:t>
      </w:r>
      <w:r>
        <w:t xml:space="preserve">tre aplicações e equipas distintas, contudo cada ferramenta de modelação armazena os seus dados em formato proprietário, como sucede com os </w:t>
      </w:r>
      <w:proofErr w:type="gramStart"/>
      <w:r>
        <w:t>ficheiros .</w:t>
      </w:r>
      <w:proofErr w:type="spellStart"/>
      <w:r>
        <w:t>rvt</w:t>
      </w:r>
      <w:proofErr w:type="spellEnd"/>
      <w:proofErr w:type="gramEnd"/>
      <w:r>
        <w:t xml:space="preserve"> do REVIT. A troca de modelos entre plataformas </w:t>
      </w:r>
      <w:r w:rsidRPr="009A084E">
        <w:t xml:space="preserve">diferentes levanta, por isso, um problema de interoperabilidade, ao qual a indústria respondeu com o formato aberto </w:t>
      </w:r>
      <w:proofErr w:type="spellStart"/>
      <w:r w:rsidRPr="009A084E">
        <w:rPr>
          <w:i/>
        </w:rPr>
        <w:t>Industry</w:t>
      </w:r>
      <w:proofErr w:type="spellEnd"/>
      <w:r w:rsidRPr="009A084E">
        <w:rPr>
          <w:i/>
        </w:rPr>
        <w:t xml:space="preserve"> Foundation Classes</w:t>
      </w:r>
      <w:r w:rsidRPr="009A084E">
        <w:t xml:space="preserve"> (IFC), o principal padrão de descrição e de troca de dados BIM, concebido como um mecanismo neutro, independente de qualquer sistema específico e adequado à descrição da informação ao longo de todo o ciclo de vida da </w:t>
      </w:r>
      <w:r w:rsidR="009A084E" w:rsidRPr="009A084E">
        <w:t>instalação [</w:t>
      </w:r>
      <w:r w:rsidRPr="009A084E">
        <w:t>13].</w:t>
      </w:r>
    </w:p>
    <w:p w14:paraId="24264D35" w14:textId="1126DE7C" w:rsidR="005631C3" w:rsidRPr="00F171C0" w:rsidRDefault="00000000">
      <w:r w:rsidRPr="00F171C0">
        <w:t xml:space="preserve">O IFC foi, todavia, desenvolvido a pensar nos projetos de edifícios, as suas classes de estrutura espacial destinam-se a construções correntes e não contemplam os componentes próprios da infraestrutura elétrica. Neste domínio foi proposta a extensão do padrão com classes dedicadas aos </w:t>
      </w:r>
      <w:r w:rsidRPr="00F171C0">
        <w:lastRenderedPageBreak/>
        <w:t xml:space="preserve">pórticos de subestações, que abrangem as vigas, as colunas, as escadas e </w:t>
      </w:r>
      <w:r w:rsidR="007753AD" w:rsidRPr="00F171C0">
        <w:t xml:space="preserve">os elétrodos </w:t>
      </w:r>
      <w:r w:rsidRPr="00F171C0">
        <w:t xml:space="preserve">de terra, com recurso aos mecanismos de extensão previstos no próprio IFC, o que preserva a compatibilidade dos modelos trocados entre </w:t>
      </w:r>
      <w:r w:rsidR="00E81D51" w:rsidRPr="00F171C0">
        <w:t>aplicações [</w:t>
      </w:r>
      <w:r w:rsidRPr="00F171C0">
        <w:t>13].</w:t>
      </w:r>
    </w:p>
    <w:p w14:paraId="6C6CB302" w14:textId="77777777" w:rsidR="005631C3" w:rsidRDefault="00000000">
      <w:r w:rsidRPr="00F171C0">
        <w:t xml:space="preserve">No contexto do trabalho descrito neste relatório, a entrega de documentação em PDF e a partilha do modelo em </w:t>
      </w:r>
      <w:proofErr w:type="gramStart"/>
      <w:r w:rsidRPr="00F171C0">
        <w:t>formato .</w:t>
      </w:r>
      <w:proofErr w:type="spellStart"/>
      <w:r w:rsidRPr="00F171C0">
        <w:t>rvt</w:t>
      </w:r>
      <w:proofErr w:type="spellEnd"/>
      <w:proofErr w:type="gramEnd"/>
      <w:r w:rsidRPr="00F171C0">
        <w:t>, referidas no subcapítulo 3.3.4, revelam-se suficientes enquanto todos os intervenientes utilizam a mesma ferramenta, ao passo que, em projetos nos quais o cliente ou as restantes especialidades trabalham com aplicações distintas, a exportação para um formato aberto como o IFC constitui o meio adequado de garantir que a informação do modelo se preserva na troca.</w:t>
      </w:r>
    </w:p>
    <w:p w14:paraId="211C3BE1" w14:textId="6AE3CD34" w:rsidR="005631C3" w:rsidRDefault="00F171C0">
      <w:r w:rsidRPr="00F171C0">
        <w:t xml:space="preserve">Além da troca de ficheiros entre programas, existe um segundo problema de compatibilidade, o de transformar uma instalação já construída num modelo digital. Em subestações existentes, sujeitas a ampliações ou remodelações, o levantamento por varrimento produz nuvens de pontos que registam a geometria real da instalação. Estes ficheiros, contudo, reúnem apenas coordenadas no espaço, sem qualquer significado de engenharia, pelo que a sua conversão num modelo exige um trabalho manual demorado. O método </w:t>
      </w:r>
      <w:proofErr w:type="spellStart"/>
      <w:r w:rsidRPr="00F171C0">
        <w:rPr>
          <w:i/>
          <w:iCs/>
        </w:rPr>
        <w:t>Optical</w:t>
      </w:r>
      <w:proofErr w:type="spellEnd"/>
      <w:r w:rsidRPr="00F171C0">
        <w:rPr>
          <w:i/>
          <w:iCs/>
        </w:rPr>
        <w:t xml:space="preserve"> </w:t>
      </w:r>
      <w:proofErr w:type="spellStart"/>
      <w:r w:rsidRPr="00F171C0">
        <w:rPr>
          <w:i/>
          <w:iCs/>
        </w:rPr>
        <w:t>Symbol</w:t>
      </w:r>
      <w:proofErr w:type="spellEnd"/>
      <w:r w:rsidRPr="00F171C0">
        <w:rPr>
          <w:i/>
          <w:iCs/>
        </w:rPr>
        <w:t xml:space="preserve"> </w:t>
      </w:r>
      <w:proofErr w:type="spellStart"/>
      <w:r w:rsidRPr="00F171C0">
        <w:rPr>
          <w:i/>
          <w:iCs/>
        </w:rPr>
        <w:t>Recognition</w:t>
      </w:r>
      <w:proofErr w:type="spellEnd"/>
      <w:r w:rsidRPr="00F171C0">
        <w:t xml:space="preserve"> (OSR) foi desenvolvido para acelerar essa conversão e decorre em duas fases. Na primeira, os condutores são traçados sobre a nuvem, com a indicação dos pontos de fixação e da flecha de cada vão. Na segunda, o programa compara grupos de pontos com uma biblioteca de símbolos inteligentes e propõe ao utilizador o equipamento, a estrutura de suporte e a fundação reconhecidos em cada posição, o que reduz o tempo de conversão face ao redesenho manual em </w:t>
      </w:r>
      <w:proofErr w:type="gramStart"/>
      <w:r w:rsidRPr="00F171C0">
        <w:t>CAD[</w:t>
      </w:r>
      <w:proofErr w:type="gramEnd"/>
      <w:r w:rsidRPr="00F171C0">
        <w:t>14]</w:t>
      </w:r>
      <w:r>
        <w:t>,</w:t>
      </w:r>
    </w:p>
    <w:p w14:paraId="5331ECCC" w14:textId="77777777" w:rsidR="00D56412" w:rsidRPr="00E13654" w:rsidRDefault="00D56412" w:rsidP="003844FA">
      <w:pPr>
        <w:pStyle w:val="Ttulo3"/>
        <w:rPr>
          <w:lang w:eastAsia="en-US"/>
        </w:rPr>
      </w:pPr>
      <w:bookmarkStart w:id="39" w:name="_Toc234779239"/>
      <w:r>
        <w:rPr>
          <w:lang w:eastAsia="en-US"/>
        </w:rPr>
        <w:t>Aplicação do BIM ao projeto elétrico de subestações elétricas</w:t>
      </w:r>
      <w:bookmarkEnd w:id="39"/>
    </w:p>
    <w:p w14:paraId="3D562194" w14:textId="77777777" w:rsidR="00D56412" w:rsidRDefault="0034581E" w:rsidP="003844FA">
      <w:pPr>
        <w:rPr>
          <w:lang w:eastAsia="pt-PT"/>
        </w:rPr>
      </w:pPr>
      <w:r>
        <w:rPr>
          <w:lang w:eastAsia="pt-PT"/>
        </w:rPr>
        <w:t xml:space="preserve">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w:t>
      </w:r>
      <w:r>
        <w:rPr>
          <w:lang w:eastAsia="pt-PT"/>
        </w:rPr>
        <w:lastRenderedPageBreak/>
        <w:t>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Pr>
              <w:color w:val="000000"/>
              <w:lang w:eastAsia="pt-PT"/>
            </w:rPr>
            <w:t>[6], [8]</w:t>
          </w:r>
        </w:sdtContent>
      </w:sdt>
      <w:r>
        <w:rPr>
          <w:lang w:eastAsia="pt-PT"/>
        </w:rPr>
        <w:t xml:space="preserve">. </w:t>
      </w:r>
    </w:p>
    <w:p w14:paraId="2C5311F2" w14:textId="77777777"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Pr>
              <w:color w:val="000000"/>
            </w:rPr>
            <w:t>[2]</w:t>
          </w:r>
        </w:sdtContent>
      </w:sdt>
      <w:r>
        <w:t xml:space="preserve">. </w:t>
      </w:r>
    </w:p>
    <w:p w14:paraId="09E428F7" w14:textId="77777777"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Pr>
              <w:color w:val="000000"/>
              <w:lang w:eastAsia="pt-PT"/>
            </w:rPr>
            <w:t>[10]</w:t>
          </w:r>
        </w:sdtContent>
      </w:sdt>
      <w:r>
        <w:rPr>
          <w:lang w:eastAsia="pt-PT"/>
        </w:rPr>
        <w:t xml:space="preserve">. </w:t>
      </w:r>
    </w:p>
    <w:p w14:paraId="11043A1D"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6A362EB8" w14:textId="77777777" w:rsidR="006057D6" w:rsidRDefault="006057D6" w:rsidP="006057D6">
      <w:pPr>
        <w:pStyle w:val="Legenda"/>
      </w:pPr>
      <w:bookmarkStart w:id="40" w:name="_Toc234782179"/>
      <w:r>
        <w:t xml:space="preserve">Figura </w:t>
      </w:r>
      <w:r>
        <w:fldChar w:fldCharType="begin"/>
      </w:r>
      <w:r>
        <w:instrText xml:space="preserve"> SEQ Figura \* ARABIC </w:instrText>
      </w:r>
      <w:r>
        <w:fldChar w:fldCharType="separate"/>
      </w:r>
      <w:r w:rsidR="004E36F7">
        <w:rPr>
          <w:noProof/>
        </w:rPr>
        <w:t>11</w:t>
      </w:r>
      <w:r>
        <w:fldChar w:fldCharType="end"/>
      </w:r>
      <w:r>
        <w:t xml:space="preserve"> –Exemplo das especialidades de eletromecânica e eletrotécnica num modelo. Legenda: </w:t>
      </w:r>
      <w:r w:rsidRPr="00E81D51">
        <w:t>À esquerda encontra-se bem modelado; à direita</w:t>
      </w:r>
      <w:r>
        <w:t xml:space="preserve"> está a sobreposição de engenharias.</w:t>
      </w:r>
      <w:bookmarkEnd w:id="40"/>
    </w:p>
    <w:p w14:paraId="3BAB2DEC" w14:textId="77777777" w:rsidR="006057D6" w:rsidRDefault="006057D6" w:rsidP="00F930FA">
      <w:pPr>
        <w:rPr>
          <w:lang w:eastAsia="pt-PT"/>
        </w:rPr>
      </w:pPr>
      <w:r>
        <w:t xml:space="preserve">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w:t>
      </w:r>
      <w:r w:rsidR="00483BF1">
        <w:t>REVIT</w:t>
      </w:r>
      <w:r>
        <w:t xml:space="preserve">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Pr>
              <w:color w:val="000000"/>
            </w:rPr>
            <w:t>[6]</w:t>
          </w:r>
        </w:sdtContent>
      </w:sdt>
      <w:r>
        <w:t>.</w:t>
      </w:r>
    </w:p>
    <w:p w14:paraId="310D91D9" w14:textId="77777777" w:rsidR="0034581E" w:rsidRPr="00F930FA" w:rsidRDefault="00D56412" w:rsidP="00F930FA">
      <w:pPr>
        <w:rPr>
          <w:lang w:eastAsia="pt-PT"/>
        </w:rPr>
      </w:pPr>
      <w:r>
        <w:rPr>
          <w:lang w:eastAsia="pt-PT"/>
        </w:rPr>
        <w:lastRenderedPageBreak/>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Pr>
              <w:color w:val="000000"/>
              <w:lang w:eastAsia="pt-PT"/>
            </w:rPr>
            <w:t>[11]</w:t>
          </w:r>
        </w:sdtContent>
      </w:sdt>
      <w:r>
        <w:rPr>
          <w:lang w:eastAsia="pt-PT"/>
        </w:rPr>
        <w:t>.</w:t>
      </w:r>
    </w:p>
    <w:p w14:paraId="70A106DF" w14:textId="77777777"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1104811993"/>
          <w:placeholder>
            <w:docPart w:val="DefaultPlaceholder_-1854013440"/>
          </w:placeholder>
        </w:sdtPr>
        <w:sdtContent>
          <w:r>
            <w:rPr>
              <w:color w:val="000000"/>
            </w:rPr>
            <w:t>[4]</w:t>
          </w:r>
        </w:sdtContent>
      </w:sdt>
      <w:r>
        <w:t xml:space="preserve">. </w:t>
      </w:r>
    </w:p>
    <w:p w14:paraId="6C919F6E" w14:textId="77777777" w:rsidR="00D56412" w:rsidRPr="00D41B8D" w:rsidRDefault="00D56412" w:rsidP="00F930FA">
      <w:pPr>
        <w:pStyle w:val="Ttulo3"/>
        <w:rPr>
          <w:lang w:eastAsia="en-US"/>
        </w:rPr>
      </w:pPr>
      <w:bookmarkStart w:id="41" w:name="_Toc234779240"/>
      <w:r>
        <w:rPr>
          <w:lang w:eastAsia="en-US"/>
        </w:rPr>
        <w:t>Normas e regulamentação aplicável</w:t>
      </w:r>
      <w:bookmarkEnd w:id="41"/>
    </w:p>
    <w:p w14:paraId="299E3A12"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362688CD" w14:textId="77777777" w:rsidR="007F015C" w:rsidRPr="00E81D51" w:rsidRDefault="007F015C" w:rsidP="007F015C">
      <w:r>
        <w:t xml:space="preserve">A estes acresce, no plano ambiental, a progressiva restrição à utilização do hexafluoreto de </w:t>
      </w:r>
      <w:r w:rsidRPr="00E81D51">
        <w:t>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
          <w:id w:val="845207612"/>
          <w:placeholder>
            <w:docPart w:val="DefaultPlaceholder_-1854013440"/>
          </w:placeholder>
        </w:sdtPr>
        <w:sdtContent>
          <w:r w:rsidRPr="00E81D51">
            <w:rPr>
              <w:color w:val="000000"/>
            </w:rPr>
            <w:t>[12]</w:t>
          </w:r>
        </w:sdtContent>
      </w:sdt>
      <w:r w:rsidRPr="00E81D51">
        <w:t>.</w:t>
      </w:r>
    </w:p>
    <w:p w14:paraId="5D3C6386" w14:textId="1053EE5F" w:rsidR="000E5AA9" w:rsidRDefault="001F4FAC" w:rsidP="00E81D51">
      <w:r w:rsidRPr="00E81D51">
        <w:t xml:space="preserve">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w:t>
      </w:r>
      <w:r w:rsidR="00E81D51">
        <w:t>tendo em conta</w:t>
      </w:r>
      <w:r w:rsidR="00E81D51" w:rsidRPr="00E81D51">
        <w:t xml:space="preserve"> </w:t>
      </w:r>
      <w:r w:rsidR="00E81D51">
        <w:t xml:space="preserve">as </w:t>
      </w:r>
      <w:r w:rsidR="00E81D51" w:rsidRPr="00E81D51">
        <w:t xml:space="preserve">soluções </w:t>
      </w:r>
      <w:r w:rsidR="00E81D51">
        <w:t>modernas</w:t>
      </w:r>
      <w:r w:rsidR="00E81D51" w:rsidRPr="00E81D51">
        <w:t xml:space="preserve"> disponíveis no mercado</w:t>
      </w:r>
      <w:r w:rsidRPr="00E81D51">
        <w:t>.</w:t>
      </w:r>
    </w:p>
    <w:p w14:paraId="70C2E12C" w14:textId="77777777" w:rsidR="00C452CE" w:rsidRDefault="00C452CE">
      <w:pPr>
        <w:spacing w:before="0"/>
        <w:ind w:firstLine="0"/>
      </w:pPr>
      <w:r>
        <w:br w:type="page"/>
      </w:r>
    </w:p>
    <w:p w14:paraId="7F45387C" w14:textId="77777777" w:rsidR="00E937CC" w:rsidRPr="00C452CE" w:rsidRDefault="00E937CC" w:rsidP="00E937CC">
      <w:pPr>
        <w:pStyle w:val="Ttulo1"/>
        <w:rPr>
          <w:lang w:val="pt-PT" w:eastAsia="pt-PT"/>
        </w:rPr>
      </w:pPr>
      <w:r>
        <w:rPr>
          <w:lang w:val="pt-PT" w:eastAsia="pt-PT"/>
        </w:rPr>
        <w:lastRenderedPageBreak/>
        <w:t xml:space="preserve"> </w:t>
      </w:r>
      <w:bookmarkStart w:id="42" w:name="_Toc234779241"/>
      <w:r w:rsidRPr="00C452CE">
        <w:rPr>
          <w:lang w:val="pt-PT" w:eastAsia="pt-PT"/>
        </w:rPr>
        <w:t xml:space="preserve">Evolução e desenvolvimento de competências no </w:t>
      </w:r>
      <w:r w:rsidR="00483BF1">
        <w:rPr>
          <w:lang w:val="pt-PT" w:eastAsia="pt-PT"/>
        </w:rPr>
        <w:t>REVIT</w:t>
      </w:r>
      <w:bookmarkEnd w:id="42"/>
    </w:p>
    <w:p w14:paraId="1D94F5A5" w14:textId="77777777" w:rsidR="00E937CC" w:rsidRPr="00FA39BF" w:rsidRDefault="00E937CC" w:rsidP="00E937CC">
      <w:pPr>
        <w:pStyle w:val="Ttulo2"/>
        <w:rPr>
          <w:lang w:eastAsia="en-US"/>
        </w:rPr>
      </w:pPr>
      <w:bookmarkStart w:id="43" w:name="_Toc234779242"/>
      <w:r>
        <w:rPr>
          <w:lang w:eastAsia="en-US"/>
        </w:rPr>
        <w:t>Introdução à ferramenta e primeiros desafios</w:t>
      </w:r>
      <w:bookmarkEnd w:id="43"/>
    </w:p>
    <w:p w14:paraId="76A07382" w14:textId="77777777" w:rsidR="00E937CC" w:rsidRPr="00E937CC" w:rsidRDefault="00E937CC" w:rsidP="00E937CC">
      <w:pPr>
        <w:rPr>
          <w:rFonts w:eastAsiaTheme="minorHAnsi"/>
          <w:lang w:eastAsia="en-US"/>
        </w:rPr>
      </w:pPr>
      <w:r>
        <w:t xml:space="preserve">O </w:t>
      </w:r>
      <w:r w:rsidR="00483BF1">
        <w:t>REVIT</w:t>
      </w:r>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xml:space="preserve">, não opera sobre ficheiros de linhas e geometrias independentes, mas sobre um modelo centralizado no qual cada elemento possui atributos técnicos associados, designadamente dimensões, materiais e referências de fabricante. Esta diferença é estrutural, porquanto, enquanto no </w:t>
      </w:r>
      <w:proofErr w:type="spellStart"/>
      <w:r>
        <w:t>AutoCAD</w:t>
      </w:r>
      <w:proofErr w:type="spellEnd"/>
      <w:r>
        <w:t xml:space="preserve"> o trabalho é essencialmente bidimensional e organizado por vistas independentes, no </w:t>
      </w:r>
      <w:r w:rsidR="00483BF1">
        <w:t>REVIT</w:t>
      </w:r>
      <w:r>
        <w:t xml:space="preserve"> o modelo é tridimensional e único, sendo as diversas vistas, nomeadamente plantas, cortes e elevações, geradas automaticamente a partir desse modelo.</w:t>
      </w:r>
    </w:p>
    <w:p w14:paraId="047C47C1" w14:textId="77777777"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2ED95E9A" w14:textId="77777777" w:rsidR="00E937CC" w:rsidRPr="00E937CC" w:rsidRDefault="00184D1E" w:rsidP="00E937CC">
      <w:pPr>
        <w:rPr>
          <w:rFonts w:eastAsiaTheme="minorHAnsi"/>
          <w:lang w:eastAsia="en-US"/>
        </w:rPr>
      </w:pPr>
      <w:r>
        <w:t>O 3D resulta da operação sobre perfis 2D definidos em planos de trabalho, onde todos os elementos se encontram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640F0938" w14:textId="77777777" w:rsidR="00E937CC" w:rsidRDefault="00E937CC" w:rsidP="00E937CC">
      <w:pPr>
        <w:rPr>
          <w:rFonts w:eastAsiaTheme="minorHAnsi"/>
          <w:lang w:eastAsia="en-US"/>
        </w:rPr>
      </w:pPr>
      <w:r>
        <w:t xml:space="preserve">Uma das características mais determinantes do </w:t>
      </w:r>
      <w:r w:rsidR="00483BF1">
        <w:t>REVIT</w:t>
      </w:r>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w:t>
      </w:r>
      <w:r>
        <w:lastRenderedPageBreak/>
        <w:t>aprendizagens mais exigentes da fase inicial, porquanto a resolução dos problemas que vão surgindo só se torna verdadeiramente intuitiva com a prática quotidiana.</w:t>
      </w:r>
    </w:p>
    <w:p w14:paraId="2FE189ED" w14:textId="77777777" w:rsidR="00E937CC" w:rsidRPr="00450026" w:rsidRDefault="00E937CC" w:rsidP="00E937CC">
      <w:pPr>
        <w:pStyle w:val="Ttulo2"/>
        <w:rPr>
          <w:lang w:eastAsia="en-US"/>
        </w:rPr>
      </w:pPr>
      <w:bookmarkStart w:id="44" w:name="_Toc234779243"/>
      <w:r>
        <w:rPr>
          <w:lang w:eastAsia="en-US"/>
        </w:rPr>
        <w:t>Famílias</w:t>
      </w:r>
      <w:bookmarkEnd w:id="44"/>
    </w:p>
    <w:p w14:paraId="7A75281A" w14:textId="77777777" w:rsidR="00E937CC" w:rsidRPr="00184D1E" w:rsidRDefault="00E937CC" w:rsidP="00E937CC">
      <w:pPr>
        <w:rPr>
          <w:lang w:eastAsia="pt-PT"/>
        </w:rPr>
      </w:pPr>
      <w:r>
        <w:rPr>
          <w:lang w:eastAsia="pt-PT"/>
        </w:rPr>
        <w:t xml:space="preserve"> No contexto do projeto de subestações de alta tensão, desenvolver famílias no </w:t>
      </w:r>
      <w:r w:rsidR="00483BF1">
        <w:rPr>
          <w:lang w:eastAsia="pt-PT"/>
        </w:rPr>
        <w:t>REVIT</w:t>
      </w:r>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r w:rsidR="00483BF1">
        <w:rPr>
          <w:lang w:eastAsia="pt-PT"/>
        </w:rPr>
        <w:t>REVIT</w:t>
      </w:r>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r w:rsidR="00483BF1">
        <w:rPr>
          <w:lang w:eastAsia="pt-PT"/>
        </w:rPr>
        <w:t>REVIT</w:t>
      </w:r>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r w:rsidR="00483BF1">
        <w:rPr>
          <w:lang w:eastAsia="pt-PT"/>
        </w:rPr>
        <w:t>REVIT</w:t>
      </w:r>
      <w:r>
        <w:rPr>
          <w:lang w:eastAsia="pt-PT"/>
        </w:rPr>
        <w:t xml:space="preserve">,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7B9079EF" w14:textId="77777777" w:rsidR="00E937CC" w:rsidRPr="00FA39BF" w:rsidRDefault="00E937CC" w:rsidP="00E937CC">
      <w:pPr>
        <w:pStyle w:val="Ttulo3"/>
        <w:rPr>
          <w:lang w:eastAsia="en-US"/>
        </w:rPr>
      </w:pPr>
      <w:bookmarkStart w:id="45" w:name="_Toc234779244"/>
      <w:r>
        <w:rPr>
          <w:lang w:eastAsia="en-US"/>
        </w:rPr>
        <w:t>Processo de investigação das especificações técnicas</w:t>
      </w:r>
      <w:bookmarkEnd w:id="45"/>
    </w:p>
    <w:p w14:paraId="70A2B5D7" w14:textId="77777777" w:rsidR="00E937CC" w:rsidRPr="008E6F5E" w:rsidRDefault="00E937CC" w:rsidP="00E937CC">
      <w:pPr>
        <w:rPr>
          <w:lang w:eastAsia="pt-PT"/>
        </w:rPr>
      </w:pPr>
      <w:r>
        <w:rPr>
          <w:lang w:eastAsia="pt-PT"/>
        </w:rPr>
        <w:t xml:space="preserve">Antes de iniciar a modelação de qualquer componente no </w:t>
      </w:r>
      <w:r w:rsidR="00483BF1">
        <w:rPr>
          <w:lang w:eastAsia="pt-PT"/>
        </w:rPr>
        <w:t>REVIT</w:t>
      </w:r>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2D26E83A" w14:textId="7777777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w:t>
      </w:r>
      <w:r>
        <w:lastRenderedPageBreak/>
        <w:t>conjunto de cada equipamento e, frequentemente, disponibilizam desenhos técnicos em formato .</w:t>
      </w:r>
      <w:proofErr w:type="spellStart"/>
      <w:r>
        <w:t>dwg</w:t>
      </w:r>
      <w:proofErr w:type="spellEnd"/>
      <w:r>
        <w:t xml:space="preserve">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48A7BAEF" w14:textId="77777777" w:rsidR="00E937CC" w:rsidRDefault="00E937CC" w:rsidP="00E937CC">
      <w:pPr>
        <w:rPr>
          <w:lang w:eastAsia="pt-PT"/>
        </w:rPr>
      </w:pPr>
      <w:r>
        <w:t>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65BB2FB3" w14:textId="77777777" w:rsidR="00E937CC" w:rsidRPr="00450026" w:rsidRDefault="00E937CC" w:rsidP="00E937CC">
      <w:pPr>
        <w:pStyle w:val="Ttulo3"/>
        <w:rPr>
          <w:lang w:eastAsia="en-US"/>
        </w:rPr>
      </w:pPr>
      <w:bookmarkStart w:id="46" w:name="_Toc234779245"/>
      <w:r>
        <w:rPr>
          <w:lang w:eastAsia="en-US"/>
        </w:rPr>
        <w:t>Modelação e parametrização</w:t>
      </w:r>
      <w:bookmarkEnd w:id="46"/>
      <w:r>
        <w:rPr>
          <w:lang w:eastAsia="en-US"/>
        </w:rPr>
        <w:t xml:space="preserve"> </w:t>
      </w:r>
    </w:p>
    <w:p w14:paraId="5921CDCD" w14:textId="77777777" w:rsidR="00DE030E" w:rsidRPr="00DE030E" w:rsidRDefault="00000000" w:rsidP="00DE030E">
      <w:r>
        <w:t xml:space="preserve">Criar uma família no </w:t>
      </w:r>
      <w:r w:rsidR="00483BF1">
        <w:t>REVIT</w:t>
      </w:r>
      <w:r>
        <w:t xml:space="preserve">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00E12145" w14:textId="77777777"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57C607D7" w14:textId="77777777" w:rsidR="00DE030E" w:rsidRDefault="00DE030E" w:rsidP="00DE030E">
      <w:pPr>
        <w:pStyle w:val="Legenda"/>
      </w:pPr>
      <w:bookmarkStart w:id="47" w:name="_Toc234782180"/>
      <w:r>
        <w:t xml:space="preserve">Figura </w:t>
      </w:r>
      <w:r>
        <w:fldChar w:fldCharType="begin"/>
      </w:r>
      <w:r>
        <w:instrText xml:space="preserve"> SEQ Figura \* ARABIC </w:instrText>
      </w:r>
      <w:r>
        <w:fldChar w:fldCharType="separate"/>
      </w:r>
      <w:r w:rsidR="004E36F7">
        <w:rPr>
          <w:noProof/>
        </w:rPr>
        <w:t>12</w:t>
      </w:r>
      <w:r>
        <w:fldChar w:fldCharType="end"/>
      </w:r>
      <w:r>
        <w:t xml:space="preserve"> - Conjunto de ferramentas para criar uma família</w:t>
      </w:r>
      <w:bookmarkEnd w:id="47"/>
    </w:p>
    <w:p w14:paraId="6327B0A6" w14:textId="77777777" w:rsidR="00E937CC" w:rsidRPr="00450026" w:rsidRDefault="00000000" w:rsidP="00CE7093">
      <w:r>
        <w:t xml:space="preserve">A escolha da operação a aplicar não é arbitrária, dependendo diretamente da forma como o utilizador pretende trabalhar o componente, </w:t>
      </w:r>
      <w:r w:rsidR="00475BA8">
        <w:t>já que</w:t>
      </w:r>
      <w:r>
        <w:t xml:space="preserv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sweep</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xml:space="preserve">), apresentadas a seguir com exemplos de aplicação. Em qualquer dos casos, a modelação assume frequentemente um carácter </w:t>
      </w:r>
      <w:r>
        <w:lastRenderedPageBreak/>
        <w:t>iterativo, ensaiando-se diferentes abordagens no desenho dos perfis bidimensionais até alcançar o resultado pretendido, sobretudo na ausência de constrangimentos geométricos definidos à partida.</w:t>
      </w:r>
    </w:p>
    <w:p w14:paraId="04B0CB0B" w14:textId="77777777" w:rsidR="00E937CC" w:rsidRDefault="00E937CC" w:rsidP="00E937CC">
      <w:pPr>
        <w:rPr>
          <w:lang w:eastAsia="pt-PT"/>
        </w:rPr>
      </w:pPr>
      <w:r>
        <w:rPr>
          <w:lang w:eastAsia="pt-PT"/>
        </w:rPr>
        <w:t xml:space="preserve">A </w:t>
      </w:r>
      <w:r w:rsidRPr="00185C0E">
        <w:rPr>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0D6A0658"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37820AED" w14:textId="77777777" w:rsidR="00E937CC" w:rsidRPr="000A405E" w:rsidRDefault="00E937CC" w:rsidP="00E937CC">
      <w:pPr>
        <w:pStyle w:val="Legenda"/>
      </w:pPr>
      <w:bookmarkStart w:id="48" w:name="_Toc234782181"/>
      <w:r>
        <w:t xml:space="preserve">Figura </w:t>
      </w:r>
      <w:r>
        <w:fldChar w:fldCharType="begin"/>
      </w:r>
      <w:r>
        <w:instrText xml:space="preserve"> SEQ Figura \* ARABIC </w:instrText>
      </w:r>
      <w:r>
        <w:fldChar w:fldCharType="separate"/>
      </w:r>
      <w:r w:rsidR="004E36F7">
        <w:rPr>
          <w:noProof/>
        </w:rPr>
        <w:t>13</w:t>
      </w:r>
      <w:r>
        <w:fldChar w:fldCharType="end"/>
      </w:r>
      <w:r>
        <w:t xml:space="preserve"> - Processo de criação de uma anilha, com uso do </w:t>
      </w:r>
      <w:proofErr w:type="spellStart"/>
      <w:r>
        <w:rPr>
          <w:i/>
          <w:iCs w:val="0"/>
        </w:rPr>
        <w:t>extrusion</w:t>
      </w:r>
      <w:proofErr w:type="spellEnd"/>
      <w:r>
        <w:t>. Legenda: 1-Perfil 2D, da vista de topo; 2-Vista frontal, plano vertical; 3-Vista 3D de uma anilha</w:t>
      </w:r>
      <w:bookmarkEnd w:id="48"/>
    </w:p>
    <w:p w14:paraId="12E9FF57" w14:textId="77777777" w:rsidR="00E937CC" w:rsidRDefault="00E937CC" w:rsidP="00E937CC">
      <w:pPr>
        <w:rPr>
          <w:lang w:eastAsia="pt-PT"/>
        </w:rPr>
      </w:pPr>
    </w:p>
    <w:p w14:paraId="35F56CE5" w14:textId="77777777" w:rsidR="00E937CC" w:rsidRDefault="00185C0E" w:rsidP="00E937CC">
      <w:pPr>
        <w:rPr>
          <w:lang w:eastAsia="pt-PT"/>
        </w:rPr>
      </w:pPr>
      <w:r>
        <w:rPr>
          <w:lang w:eastAsia="pt-PT"/>
        </w:rPr>
        <w:t>Com o</w:t>
      </w:r>
      <w:r w:rsidR="00E937CC">
        <w:rPr>
          <w:lang w:eastAsia="pt-PT"/>
        </w:rPr>
        <w:t xml:space="preserve"> </w:t>
      </w:r>
      <w:r>
        <w:rPr>
          <w:lang w:eastAsia="pt-PT"/>
        </w:rPr>
        <w:t>revolver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235F6130"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1D2039AB" w14:textId="77777777" w:rsidR="00E937CC" w:rsidRPr="00974C8A" w:rsidRDefault="00E937CC" w:rsidP="00E937CC">
      <w:pPr>
        <w:pStyle w:val="Legenda"/>
      </w:pPr>
      <w:bookmarkStart w:id="49" w:name="_Toc234782182"/>
      <w:r>
        <w:t xml:space="preserve">Figura </w:t>
      </w:r>
      <w:r>
        <w:fldChar w:fldCharType="begin"/>
      </w:r>
      <w:r>
        <w:instrText xml:space="preserve"> SEQ Figura \* ARABIC </w:instrText>
      </w:r>
      <w:r>
        <w:fldChar w:fldCharType="separate"/>
      </w:r>
      <w:r w:rsidR="004E36F7">
        <w:rPr>
          <w:noProof/>
        </w:rPr>
        <w:t>14</w:t>
      </w:r>
      <w:r>
        <w:fldChar w:fldCharType="end"/>
      </w:r>
      <w:r>
        <w:t xml:space="preserve"> - Processo de criação de um parafuso, com uso do </w:t>
      </w:r>
      <w:r>
        <w:rPr>
          <w:i/>
          <w:iCs w:val="0"/>
        </w:rPr>
        <w:t>revolve</w:t>
      </w:r>
      <w:r>
        <w:t>. Legenda: 1-Perfil 2D, na vista frontal 3D; 2-Familia única de um parafuso</w:t>
      </w:r>
      <w:bookmarkEnd w:id="49"/>
    </w:p>
    <w:p w14:paraId="785116AE" w14:textId="77777777" w:rsidR="00185C0E" w:rsidRDefault="00185C0E" w:rsidP="00E937CC">
      <w:pPr>
        <w:rPr>
          <w:lang w:eastAsia="pt-PT"/>
        </w:rPr>
      </w:pPr>
    </w:p>
    <w:p w14:paraId="59E00EF0" w14:textId="77777777" w:rsidR="00E937CC" w:rsidRPr="00450026" w:rsidRDefault="00486082" w:rsidP="00E937CC">
      <w:pPr>
        <w:rPr>
          <w:lang w:eastAsia="pt-PT"/>
        </w:rPr>
      </w:pPr>
      <w:r>
        <w:rPr>
          <w:lang w:eastAsia="pt-PT"/>
        </w:rPr>
        <w:lastRenderedPageBreak/>
        <w:t>A varredura</w:t>
      </w:r>
      <w:r w:rsidR="00E937CC">
        <w:rPr>
          <w:lang w:eastAsia="pt-PT"/>
        </w:rPr>
        <w:t xml:space="preserve"> (</w:t>
      </w:r>
      <w:proofErr w:type="spellStart"/>
      <w:r w:rsidR="00E937CC">
        <w:rPr>
          <w:lang w:eastAsia="pt-PT"/>
        </w:rPr>
        <w:t>sweep</w:t>
      </w:r>
      <w:proofErr w:type="spellEnd"/>
      <w:r w:rsidR="00E937CC">
        <w:rPr>
          <w:lang w:eastAsia="pt-PT"/>
        </w:rPr>
        <w:t>) percorre um perfil ao longo de uma trajetória definida, sendo particularmente útil para elementos cuja geometria acompanha um percurso, como tubos ou cabos.</w:t>
      </w:r>
    </w:p>
    <w:p w14:paraId="03AA059A"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2CA59474" w14:textId="77777777" w:rsidR="00E937CC" w:rsidRPr="00C15057" w:rsidRDefault="00E937CC" w:rsidP="00E937CC">
      <w:pPr>
        <w:pStyle w:val="Legenda"/>
        <w:rPr>
          <w:noProof/>
        </w:rPr>
      </w:pPr>
      <w:bookmarkStart w:id="50" w:name="_Toc234782183"/>
      <w:r>
        <w:t xml:space="preserve">Figura </w:t>
      </w:r>
      <w:r>
        <w:fldChar w:fldCharType="begin"/>
      </w:r>
      <w:r>
        <w:instrText xml:space="preserve"> SEQ Figura \* ARABIC </w:instrText>
      </w:r>
      <w:r>
        <w:fldChar w:fldCharType="separate"/>
      </w:r>
      <w:r w:rsidR="004E36F7">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673CDFC2" w14:textId="77777777" w:rsidR="00E937CC" w:rsidRPr="00450026" w:rsidRDefault="00E937CC" w:rsidP="00E937CC">
      <w:pPr>
        <w:rPr>
          <w:lang w:eastAsia="pt-PT"/>
        </w:rPr>
      </w:pPr>
    </w:p>
    <w:p w14:paraId="25610978" w14:textId="77777777"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w:t>
      </w:r>
      <w:proofErr w:type="spellStart"/>
      <w:r w:rsidR="00E937CC">
        <w:rPr>
          <w:lang w:eastAsia="pt-PT"/>
        </w:rPr>
        <w:t>blend</w:t>
      </w:r>
      <w:proofErr w:type="spellEnd"/>
      <w:r w:rsidR="00E937CC">
        <w:rPr>
          <w:lang w:eastAsia="pt-PT"/>
        </w:rPr>
        <w:t>) utiliza dois planos paralelos, sendo adequada a elementos cuja secção varia entre as duas extremidades, como a porca que vai apertar um parafuso de cabeça sextavada, na qual a base é mais larga do que o topo.</w:t>
      </w:r>
    </w:p>
    <w:p w14:paraId="16B4FAF7"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380C9C50" w14:textId="77777777" w:rsidR="00E937CC" w:rsidRPr="00FB5B66" w:rsidRDefault="00E937CC" w:rsidP="00E937CC">
      <w:pPr>
        <w:pStyle w:val="Legenda"/>
      </w:pPr>
      <w:bookmarkStart w:id="51" w:name="_Toc234782184"/>
      <w:r>
        <w:t xml:space="preserve">Figura </w:t>
      </w:r>
      <w:r>
        <w:fldChar w:fldCharType="begin"/>
      </w:r>
      <w:r>
        <w:instrText xml:space="preserve"> SEQ Figura \* ARABIC </w:instrText>
      </w:r>
      <w:r>
        <w:fldChar w:fldCharType="separate"/>
      </w:r>
      <w:r w:rsidR="004E36F7">
        <w:rPr>
          <w:noProof/>
        </w:rPr>
        <w:t>16</w:t>
      </w:r>
      <w:r>
        <w:fldChar w:fldCharType="end"/>
      </w:r>
      <w:r>
        <w:t xml:space="preserve"> - Vista isométrica de um parafuso completo, com foco na porca, feita com </w:t>
      </w:r>
      <w:proofErr w:type="spellStart"/>
      <w:r>
        <w:t>blend</w:t>
      </w:r>
      <w:proofErr w:type="spellEnd"/>
      <w:r>
        <w:t>. Legenda: 1-Perfil 2D da base; 2-Perfil 2D do topo</w:t>
      </w:r>
      <w:bookmarkEnd w:id="51"/>
    </w:p>
    <w:p w14:paraId="56D586F2" w14:textId="77777777" w:rsidR="00E937CC" w:rsidRDefault="00E937CC" w:rsidP="00E937CC">
      <w:pPr>
        <w:rPr>
          <w:noProof/>
        </w:rPr>
      </w:pPr>
    </w:p>
    <w:p w14:paraId="58A6E29B" w14:textId="77777777" w:rsidR="00E937CC" w:rsidRPr="00450026" w:rsidRDefault="00486082" w:rsidP="00E937CC">
      <w:pPr>
        <w:rPr>
          <w:lang w:eastAsia="pt-PT"/>
        </w:rPr>
      </w:pPr>
      <w:r>
        <w:rPr>
          <w:lang w:eastAsia="pt-PT"/>
        </w:rPr>
        <w:lastRenderedPageBreak/>
        <w:t>O misturar</w:t>
      </w:r>
      <w:r w:rsidR="00185C0E">
        <w:rPr>
          <w:lang w:eastAsia="pt-PT"/>
        </w:rPr>
        <w:t xml:space="preserve"> com </w:t>
      </w:r>
      <w:r>
        <w:rPr>
          <w:lang w:eastAsia="pt-PT"/>
        </w:rPr>
        <w:t>varredura</w:t>
      </w:r>
      <w:r w:rsidR="00E937CC">
        <w:rPr>
          <w:lang w:eastAsia="pt-PT"/>
        </w:rPr>
        <w:t xml:space="preserve"> (</w:t>
      </w:r>
      <w:proofErr w:type="spellStart"/>
      <w:r w:rsidR="00E937CC">
        <w:rPr>
          <w:lang w:eastAsia="pt-PT"/>
        </w:rPr>
        <w:t>sweep</w:t>
      </w:r>
      <w:proofErr w:type="spellEnd"/>
      <w:r w:rsidR="00E937CC">
        <w:rPr>
          <w:lang w:eastAsia="pt-PT"/>
        </w:rPr>
        <w:t xml:space="preserve"> </w:t>
      </w:r>
      <w:proofErr w:type="spellStart"/>
      <w:r w:rsidR="00E937CC">
        <w:rPr>
          <w:lang w:eastAsia="pt-PT"/>
        </w:rPr>
        <w:t>blend</w:t>
      </w:r>
      <w:proofErr w:type="spellEnd"/>
      <w:r w:rsidR="00E937CC">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15503558"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411B2D10" w14:textId="77777777" w:rsidR="00E937CC" w:rsidRPr="00B86A9D" w:rsidRDefault="00E937CC" w:rsidP="00E937CC">
      <w:pPr>
        <w:pStyle w:val="Legenda"/>
        <w:rPr>
          <w:noProof/>
        </w:rPr>
      </w:pPr>
      <w:bookmarkStart w:id="52" w:name="_Toc234782185"/>
      <w:r>
        <w:t xml:space="preserve">Figura </w:t>
      </w:r>
      <w:r>
        <w:fldChar w:fldCharType="begin"/>
      </w:r>
      <w:r>
        <w:instrText xml:space="preserve"> SEQ Figura \* ARABIC </w:instrText>
      </w:r>
      <w:r>
        <w:fldChar w:fldCharType="separate"/>
      </w:r>
      <w:r w:rsidR="004E36F7">
        <w:rPr>
          <w:noProof/>
        </w:rPr>
        <w:t>17</w:t>
      </w:r>
      <w:r>
        <w:fldChar w:fldCharType="end"/>
      </w:r>
      <w:r>
        <w:t xml:space="preserve"> – Processo de criação de uma anilha de pressão, com recurso ao </w:t>
      </w:r>
      <w:proofErr w:type="spellStart"/>
      <w:r>
        <w:t>sweep</w:t>
      </w:r>
      <w:proofErr w:type="spellEnd"/>
      <w:r>
        <w:t xml:space="preserve"> </w:t>
      </w:r>
      <w:proofErr w:type="spellStart"/>
      <w:r>
        <w:t>blend</w:t>
      </w:r>
      <w:proofErr w:type="spellEnd"/>
      <w:r>
        <w:t>. Legenda: 1-Perfil 2D da trajetória, bem como a diferença vertical definida para cada plano</w:t>
      </w:r>
      <w:bookmarkEnd w:id="52"/>
    </w:p>
    <w:p w14:paraId="4A9C8C37" w14:textId="77777777" w:rsidR="00E937CC" w:rsidRPr="00450026" w:rsidRDefault="00E937CC" w:rsidP="00E937CC">
      <w:pPr>
        <w:rPr>
          <w:lang w:eastAsia="pt-PT"/>
        </w:rPr>
      </w:pPr>
      <w:r>
        <w:rPr>
          <w:lang w:eastAsia="pt-PT"/>
        </w:rPr>
        <w:t>Para reentrâncias</w:t>
      </w:r>
      <w:r w:rsidR="00931C1A">
        <w:rPr>
          <w:lang w:eastAsia="pt-PT"/>
        </w:rPr>
        <w:t>,</w:t>
      </w:r>
      <w:r>
        <w:rPr>
          <w:lang w:eastAsia="pt-PT"/>
        </w:rPr>
        <w:t xml:space="preserve"> furos </w:t>
      </w:r>
      <w:r w:rsidRPr="00942531">
        <w:rPr>
          <w:lang w:eastAsia="pt-PT"/>
        </w:rPr>
        <w:t xml:space="preserve">ou finalizar peças no qual o “grosso” da modelação foi criado, recorre-se às versões negativas destas operações designadas </w:t>
      </w:r>
      <w:proofErr w:type="spellStart"/>
      <w:r w:rsidRPr="00942531">
        <w:rPr>
          <w:i/>
          <w:iCs/>
        </w:rPr>
        <w:t>void</w:t>
      </w:r>
      <w:proofErr w:type="spellEnd"/>
      <w:r w:rsidRPr="00942531">
        <w:rPr>
          <w:i/>
          <w:iCs/>
        </w:rPr>
        <w:t xml:space="preserve"> </w:t>
      </w:r>
      <w:proofErr w:type="spellStart"/>
      <w:r w:rsidRPr="00942531">
        <w:rPr>
          <w:i/>
          <w:iCs/>
        </w:rPr>
        <w:t>extrusion</w:t>
      </w:r>
      <w:proofErr w:type="spellEnd"/>
      <w:r w:rsidRPr="00942531">
        <w:t xml:space="preserve">, </w:t>
      </w:r>
      <w:proofErr w:type="spellStart"/>
      <w:r w:rsidRPr="00942531">
        <w:rPr>
          <w:i/>
          <w:iCs/>
        </w:rPr>
        <w:t>void</w:t>
      </w:r>
      <w:proofErr w:type="spellEnd"/>
      <w:r w:rsidRPr="00942531">
        <w:rPr>
          <w:i/>
          <w:iCs/>
        </w:rPr>
        <w:t xml:space="preserve"> </w:t>
      </w:r>
      <w:proofErr w:type="spellStart"/>
      <w:r w:rsidRPr="00942531">
        <w:rPr>
          <w:i/>
          <w:iCs/>
        </w:rPr>
        <w:t>sweep</w:t>
      </w:r>
      <w:proofErr w:type="spellEnd"/>
      <w:r w:rsidRPr="00942531">
        <w:t xml:space="preserve"> e </w:t>
      </w:r>
      <w:proofErr w:type="spellStart"/>
      <w:r w:rsidRPr="00942531">
        <w:rPr>
          <w:i/>
          <w:iCs/>
        </w:rPr>
        <w:t>void</w:t>
      </w:r>
      <w:proofErr w:type="spellEnd"/>
      <w:r w:rsidRPr="00942531">
        <w:rPr>
          <w:i/>
          <w:iCs/>
        </w:rPr>
        <w:t xml:space="preserve"> </w:t>
      </w:r>
      <w:proofErr w:type="spellStart"/>
      <w:r w:rsidRPr="00942531">
        <w:rPr>
          <w:i/>
          <w:iCs/>
        </w:rPr>
        <w:t>blend</w:t>
      </w:r>
      <w:proofErr w:type="spellEnd"/>
      <w:r w:rsidRPr="00942531">
        <w:t xml:space="preserve"> que subtraem geometria ao sólido </w:t>
      </w:r>
      <w:r>
        <w:t>existente, como sucede, por exemplo, na criação de um furo numa chapa ou ao criar um ligador.</w:t>
      </w:r>
    </w:p>
    <w:p w14:paraId="72BBE5CE"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D6C0925" w14:textId="77777777" w:rsidR="00E937CC" w:rsidRPr="008F5DC9" w:rsidRDefault="00E937CC" w:rsidP="00CF173F">
      <w:pPr>
        <w:spacing w:before="0"/>
        <w:ind w:firstLine="0"/>
        <w:jc w:val="center"/>
        <w:rPr>
          <w:iCs/>
          <w:color w:val="0E2841" w:themeColor="text2"/>
          <w:sz w:val="18"/>
          <w:szCs w:val="18"/>
        </w:rPr>
      </w:pPr>
      <w:bookmarkStart w:id="53" w:name="_Toc234782186"/>
      <w:r w:rsidRPr="007753AD">
        <w:rPr>
          <w:iCs/>
          <w:color w:val="0E2841" w:themeColor="text2"/>
          <w:sz w:val="18"/>
          <w:szCs w:val="18"/>
        </w:rPr>
        <w:t xml:space="preserve">Figura </w:t>
      </w:r>
      <w:r w:rsidRPr="007753AD">
        <w:rPr>
          <w:iCs/>
          <w:color w:val="0E2841" w:themeColor="text2"/>
          <w:sz w:val="18"/>
          <w:szCs w:val="18"/>
        </w:rPr>
        <w:fldChar w:fldCharType="begin"/>
      </w:r>
      <w:r w:rsidRPr="007753AD">
        <w:rPr>
          <w:iCs/>
          <w:color w:val="0E2841" w:themeColor="text2"/>
          <w:sz w:val="18"/>
          <w:szCs w:val="18"/>
        </w:rPr>
        <w:instrText xml:space="preserve"> SEQ Figura \* ARABIC </w:instrText>
      </w:r>
      <w:r w:rsidRPr="007753AD">
        <w:rPr>
          <w:iCs/>
          <w:color w:val="0E2841" w:themeColor="text2"/>
          <w:sz w:val="18"/>
          <w:szCs w:val="18"/>
        </w:rPr>
        <w:fldChar w:fldCharType="separate"/>
      </w:r>
      <w:r w:rsidR="004E36F7" w:rsidRPr="007753AD">
        <w:rPr>
          <w:iCs/>
          <w:noProof/>
          <w:color w:val="0E2841" w:themeColor="text2"/>
          <w:sz w:val="18"/>
          <w:szCs w:val="18"/>
        </w:rPr>
        <w:t>18</w:t>
      </w:r>
      <w:r w:rsidRPr="007753AD">
        <w:rPr>
          <w:iCs/>
          <w:color w:val="0E2841" w:themeColor="text2"/>
          <w:sz w:val="18"/>
          <w:szCs w:val="18"/>
        </w:rPr>
        <w:fldChar w:fldCharType="end"/>
      </w:r>
      <w:r w:rsidRPr="007753AD">
        <w:rPr>
          <w:iCs/>
          <w:color w:val="0E2841" w:themeColor="text2"/>
          <w:sz w:val="18"/>
          <w:szCs w:val="18"/>
        </w:rPr>
        <w:t xml:space="preserve">  – Processo de ajuste de geometrias e furação com diversos </w:t>
      </w:r>
      <w:proofErr w:type="spellStart"/>
      <w:r w:rsidRPr="007753AD">
        <w:rPr>
          <w:i/>
          <w:color w:val="0E2841" w:themeColor="text2"/>
          <w:sz w:val="18"/>
          <w:szCs w:val="18"/>
        </w:rPr>
        <w:t>voids</w:t>
      </w:r>
      <w:proofErr w:type="spellEnd"/>
      <w:r w:rsidRPr="007753AD">
        <w:rPr>
          <w:iCs/>
          <w:color w:val="0E2841" w:themeColor="text2"/>
          <w:sz w:val="18"/>
          <w:szCs w:val="18"/>
        </w:rPr>
        <w:t xml:space="preserve"> em um terminal de ligação, para um cabo de </w:t>
      </w:r>
      <w:r w:rsidRPr="007753AD">
        <w:rPr>
          <w:iCs/>
          <w:sz w:val="18"/>
          <w:szCs w:val="18"/>
        </w:rPr>
        <w:t>240mm²</w:t>
      </w:r>
      <w:r w:rsidRPr="007753AD">
        <w:rPr>
          <w:iCs/>
          <w:color w:val="0E2841" w:themeColor="text2"/>
          <w:sz w:val="18"/>
          <w:szCs w:val="18"/>
        </w:rPr>
        <w:t>. Legenda</w:t>
      </w:r>
      <w:r>
        <w:rPr>
          <w:iCs/>
          <w:color w:val="0E2841" w:themeColor="text2"/>
          <w:sz w:val="18"/>
          <w:szCs w:val="18"/>
        </w:rPr>
        <w:t>: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r>
        <w:rPr>
          <w:iCs/>
          <w:color w:val="0E2841" w:themeColor="text2"/>
          <w:sz w:val="18"/>
          <w:szCs w:val="18"/>
        </w:rPr>
        <w:br w:type="page"/>
      </w:r>
    </w:p>
    <w:p w14:paraId="24A7AD48" w14:textId="77777777" w:rsidR="00E937CC" w:rsidRPr="00B116AF" w:rsidRDefault="00E937CC" w:rsidP="00E937CC">
      <w:pPr>
        <w:rPr>
          <w:lang w:eastAsia="pt-PT"/>
        </w:rPr>
      </w:pPr>
      <w:r>
        <w:lastRenderedPageBreak/>
        <w:t xml:space="preserve">A definição da geometria e a parametrização de uma família não constituem, na prática, etapas sucessivas, </w:t>
      </w:r>
      <w:r w:rsidR="001937C8">
        <w:t>e sim</w:t>
      </w:r>
      <w:r>
        <w:t xml:space="preserve"> processos </w:t>
      </w:r>
      <w:r w:rsidR="001937C8">
        <w:t>desenvolvidos</w:t>
      </w:r>
      <w:r>
        <w:t xml:space="preserve">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situação do modelo. </w:t>
      </w:r>
    </w:p>
    <w:p w14:paraId="4FAF58A8" w14:textId="77777777"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ao recorrer a um ficheiro em formato .</w:t>
      </w:r>
      <w:proofErr w:type="spellStart"/>
      <w:r>
        <w:t>csv</w:t>
      </w:r>
      <w:proofErr w:type="spellEnd"/>
      <w:r>
        <w:t>,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14E8F309" w14:textId="77777777" w:rsidR="00E937CC" w:rsidRDefault="00B63085" w:rsidP="00E937CC">
      <w:r>
        <w:t xml:space="preserve">Modelar peças que recorrem a </w:t>
      </w:r>
      <w:proofErr w:type="spellStart"/>
      <w:r>
        <w:rPr>
          <w:i/>
          <w:iCs/>
        </w:rPr>
        <w:t>voids</w:t>
      </w:r>
      <w:proofErr w:type="spellEnd"/>
      <w:r>
        <w:t xml:space="preserve"> para a furos revelou-se igualmente delicada, dado que pequenas variações de medida </w:t>
      </w:r>
      <w:r w:rsidR="001937C8">
        <w:t>conduzem facilmente a</w:t>
      </w:r>
      <w:r>
        <w:t xml:space="preserve"> erros que obrigam a refazer parte do trabalho, com efeito, foi na construção repetida deste tipo de peças, exigentes e pouco tolerantes a erros, que se consolidou o domínio da parametrização. </w:t>
      </w:r>
    </w:p>
    <w:p w14:paraId="47C0571E" w14:textId="77777777" w:rsidR="00B116AF" w:rsidRPr="00B116AF" w:rsidRDefault="00B116AF" w:rsidP="00B116AF">
      <w:pPr>
        <w:rPr>
          <w:lang w:eastAsia="pt-PT"/>
        </w:rPr>
      </w:pPr>
      <w:r>
        <w:t xml:space="preserve">Entre os elementos modelados, foram os perfis de viga aqueles que exigiram maior esforço de parametrização, </w:t>
      </w:r>
      <w:r w:rsidR="001937C8">
        <w:t>já que</w:t>
      </w:r>
      <w:r>
        <w:t xml:space="preserve"> abrangeram diversas geometrias, </w:t>
      </w:r>
      <w:r w:rsidR="00931C1A">
        <w:t>como</w:t>
      </w:r>
      <w:r>
        <w:t xml:space="preserve"> perfis IPN, UPN, H </w:t>
      </w:r>
      <w:r w:rsidR="00931C1A">
        <w:t>ou</w:t>
      </w:r>
      <w:r>
        <w:t xml:space="preserve"> T</w:t>
      </w:r>
      <w:r w:rsidR="00931C1A">
        <w:t xml:space="preserve">, </w:t>
      </w:r>
      <w:r>
        <w:t xml:space="preserve">totalizando </w:t>
      </w:r>
      <w:r w:rsidR="00931C1A">
        <w:t>mais de vinte</w:t>
      </w:r>
      <w:r>
        <w:t xml:space="preserve"> variantes distintas. A dificuldade não residiu tanto na geometria de cada </w:t>
      </w:r>
      <w:r w:rsidR="00C452CE" w:rsidRPr="00C452CE">
        <w:t>perfil,</w:t>
      </w:r>
      <w:r>
        <w:t xml:space="preserve"> mas na conceção das fórmulas auxiliares, criadas a partir de esboços com o auxílio de conceitos trigonométricos, necessárias </w:t>
      </w:r>
      <w:r w:rsidR="001937C8">
        <w:t>para cada secção expandir</w:t>
      </w:r>
      <w:r>
        <w:t xml:space="preserve"> de forma proporcional e coerente sempre que os parâmetros principais são alterados, o que obrigou a resolver sucessivos constrangimentos geométricos até alcançar um comportamento uniforme para todos os tipos.</w:t>
      </w:r>
    </w:p>
    <w:p w14:paraId="38DAF23D" w14:textId="77777777" w:rsidR="00B116AF" w:rsidRDefault="00B116AF" w:rsidP="00E937CC">
      <w:pPr>
        <w:rPr>
          <w:lang w:eastAsia="pt-PT"/>
        </w:rPr>
      </w:pPr>
    </w:p>
    <w:p w14:paraId="428BEDEB"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6">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0D332F75" w14:textId="77777777" w:rsidR="00E937CC" w:rsidRPr="005617D7" w:rsidRDefault="00E937CC" w:rsidP="00E937CC">
      <w:pPr>
        <w:pStyle w:val="Legenda"/>
      </w:pPr>
      <w:bookmarkStart w:id="54" w:name="_Toc234782187"/>
      <w:r>
        <w:t xml:space="preserve">Figura </w:t>
      </w:r>
      <w:r>
        <w:fldChar w:fldCharType="begin"/>
      </w:r>
      <w:r>
        <w:instrText xml:space="preserve"> SEQ Figura \* ARABIC </w:instrText>
      </w:r>
      <w:r>
        <w:fldChar w:fldCharType="separate"/>
      </w:r>
      <w:r w:rsidR="004E36F7">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formulas para se executar a alteração do tipo de viga, ao definir apenas um valor como altura; 3-Vista isométrica no 3D com o eixo e o </w:t>
      </w:r>
      <w:r w:rsidR="000E5AA9">
        <w:t xml:space="preserve">perfil </w:t>
      </w:r>
      <w:r>
        <w:t>2D definidos</w:t>
      </w:r>
      <w:bookmarkEnd w:id="54"/>
    </w:p>
    <w:p w14:paraId="7FB0623C" w14:textId="77777777" w:rsidR="00E937CC" w:rsidRPr="00450026" w:rsidRDefault="00E937CC" w:rsidP="00E937CC">
      <w:pPr>
        <w:pStyle w:val="Ttulo3"/>
        <w:rPr>
          <w:lang w:eastAsia="en-US"/>
        </w:rPr>
      </w:pPr>
      <w:bookmarkStart w:id="55" w:name="_Toc234779246"/>
      <w:r>
        <w:rPr>
          <w:lang w:eastAsia="en-US"/>
        </w:rPr>
        <w:t>Integração no modelo</w:t>
      </w:r>
      <w:bookmarkEnd w:id="55"/>
      <w:r>
        <w:rPr>
          <w:lang w:eastAsia="en-US"/>
        </w:rPr>
        <w:t xml:space="preserve"> </w:t>
      </w:r>
    </w:p>
    <w:p w14:paraId="2CB5839F" w14:textId="77777777" w:rsidR="00E937CC" w:rsidRPr="00450026" w:rsidRDefault="00E937CC" w:rsidP="00E937CC">
      <w:pPr>
        <w:rPr>
          <w:lang w:eastAsia="pt-PT"/>
        </w:rPr>
      </w:pPr>
      <w:r>
        <w:rPr>
          <w:lang w:eastAsia="pt-PT"/>
        </w:rPr>
        <w:t xml:space="preserve">Criar uma família no </w:t>
      </w:r>
      <w:r w:rsidR="00483BF1">
        <w:rPr>
          <w:lang w:eastAsia="pt-PT"/>
        </w:rPr>
        <w:t>REVIT</w:t>
      </w:r>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w:t>
      </w:r>
      <w:r w:rsidR="001937C8">
        <w:t>corretamente</w:t>
      </w:r>
      <w:r>
        <w:t>,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w:t>
      </w:r>
      <w:r w:rsidR="001937C8">
        <w:rPr>
          <w:lang w:eastAsia="pt-PT"/>
        </w:rPr>
        <w:t>faz</w:t>
      </w:r>
      <w:r>
        <w:rPr>
          <w:lang w:eastAsia="pt-PT"/>
        </w:rPr>
        <w:t xml:space="preserve"> parte de um conjunto coerente, sujeito às restrições espaciais de outros equipamentos ou estruturas.</w:t>
      </w:r>
    </w:p>
    <w:p w14:paraId="4A872CEC"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constituindo, por isso, peças únicas, concebidas especificamente para aquele projeto e aquela localização. Nestes casos, a família existe como solução singular, sem possibilidade de reutilização direta.</w:t>
      </w:r>
    </w:p>
    <w:p w14:paraId="3ED3427C" w14:textId="77777777" w:rsidR="00E937CC" w:rsidRPr="00450026" w:rsidRDefault="00E937CC" w:rsidP="00E937CC">
      <w:pPr>
        <w:rPr>
          <w:lang w:eastAsia="pt-PT"/>
        </w:rPr>
      </w:pPr>
      <w:r>
        <w:rPr>
          <w:lang w:eastAsia="pt-PT"/>
        </w:rPr>
        <w:t xml:space="preserve">Em contrapartida, famílias de componentes normalizados como parafusos, ligadores, terminais, tubos ou perfis de viga são concebidas com o objetivo explícito de reutilização, tanto para </w:t>
      </w:r>
      <w:r w:rsidR="001937C8">
        <w:rPr>
          <w:lang w:eastAsia="pt-PT"/>
        </w:rPr>
        <w:t>utilizar</w:t>
      </w:r>
      <w:r>
        <w:rPr>
          <w:lang w:eastAsia="pt-PT"/>
        </w:rPr>
        <w:t xml:space="preserve">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Pr>
              <w:color w:val="000000"/>
              <w:lang w:eastAsia="pt-PT"/>
            </w:rPr>
            <w:t>[10], [11]</w:t>
          </w:r>
        </w:sdtContent>
      </w:sdt>
    </w:p>
    <w:p w14:paraId="49AA6657"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7">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2924E289" w14:textId="77777777" w:rsidR="00E937CC" w:rsidRPr="00F171C0" w:rsidRDefault="00E937CC" w:rsidP="00E937CC">
      <w:pPr>
        <w:pStyle w:val="Legenda"/>
        <w:rPr>
          <w:i/>
          <w:color w:val="7F7F7F"/>
        </w:rPr>
      </w:pPr>
      <w:bookmarkStart w:id="56" w:name="_Toc234782188"/>
      <w:r>
        <w:t xml:space="preserve">Figura </w:t>
      </w:r>
      <w:r>
        <w:fldChar w:fldCharType="begin"/>
      </w:r>
      <w:r>
        <w:instrText xml:space="preserve"> SEQ Figura \* ARABIC </w:instrText>
      </w:r>
      <w:r>
        <w:fldChar w:fldCharType="separate"/>
      </w:r>
      <w:r w:rsidR="004E36F7">
        <w:rPr>
          <w:noProof/>
        </w:rPr>
        <w:t>20</w:t>
      </w:r>
      <w:r>
        <w:fldChar w:fldCharType="end"/>
      </w:r>
      <w:r>
        <w:t xml:space="preserve"> – Exemplo de </w:t>
      </w:r>
      <w:r w:rsidRPr="00F171C0">
        <w:t>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6"/>
    </w:p>
    <w:p w14:paraId="07136DD3" w14:textId="6FC86F75" w:rsidR="00D56412" w:rsidRPr="00F171C0" w:rsidRDefault="00D56412" w:rsidP="00F930FA">
      <w:pPr>
        <w:pStyle w:val="Ttulo3"/>
        <w:rPr>
          <w:lang w:eastAsia="en-US"/>
        </w:rPr>
      </w:pPr>
      <w:bookmarkStart w:id="57" w:name="_Toc234779247"/>
      <w:r w:rsidRPr="00F171C0">
        <w:rPr>
          <w:lang w:eastAsia="en-US"/>
        </w:rPr>
        <w:t>Caso de estudo de modelação a partir de uma vista</w:t>
      </w:r>
      <w:r w:rsidR="00F171C0" w:rsidRPr="00F171C0">
        <w:rPr>
          <w:lang w:eastAsia="en-US"/>
        </w:rPr>
        <w:t xml:space="preserve"> isométrica</w:t>
      </w:r>
      <w:r w:rsidRPr="00F171C0">
        <w:rPr>
          <w:lang w:eastAsia="en-US"/>
        </w:rPr>
        <w:t xml:space="preserve"> única</w:t>
      </w:r>
      <w:bookmarkEnd w:id="57"/>
    </w:p>
    <w:p w14:paraId="0F68F925" w14:textId="1D71A24E" w:rsidR="005631C3" w:rsidRDefault="00000000">
      <w:r w:rsidRPr="00F171C0">
        <w:t xml:space="preserve">Para ilustrar o processo completo </w:t>
      </w:r>
      <w:r w:rsidR="00F171C0" w:rsidRPr="00F171C0">
        <w:t>para desenvolver</w:t>
      </w:r>
      <w:r w:rsidRPr="00F171C0">
        <w:t xml:space="preserve"> uma família, apresenta-se o caso de um componente cuja documentação técnica disponível se limitava a uma única vista, situação que obrigou a deduzir as restantes dimensões por relações geométricas antes de iniciar qualquer desenho. O componente foi primeiro desenvolvido a duas dimensões em </w:t>
      </w:r>
      <w:proofErr w:type="spellStart"/>
      <w:r w:rsidRPr="00F171C0">
        <w:t>AutoCAD</w:t>
      </w:r>
      <w:proofErr w:type="spellEnd"/>
      <w:r w:rsidRPr="00F171C0">
        <w:t>, seguiu-se a construção da perspetiva tridimensional na mesma ferramenta e, por fim, a modelação e parametrização no REVIT, percorrendo assim as três fases descritas nos subcapítulos anteriores.</w:t>
      </w:r>
    </w:p>
    <w:p w14:paraId="492AAA7A" w14:textId="7969FF3C" w:rsidR="005631C3" w:rsidRDefault="00000000">
      <w:r>
        <w:rPr>
          <w:highlight w:val="yellow"/>
        </w:rPr>
        <w:lastRenderedPageBreak/>
        <w:t>[</w:t>
      </w:r>
      <w:r w:rsidR="00F171C0">
        <w:rPr>
          <w:highlight w:val="yellow"/>
        </w:rPr>
        <w:t>ANALISADO FOTOS VAO SER PRODUZIDAS</w:t>
      </w:r>
      <w:r>
        <w:rPr>
          <w:highlight w:val="yellow"/>
        </w:rPr>
        <w:t xml:space="preserve">, identificar a peça em causa, descrever os cálculos efetuados para obter as dimensões em falta e as decisões tomadas em cada etapa, e inserir figuras da vista original, do desenho 2D em </w:t>
      </w:r>
      <w:proofErr w:type="spellStart"/>
      <w:r>
        <w:rPr>
          <w:highlight w:val="yellow"/>
        </w:rPr>
        <w:t>AutoCAD</w:t>
      </w:r>
      <w:proofErr w:type="spellEnd"/>
      <w:r>
        <w:rPr>
          <w:highlight w:val="yellow"/>
        </w:rPr>
        <w:t xml:space="preserve">, da perspetiva 3D em </w:t>
      </w:r>
      <w:proofErr w:type="spellStart"/>
      <w:r>
        <w:rPr>
          <w:highlight w:val="yellow"/>
        </w:rPr>
        <w:t>AutoCAD</w:t>
      </w:r>
      <w:proofErr w:type="spellEnd"/>
      <w:r>
        <w:rPr>
          <w:highlight w:val="yellow"/>
        </w:rPr>
        <w:t xml:space="preserve"> e da família final no REVIT]</w:t>
      </w:r>
    </w:p>
    <w:p w14:paraId="04DAE058" w14:textId="77777777" w:rsidR="00E937CC" w:rsidRPr="00E96AD9" w:rsidRDefault="00E937CC" w:rsidP="00E937CC">
      <w:pPr>
        <w:pStyle w:val="Ttulo2"/>
      </w:pPr>
      <w:bookmarkStart w:id="58" w:name="_Toc234779248"/>
      <w:r>
        <w:t>Modelos</w:t>
      </w:r>
      <w:bookmarkEnd w:id="58"/>
    </w:p>
    <w:p w14:paraId="5BDD3129" w14:textId="77777777" w:rsidR="00E937CC" w:rsidRPr="00450026" w:rsidRDefault="00E937CC" w:rsidP="00E937CC">
      <w:pPr>
        <w:rPr>
          <w:lang w:eastAsia="pt-PT"/>
        </w:rPr>
      </w:pPr>
      <w:r>
        <w:rPr>
          <w:lang w:eastAsia="en-US"/>
        </w:rPr>
        <w:t xml:space="preserve"> </w:t>
      </w:r>
      <w:r>
        <w:rPr>
          <w:lang w:eastAsia="pt-PT"/>
        </w:rPr>
        <w:t xml:space="preserve">A modelação de uma subestação no </w:t>
      </w:r>
      <w:r w:rsidR="00483BF1">
        <w:rPr>
          <w:lang w:eastAsia="pt-PT"/>
        </w:rPr>
        <w:t>REVIT</w:t>
      </w:r>
      <w:r>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4FB3DDA4" w14:textId="77777777" w:rsidR="00E937CC" w:rsidRPr="00450026" w:rsidRDefault="00E937CC" w:rsidP="00E937CC">
      <w:pPr>
        <w:pStyle w:val="Ttulo3"/>
        <w:rPr>
          <w:lang w:eastAsia="en-US"/>
        </w:rPr>
      </w:pPr>
      <w:bookmarkStart w:id="59" w:name="_Toc234779249"/>
      <w:r>
        <w:rPr>
          <w:lang w:eastAsia="en-US"/>
        </w:rPr>
        <w:t>Criação do Modelo</w:t>
      </w:r>
      <w:bookmarkEnd w:id="59"/>
      <w:r>
        <w:rPr>
          <w:lang w:eastAsia="en-US"/>
        </w:rPr>
        <w:t xml:space="preserve">  </w:t>
      </w:r>
    </w:p>
    <w:p w14:paraId="424ABE0F" w14:textId="77777777" w:rsidR="00E937CC" w:rsidRPr="00016C60"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486A2B5A" w14:textId="77777777" w:rsidR="00E937CC" w:rsidRDefault="00E937CC" w:rsidP="00E937CC">
      <w:pPr>
        <w:rPr>
          <w:lang w:eastAsia="pt-PT"/>
        </w:rPr>
      </w:pPr>
      <w:r>
        <w:t xml:space="preserve">Cada modelo corresponde a um ficheiro de projeto em </w:t>
      </w:r>
      <w:proofErr w:type="gramStart"/>
      <w:r>
        <w:t>formato .</w:t>
      </w:r>
      <w:proofErr w:type="spellStart"/>
      <w:r>
        <w:t>rvt</w:t>
      </w:r>
      <w:proofErr w:type="spellEnd"/>
      <w:proofErr w:type="gramEnd"/>
      <w:r>
        <w: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 xml:space="preserve">central </w:t>
      </w:r>
      <w:proofErr w:type="spellStart"/>
      <w:r>
        <w:rPr>
          <w:i/>
          <w:iCs/>
        </w:rPr>
        <w:t>model</w:t>
      </w:r>
      <w:proofErr w:type="spellEnd"/>
      <w:r>
        <w:t>) alojado num servidor partilhado. Cada utilizador trabalha sobre uma cópia local, obtida por desanexação (</w:t>
      </w:r>
      <w:proofErr w:type="spellStart"/>
      <w:r>
        <w:rPr>
          <w:i/>
          <w:iCs/>
        </w:rPr>
        <w:t>detached</w:t>
      </w:r>
      <w:proofErr w:type="spellEnd"/>
      <w:r>
        <w:t>) e periodicamente sincronizada (</w:t>
      </w:r>
      <w:proofErr w:type="spellStart"/>
      <w:r>
        <w:rPr>
          <w:i/>
          <w:iCs/>
        </w:rPr>
        <w:t>synchronize</w:t>
      </w:r>
      <w:proofErr w:type="spellEnd"/>
      <w:r>
        <w:rPr>
          <w:i/>
          <w:iCs/>
        </w:rPr>
        <w:t xml:space="preserve"> </w:t>
      </w:r>
      <w:proofErr w:type="spellStart"/>
      <w:r>
        <w:rPr>
          <w:i/>
          <w:iCs/>
        </w:rPr>
        <w:t>with</w:t>
      </w:r>
      <w:proofErr w:type="spellEnd"/>
      <w:r>
        <w:rPr>
          <w:i/>
          <w:iCs/>
        </w:rPr>
        <w:t xml:space="preserve"> central</w:t>
      </w:r>
      <w:r>
        <w:t xml:space="preserve">) à medida que o trabalho progride, transferindo o respetivo conteúdo para o modelo </w:t>
      </w:r>
      <w:r>
        <w:lastRenderedPageBreak/>
        <w:t>central, sendo este mecanismo de colaboração que permite que diferentes intervenientes modelem simultaneamente partes distintas da mesma subestação sem que se perca informação.</w:t>
      </w:r>
    </w:p>
    <w:p w14:paraId="2C0DF6BC" w14:textId="77777777" w:rsidR="006C6191" w:rsidRDefault="00F773CB" w:rsidP="00E937CC">
      <w:r>
        <w:t xml:space="preserve">Às cópias locais, acresce o recurso a ficheiros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2EBF5860" w14:textId="77777777" w:rsidR="006C6191" w:rsidRDefault="006C6191" w:rsidP="006C6191">
      <w:pPr>
        <w:keepNext/>
        <w:jc w:val="center"/>
      </w:pPr>
      <w:r>
        <w:rPr>
          <w:noProof/>
        </w:rPr>
        <w:drawing>
          <wp:inline distT="0" distB="0" distL="114300" distR="114300" wp14:anchorId="7929FDDD" wp14:editId="5AFD0996">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7DAE18B0" w14:textId="77777777" w:rsidR="006C6191" w:rsidRPr="006C6191" w:rsidRDefault="006C6191" w:rsidP="006C6191">
      <w:pPr>
        <w:pStyle w:val="Legenda"/>
        <w:rPr>
          <w:rFonts w:ascii="Calibri" w:hAnsi="Calibri" w:cs="Calibri"/>
          <w:noProof/>
          <w:sz w:val="22"/>
          <w:szCs w:val="22"/>
        </w:rPr>
      </w:pPr>
      <w:bookmarkStart w:id="60" w:name="_Toc234782189"/>
      <w:r>
        <w:t xml:space="preserve">Figura </w:t>
      </w:r>
      <w:r>
        <w:fldChar w:fldCharType="begin"/>
      </w:r>
      <w:r>
        <w:instrText xml:space="preserve"> SEQ Figura \* ARABIC </w:instrText>
      </w:r>
      <w:r>
        <w:fldChar w:fldCharType="separate"/>
      </w:r>
      <w:r w:rsidR="004E36F7">
        <w:rPr>
          <w:noProof/>
        </w:rPr>
        <w:t>21</w:t>
      </w:r>
      <w:r>
        <w:fldChar w:fldCharType="end"/>
      </w:r>
      <w:r>
        <w:t xml:space="preserve"> - </w:t>
      </w:r>
      <w:proofErr w:type="spellStart"/>
      <w:r>
        <w:rPr>
          <w:i/>
          <w:iCs w:val="0"/>
        </w:rPr>
        <w:t>Manage</w:t>
      </w:r>
      <w:proofErr w:type="spellEnd"/>
      <w:r>
        <w:rPr>
          <w:i/>
          <w:iCs w:val="0"/>
        </w:rPr>
        <w:t xml:space="preserve"> Links</w:t>
      </w:r>
      <w:r>
        <w:t>, painel controlo dos links que estão disponíveis naquele momento no modelo, no qual se esta a trabalhar</w:t>
      </w:r>
      <w:bookmarkEnd w:id="60"/>
    </w:p>
    <w:p w14:paraId="1AF61286" w14:textId="77777777" w:rsidR="00E937CC" w:rsidRDefault="00F773CB" w:rsidP="00E937CC">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0B9C35CA" w14:textId="77777777" w:rsidR="00F171C0" w:rsidRDefault="00F171C0" w:rsidP="00E937CC"/>
    <w:p w14:paraId="55CB0551" w14:textId="77777777" w:rsidR="00F171C0" w:rsidRDefault="00F171C0" w:rsidP="00E937CC">
      <w:pPr>
        <w:rPr>
          <w:lang w:eastAsia="pt-PT"/>
        </w:rPr>
      </w:pPr>
    </w:p>
    <w:p w14:paraId="6D315872" w14:textId="77777777" w:rsidR="00D56412" w:rsidRPr="001C7D52" w:rsidRDefault="00D56412" w:rsidP="00F930FA">
      <w:pPr>
        <w:pStyle w:val="Ttulo3"/>
        <w:rPr>
          <w:lang w:eastAsia="en-US"/>
        </w:rPr>
      </w:pPr>
      <w:bookmarkStart w:id="61" w:name="_Toc234779250"/>
      <w:r w:rsidRPr="001C7D52">
        <w:rPr>
          <w:lang w:eastAsia="en-US"/>
        </w:rPr>
        <w:lastRenderedPageBreak/>
        <w:t>Modelação da rede de terras</w:t>
      </w:r>
      <w:bookmarkEnd w:id="61"/>
    </w:p>
    <w:p w14:paraId="68504C27" w14:textId="77777777" w:rsidR="00F171C0" w:rsidRPr="001C7D52" w:rsidRDefault="00000000">
      <w:r w:rsidRPr="001C7D52">
        <w:t>Entre os trabalhos de modelação desenvolvidos em contexto de projeto destaca-se a participação na rede de terras</w:t>
      </w:r>
      <w:r w:rsidR="00F171C0" w:rsidRPr="001C7D52">
        <w:t xml:space="preserve"> de uma SE</w:t>
      </w:r>
      <w:r w:rsidRPr="001C7D52">
        <w:t xml:space="preserve">, executada a partir das peças desenhadas da instalação. A rede compreende a malha de cabo de cobre nu enterrada, os cabos de ligação às estruturas e aos equipamentos e os respetivos ligadores e soldaduras, elementos cujo enquadramento foi apresentado no subcapítulo 2.1.2 a propósito do sistema de terras. </w:t>
      </w:r>
    </w:p>
    <w:p w14:paraId="191B0F58" w14:textId="32628813" w:rsidR="005631C3" w:rsidRDefault="00000000">
      <w:r w:rsidRPr="001C7D52">
        <w:rPr>
          <w:highlight w:val="yellow"/>
        </w:rPr>
        <w:t>[</w:t>
      </w:r>
      <w:r w:rsidR="00F171C0" w:rsidRPr="001C7D52">
        <w:rPr>
          <w:highlight w:val="yellow"/>
        </w:rPr>
        <w:t>ANALISADO</w:t>
      </w:r>
      <w:r w:rsidRPr="001C7D52">
        <w:rPr>
          <w:highlight w:val="yellow"/>
        </w:rPr>
        <w:t xml:space="preserve">, </w:t>
      </w:r>
      <w:r w:rsidR="001C7D52">
        <w:rPr>
          <w:highlight w:val="yellow"/>
        </w:rPr>
        <w:t xml:space="preserve">acredito que com fotos vais entender as novas coisas que mudei no texto, e </w:t>
      </w:r>
      <w:r w:rsidR="00F171C0" w:rsidRPr="001C7D52">
        <w:rPr>
          <w:highlight w:val="yellow"/>
        </w:rPr>
        <w:t xml:space="preserve">mudei as fotos da subestação </w:t>
      </w:r>
      <w:proofErr w:type="spellStart"/>
      <w:r w:rsidR="00F171C0" w:rsidRPr="001C7D52">
        <w:rPr>
          <w:highlight w:val="yellow"/>
        </w:rPr>
        <w:t>vao</w:t>
      </w:r>
      <w:proofErr w:type="spellEnd"/>
      <w:r w:rsidR="00F171C0" w:rsidRPr="001C7D52">
        <w:rPr>
          <w:highlight w:val="yellow"/>
        </w:rPr>
        <w:t xml:space="preserve"> ser as do setor de aviação uma SE mais </w:t>
      </w:r>
      <w:proofErr w:type="gramStart"/>
      <w:r w:rsidR="00F171C0" w:rsidRPr="001C7D52">
        <w:rPr>
          <w:highlight w:val="yellow"/>
        </w:rPr>
        <w:t>pequena</w:t>
      </w:r>
      <w:proofErr w:type="gramEnd"/>
      <w:r w:rsidR="00F171C0" w:rsidRPr="001C7D52">
        <w:rPr>
          <w:highlight w:val="yellow"/>
        </w:rPr>
        <w:t xml:space="preserve"> mas que condiz com oque esta descrito</w:t>
      </w:r>
      <w:r w:rsidRPr="001C7D52">
        <w:rPr>
          <w:highlight w:val="yellow"/>
        </w:rPr>
        <w:t>, por exemplo o número de painéis ou a extensão da malha, sem referir o cliente]</w:t>
      </w:r>
    </w:p>
    <w:p w14:paraId="3E28553F" w14:textId="71649676" w:rsidR="005631C3" w:rsidRDefault="00000000">
      <w:r>
        <w:rPr>
          <w:highlight w:val="yellow"/>
        </w:rPr>
        <w:t>Do ponto de vista da técnica de modelação, a malha foi construída com recurso a</w:t>
      </w:r>
      <w:r w:rsidR="001C7D52">
        <w:rPr>
          <w:highlight w:val="yellow"/>
        </w:rPr>
        <w:t xml:space="preserve"> extrusão </w:t>
      </w:r>
      <w:r>
        <w:rPr>
          <w:highlight w:val="yellow"/>
        </w:rPr>
        <w:t>(</w:t>
      </w:r>
      <w:proofErr w:type="spellStart"/>
      <w:r w:rsidR="001C7D52">
        <w:rPr>
          <w:i/>
          <w:highlight w:val="yellow"/>
        </w:rPr>
        <w:t>extrusion</w:t>
      </w:r>
      <w:proofErr w:type="spellEnd"/>
      <w:r>
        <w:rPr>
          <w:highlight w:val="yellow"/>
        </w:rPr>
        <w:t xml:space="preserve">), </w:t>
      </w:r>
      <w:r w:rsidR="001C7D52">
        <w:rPr>
          <w:highlight w:val="yellow"/>
        </w:rPr>
        <w:t xml:space="preserve">ligada a um conjunto de cabos de cobre que formam a rede terras, com </w:t>
      </w:r>
      <w:r>
        <w:rPr>
          <w:highlight w:val="yellow"/>
        </w:rPr>
        <w:t>as trajetórias dos condutores sobre a planta da instalação, ao passo que os ligadores e as soldaduras foram tratados como famílias próprias, inseridas nos pontos de cruzamento e de derivação. A geometria da rede depende da posição dos equipamentos, das fundações e das estruturas a ligar à terra, pelo que se trata, na sua maioria, de peças únicas, concebidas para aquele projeto, à semelhança do barramento de terra referido no subcapítulo 3.2.3, e a ligação entre esse barramento e a malha enterrada foi igualmente representada no modelo.</w:t>
      </w:r>
    </w:p>
    <w:p w14:paraId="05ACAF23" w14:textId="77777777" w:rsidR="001C7D52" w:rsidRDefault="00000000">
      <w:pPr>
        <w:rPr>
          <w:highlight w:val="yellow"/>
        </w:rPr>
      </w:pPr>
      <w:r>
        <w:rPr>
          <w:highlight w:val="yellow"/>
        </w:rPr>
        <w:t>Esta tarefa exigiu uma articulação constante com as especialidades civil e eletrotécnica, dado que qualquer alteração na implantação dos equipamentos ou das fundações se reflete de imediato no traçado da malha, e a verificação final foi efetuada por comparação com as peças desenhadas da instalação.</w:t>
      </w:r>
    </w:p>
    <w:p w14:paraId="2C5B2728" w14:textId="303CF2F8" w:rsidR="005631C3" w:rsidRDefault="00000000">
      <w:r>
        <w:rPr>
          <w:highlight w:val="yellow"/>
        </w:rPr>
        <w:t xml:space="preserve"> [</w:t>
      </w:r>
      <w:r w:rsidR="001C7D52">
        <w:rPr>
          <w:highlight w:val="yellow"/>
        </w:rPr>
        <w:t>analisado</w:t>
      </w:r>
      <w:r>
        <w:rPr>
          <w:highlight w:val="yellow"/>
        </w:rPr>
        <w:t>, referir dificuldades concretas encontradas e o contributo específico do estagiário]</w:t>
      </w:r>
    </w:p>
    <w:p w14:paraId="3FF9F822" w14:textId="77777777" w:rsidR="005631C3" w:rsidRDefault="00000000">
      <w:r>
        <w:rPr>
          <w:highlight w:val="yellow"/>
        </w:rPr>
        <w:t>[FIGURA A INSERIR, vista da malha de terras no modelo]</w:t>
      </w:r>
    </w:p>
    <w:p w14:paraId="73B0F894" w14:textId="77777777" w:rsidR="005631C3" w:rsidRDefault="00000000">
      <w:r>
        <w:rPr>
          <w:highlight w:val="yellow"/>
        </w:rPr>
        <w:t>[FIGURA A INSERIR, pormenor de um ligador ou de uma derivação da malha]</w:t>
      </w:r>
    </w:p>
    <w:p w14:paraId="673D49DD" w14:textId="77777777" w:rsidR="00E937CC" w:rsidRPr="00450026" w:rsidRDefault="00E937CC" w:rsidP="00E937CC">
      <w:pPr>
        <w:pStyle w:val="Ttulo3"/>
        <w:rPr>
          <w:lang w:eastAsia="en-US"/>
        </w:rPr>
      </w:pPr>
      <w:bookmarkStart w:id="62" w:name="_Toc234779251"/>
      <w:r>
        <w:rPr>
          <w:lang w:eastAsia="en-US"/>
        </w:rPr>
        <w:t>Revisões e validação técnica</w:t>
      </w:r>
      <w:bookmarkEnd w:id="62"/>
      <w:r>
        <w:rPr>
          <w:lang w:eastAsia="en-US"/>
        </w:rPr>
        <w:t xml:space="preserve"> </w:t>
      </w:r>
    </w:p>
    <w:p w14:paraId="3547861E"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w:t>
      </w:r>
      <w:r>
        <w:rPr>
          <w:lang w:eastAsia="pt-PT"/>
        </w:rPr>
        <w:lastRenderedPageBreak/>
        <w:t xml:space="preserve">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3F0F6C8"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E380DE1" w14:textId="77777777" w:rsidR="00E937CC" w:rsidRPr="00450026" w:rsidRDefault="00E937CC" w:rsidP="00E937CC">
      <w:pPr>
        <w:pStyle w:val="Ttulo3"/>
        <w:rPr>
          <w:lang w:eastAsia="en-US"/>
        </w:rPr>
      </w:pPr>
      <w:bookmarkStart w:id="63" w:name="_Toc234779252"/>
      <w:r>
        <w:rPr>
          <w:lang w:eastAsia="en-US"/>
        </w:rPr>
        <w:t>Produção de documentação técnica</w:t>
      </w:r>
      <w:bookmarkEnd w:id="63"/>
      <w:r>
        <w:rPr>
          <w:lang w:eastAsia="en-US"/>
        </w:rPr>
        <w:t xml:space="preserve"> </w:t>
      </w:r>
    </w:p>
    <w:p w14:paraId="6779458E" w14:textId="77777777" w:rsidR="00E937CC" w:rsidRPr="00450026" w:rsidRDefault="00E937CC" w:rsidP="00E937CC">
      <w:pPr>
        <w:rPr>
          <w:lang w:eastAsia="pt-PT"/>
        </w:rPr>
      </w:pPr>
      <w:r>
        <w:rPr>
          <w:lang w:eastAsia="pt-PT"/>
        </w:rPr>
        <w:t xml:space="preserve">Uma das funcionalidades mais úteis do </w:t>
      </w:r>
      <w:r w:rsidR="00483BF1">
        <w:rPr>
          <w:lang w:eastAsia="pt-PT"/>
        </w:rPr>
        <w:t>REVIT</w:t>
      </w:r>
      <w:r>
        <w:rPr>
          <w:lang w:eastAsia="pt-PT"/>
        </w:rPr>
        <w:t xml:space="preserve">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r w:rsidR="00FB6F25">
        <w:t>, normalmente entregues em A0, A1, A2, A3 entre outros.</w:t>
      </w:r>
    </w:p>
    <w:p w14:paraId="326E4A1A" w14:textId="77777777" w:rsidR="00E937CC" w:rsidRPr="004730E6" w:rsidRDefault="00B51D1D" w:rsidP="00E937CC">
      <w:pPr>
        <w:rPr>
          <w:shd w:val="clear" w:color="auto" w:fill="FFFF00"/>
          <w:lang w:eastAsia="pt-PT"/>
        </w:rPr>
      </w:pPr>
      <w:r>
        <w:rPr>
          <w:lang w:eastAsia="pt-PT"/>
        </w:rPr>
        <w:t xml:space="preserve">A exportação de documentos para entrega ao cliente é feita em formato PDF, o formato padrão para os envios de peças desenhadas e escritas, ao passo que, sempre que o modelo é solicitado por algum colaborador, a entrega é realizada no </w:t>
      </w:r>
      <w:proofErr w:type="gramStart"/>
      <w:r>
        <w:rPr>
          <w:lang w:eastAsia="pt-PT"/>
        </w:rPr>
        <w:t>formato .</w:t>
      </w:r>
      <w:proofErr w:type="spellStart"/>
      <w:r>
        <w:rPr>
          <w:lang w:eastAsia="pt-PT"/>
        </w:rPr>
        <w:t>rvt</w:t>
      </w:r>
      <w:proofErr w:type="spellEnd"/>
      <w:proofErr w:type="gramEnd"/>
      <w:r>
        <w:rPr>
          <w:lang w:eastAsia="pt-PT"/>
        </w:rPr>
        <w:t xml:space="preserve">, próprio dos modelos de projeto no </w:t>
      </w:r>
      <w:r w:rsidR="00483BF1">
        <w:rPr>
          <w:lang w:eastAsia="pt-PT"/>
        </w:rPr>
        <w:t>REVIT</w:t>
      </w:r>
      <w:r>
        <w:rPr>
          <w:lang w:eastAsia="pt-PT"/>
        </w:rPr>
        <w: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Pr>
              <w:color w:val="000000"/>
              <w:lang w:eastAsia="pt-PT"/>
            </w:rPr>
            <w:t>[6]</w:t>
          </w:r>
        </w:sdtContent>
      </w:sdt>
      <w:r>
        <w:rPr>
          <w:lang w:eastAsia="pt-PT"/>
        </w:rPr>
        <w:t>.</w:t>
      </w:r>
    </w:p>
    <w:p w14:paraId="4C1DA867" w14:textId="77777777" w:rsidR="00E937CC" w:rsidRDefault="00E937CC" w:rsidP="00E937CC">
      <w:pPr>
        <w:keepNext/>
        <w:jc w:val="center"/>
      </w:pPr>
      <w:r>
        <w:rPr>
          <w:noProof/>
        </w:rPr>
        <w:lastRenderedPageBreak/>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8D252E8" w14:textId="77777777" w:rsidR="00E937CC" w:rsidRPr="008A5141" w:rsidRDefault="00E937CC" w:rsidP="00E937CC">
      <w:pPr>
        <w:pStyle w:val="Legenda"/>
        <w:rPr>
          <w:rFonts w:ascii="Calibri" w:hAnsi="Calibri" w:cs="Calibri"/>
          <w:noProof/>
          <w:sz w:val="22"/>
          <w:szCs w:val="22"/>
        </w:rPr>
      </w:pPr>
      <w:bookmarkStart w:id="64" w:name="_Toc234782190"/>
      <w:r>
        <w:t xml:space="preserve">Figura </w:t>
      </w:r>
      <w:r>
        <w:fldChar w:fldCharType="begin"/>
      </w:r>
      <w:r>
        <w:instrText xml:space="preserve"> SEQ Figura \* ARABIC </w:instrText>
      </w:r>
      <w:r>
        <w:fldChar w:fldCharType="separate"/>
      </w:r>
      <w:r w:rsidR="004E36F7">
        <w:rPr>
          <w:noProof/>
        </w:rPr>
        <w:t>22</w:t>
      </w:r>
      <w:r>
        <w:fldChar w:fldCharType="end"/>
      </w:r>
      <w:r>
        <w:t xml:space="preserve"> - Exemplo do layout para entrega fina</w:t>
      </w:r>
      <w:r w:rsidR="00486082">
        <w:t>l</w:t>
      </w:r>
      <w:r>
        <w:t>.</w:t>
      </w:r>
      <w:bookmarkEnd w:id="64"/>
    </w:p>
    <w:p w14:paraId="27C35FCE" w14:textId="77777777" w:rsidR="00E937CC" w:rsidRPr="00FA39BF" w:rsidRDefault="00E937CC" w:rsidP="00E937CC">
      <w:pPr>
        <w:pStyle w:val="Ttulo2"/>
        <w:rPr>
          <w:lang w:eastAsia="en-US"/>
        </w:rPr>
      </w:pPr>
      <w:bookmarkStart w:id="65" w:name="_Toc234779253"/>
      <w:r>
        <w:rPr>
          <w:lang w:eastAsia="en-US"/>
        </w:rPr>
        <w:t>Progressão de autonomia ao longo do estágio</w:t>
      </w:r>
      <w:bookmarkEnd w:id="65"/>
    </w:p>
    <w:p w14:paraId="0D3F2D4B" w14:textId="77777777" w:rsidR="00E937CC" w:rsidRPr="00A77E0B" w:rsidRDefault="009774AA" w:rsidP="009774AA">
      <w:pPr>
        <w:rPr>
          <w:lang w:eastAsia="pt-PT"/>
        </w:rPr>
      </w:pPr>
      <w:r>
        <w:t>A integração num ambiente profissional de engenharia pressupõe,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4BB9465A" w14:textId="77777777" w:rsidR="00E937CC" w:rsidRPr="00A77E0B" w:rsidRDefault="00E937CC" w:rsidP="00E937CC">
      <w:pPr>
        <w:rPr>
          <w:lang w:eastAsia="pt-PT"/>
        </w:rPr>
      </w:pPr>
      <w:r>
        <w:t>Tal transição revelou-se particularmente percetível no decurso,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1DCCB5B3" w14:textId="77777777" w:rsidR="00E937CC" w:rsidRDefault="00E937CC" w:rsidP="00E937CC">
      <w:pPr>
        <w:rPr>
          <w:lang w:eastAsia="pt-PT"/>
        </w:rPr>
      </w:pPr>
      <w:r>
        <w:lastRenderedPageBreak/>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r w:rsidR="00483BF1">
        <w:t>REVIT</w:t>
      </w:r>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5163670C" w14:textId="77777777" w:rsidR="00E937CC" w:rsidRDefault="00E937CC" w:rsidP="00E937CC">
      <w:pPr>
        <w:rPr>
          <w:lang w:eastAsia="pt-PT"/>
        </w:rPr>
      </w:pPr>
    </w:p>
    <w:p w14:paraId="6D751B16" w14:textId="77777777" w:rsidR="00C452CE" w:rsidRDefault="00C452CE">
      <w:pPr>
        <w:spacing w:before="0"/>
        <w:ind w:firstLine="0"/>
        <w:rPr>
          <w:lang w:eastAsia="pt-PT"/>
        </w:rPr>
      </w:pPr>
      <w:r>
        <w:rPr>
          <w:lang w:eastAsia="pt-PT"/>
        </w:rPr>
        <w:br w:type="page"/>
      </w:r>
    </w:p>
    <w:p w14:paraId="409D1221" w14:textId="77777777" w:rsidR="00E937CC" w:rsidRPr="00C452CE" w:rsidRDefault="00E937CC" w:rsidP="00E937CC">
      <w:pPr>
        <w:pStyle w:val="Ttulo1"/>
      </w:pPr>
      <w:bookmarkStart w:id="66" w:name="_Toc234779254"/>
      <w:proofErr w:type="spellStart"/>
      <w:r w:rsidRPr="00C452CE">
        <w:lastRenderedPageBreak/>
        <w:t>Atividades</w:t>
      </w:r>
      <w:proofErr w:type="spellEnd"/>
      <w:r w:rsidRPr="00C452CE">
        <w:t xml:space="preserve"> </w:t>
      </w:r>
      <w:proofErr w:type="spellStart"/>
      <w:r w:rsidRPr="00C452CE">
        <w:t>complementares</w:t>
      </w:r>
      <w:bookmarkEnd w:id="66"/>
      <w:proofErr w:type="spellEnd"/>
    </w:p>
    <w:p w14:paraId="64CD4EA2"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334E841B" w14:textId="77777777" w:rsidR="00E937CC" w:rsidRPr="00450026" w:rsidRDefault="00E937CC" w:rsidP="00E937CC">
      <w:pPr>
        <w:pStyle w:val="Ttulo2"/>
        <w:rPr>
          <w:lang w:eastAsia="en-US"/>
        </w:rPr>
      </w:pPr>
      <w:bookmarkStart w:id="67" w:name="_Toc234779255"/>
      <w:r>
        <w:rPr>
          <w:lang w:eastAsia="en-US"/>
        </w:rPr>
        <w:t>Interpretação de diagramas unifilares</w:t>
      </w:r>
      <w:bookmarkEnd w:id="67"/>
    </w:p>
    <w:p w14:paraId="662EBED2"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r w:rsidR="00483BF1">
        <w:rPr>
          <w:lang w:eastAsia="pt-PT"/>
        </w:rPr>
        <w:t>REVIT</w:t>
      </w:r>
      <w:r>
        <w:rPr>
          <w:lang w:eastAsia="pt-PT"/>
        </w:rPr>
        <w:t>.</w:t>
      </w:r>
    </w:p>
    <w:p w14:paraId="11AEE95B" w14:textId="1E8C4A9F"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7E3B0340" w14:textId="2D41E2C5" w:rsidR="00E937CC" w:rsidRPr="00993254" w:rsidRDefault="00E937CC" w:rsidP="00E937CC">
      <w:pPr>
        <w:pStyle w:val="Ttulo2"/>
        <w:rPr>
          <w:lang w:eastAsia="en-US"/>
        </w:rPr>
      </w:pPr>
      <w:bookmarkStart w:id="68" w:name="_Toc234779256"/>
      <w:r>
        <w:rPr>
          <w:lang w:eastAsia="en-US"/>
        </w:rPr>
        <w:t>Análise e revisão de documentação técnica de suporte ao projeto</w:t>
      </w:r>
      <w:bookmarkEnd w:id="68"/>
    </w:p>
    <w:p w14:paraId="38F89B1F"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3463CB41" w14:textId="77777777" w:rsidR="00E937CC" w:rsidRPr="00B431E9" w:rsidRDefault="00E937CC" w:rsidP="00E937CC">
      <w:pPr>
        <w:pStyle w:val="Ttulo2"/>
      </w:pPr>
      <w:bookmarkStart w:id="69" w:name="_Toc234779257"/>
      <w:r>
        <w:t>Projetos acompanhados durante o estágio</w:t>
      </w:r>
      <w:bookmarkEnd w:id="69"/>
    </w:p>
    <w:p w14:paraId="73795207" w14:textId="77777777" w:rsidR="00146F01" w:rsidRDefault="00146F01" w:rsidP="00146F01">
      <w:r>
        <w:t>Embora os projetos partilhassem, essencialmente, a mesma natureza de trabalho, assente na modelação de famílias paramétricas e no modelo central, distinguiam-se entre si pelo tipo de desafio que cada subestação impunha,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104CD972" w14:textId="77777777" w:rsidR="00801570" w:rsidRDefault="00000000">
      <w:r>
        <w:t xml:space="preserve">Ao longo do estágio foram acompanhados </w:t>
      </w:r>
      <w:r w:rsidR="00FF0A61">
        <w:t>seis</w:t>
      </w:r>
      <w:r>
        <w:t xml:space="preserve"> projetos de subestações, desenvolvidos para clientes </w:t>
      </w:r>
      <w:r w:rsidR="001937C8">
        <w:t xml:space="preserve">dentro e fora da </w:t>
      </w:r>
      <w:r w:rsidR="00E055CA">
        <w:t>E</w:t>
      </w:r>
      <w:r w:rsidR="001937C8">
        <w:t>uropa</w:t>
      </w:r>
      <w:r>
        <w:t>, cuja diversidade, em níveis de tensão, tipologias construtivas e fases de desenvolvimento, se revelou determinante para uma formação multidisciplinar.</w:t>
      </w:r>
    </w:p>
    <w:p w14:paraId="6F3EAA7A" w14:textId="77777777" w:rsidR="00E937CC" w:rsidRPr="00B431E9" w:rsidRDefault="00146F01" w:rsidP="00E937CC">
      <w:pPr>
        <w:rPr>
          <w:lang w:eastAsia="pt-PT"/>
        </w:rPr>
      </w:pPr>
      <w:r w:rsidRPr="001937C8">
        <w:rPr>
          <w:lang w:eastAsia="pt-PT"/>
        </w:rPr>
        <w:t>Pr</w:t>
      </w:r>
      <w:r w:rsidR="001937C8" w:rsidRPr="001937C8">
        <w:rPr>
          <w:lang w:eastAsia="pt-PT"/>
        </w:rPr>
        <w:t>oje</w:t>
      </w:r>
      <w:r w:rsidR="001937C8">
        <w:rPr>
          <w:lang w:eastAsia="pt-PT"/>
        </w:rPr>
        <w:t xml:space="preserve">to para </w:t>
      </w:r>
      <w:r w:rsidR="00FF0A61">
        <w:rPr>
          <w:lang w:eastAsia="pt-PT"/>
        </w:rPr>
        <w:t xml:space="preserve">duas </w:t>
      </w:r>
      <w:r w:rsidR="001937C8">
        <w:rPr>
          <w:lang w:eastAsia="pt-PT"/>
        </w:rPr>
        <w:t>subestaç</w:t>
      </w:r>
      <w:r w:rsidR="00FF0A61">
        <w:rPr>
          <w:lang w:eastAsia="pt-PT"/>
        </w:rPr>
        <w:t>ões</w:t>
      </w:r>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521EEFC6" w14:textId="77777777" w:rsidR="00E937CC" w:rsidRDefault="00AF2C31" w:rsidP="00480FB3">
      <w:pPr>
        <w:rPr>
          <w:lang w:eastAsia="pt-PT"/>
        </w:rPr>
      </w:pPr>
      <w:r w:rsidRPr="00FF0A61">
        <w:rPr>
          <w:lang w:eastAsia="pt-PT"/>
        </w:rPr>
        <w:t>Projeto</w:t>
      </w:r>
      <w:r w:rsidR="00146F01">
        <w:rPr>
          <w:lang w:eastAsia="pt-PT"/>
        </w:rPr>
        <w:t xml:space="preserve"> igualmente do tipo AIS e abrangendo níveis de tensão d</w:t>
      </w:r>
      <w:r w:rsidR="00146F01" w:rsidRPr="00483BF1">
        <w:rPr>
          <w:lang w:eastAsia="pt-PT"/>
        </w:rPr>
        <w:t>e 400</w:t>
      </w:r>
      <w:r w:rsidR="00C452CE" w:rsidRPr="00483BF1">
        <w:rPr>
          <w:lang w:eastAsia="pt-PT"/>
        </w:rPr>
        <w:t xml:space="preserve"> </w:t>
      </w:r>
      <w:r w:rsidR="00146F01" w:rsidRPr="00483BF1">
        <w:rPr>
          <w:lang w:eastAsia="pt-PT"/>
        </w:rPr>
        <w:t>kV, 275</w:t>
      </w:r>
      <w:r w:rsidR="00C452CE" w:rsidRPr="00483BF1">
        <w:rPr>
          <w:lang w:eastAsia="pt-PT"/>
        </w:rPr>
        <w:t xml:space="preserve"> </w:t>
      </w:r>
      <w:r w:rsidR="00146F01" w:rsidRPr="00483BF1">
        <w:rPr>
          <w:lang w:eastAsia="pt-PT"/>
        </w:rPr>
        <w:t>kV e 30</w:t>
      </w:r>
      <w:r w:rsidR="00C452CE" w:rsidRPr="00483BF1">
        <w:rPr>
          <w:lang w:eastAsia="pt-PT"/>
        </w:rPr>
        <w:t xml:space="preserve"> </w:t>
      </w:r>
      <w:r w:rsidR="00146F01" w:rsidRPr="00483BF1">
        <w:rPr>
          <w:lang w:eastAsia="pt-PT"/>
        </w:rPr>
        <w:t>kV</w:t>
      </w:r>
      <w:r w:rsidR="00146F01">
        <w:rPr>
          <w:lang w:eastAsia="pt-PT"/>
        </w:rPr>
        <w:t xml:space="preserve">, foram desenvolvidas atividades como a modelação e </w:t>
      </w:r>
      <w:r w:rsidR="00FF0A61">
        <w:rPr>
          <w:lang w:eastAsia="pt-PT"/>
        </w:rPr>
        <w:t xml:space="preserve">o desenvolvimento </w:t>
      </w:r>
      <w:r w:rsidR="00146F01">
        <w:rPr>
          <w:lang w:eastAsia="pt-PT"/>
        </w:rPr>
        <w:t xml:space="preserve">de famílias específicas e paramétricas, com uma particularidade adicional a exportação de ficheiros do modelo para a equipa responsável pelos dimensionamentos, para a realização de estudos luminotécnicos da instalação. </w:t>
      </w:r>
      <w:r w:rsidR="00146F01">
        <w:t xml:space="preserve">Tratou-se da maior subestação acompanhada ao longo do estágio, com </w:t>
      </w:r>
      <w:r w:rsidR="00FF0A61">
        <w:t xml:space="preserve">mais de </w:t>
      </w:r>
      <w:r w:rsidR="00146F01">
        <w:t>vinte painéis e destinada a um cliente relevante, o que conferiu ao projeto uma exigência considerável, tanto pela quantidade de modelação envolvida como pela organização que o modelo requeria.</w:t>
      </w:r>
    </w:p>
    <w:p w14:paraId="07E156AD" w14:textId="77777777" w:rsidR="00E937CC" w:rsidRPr="00B431E9" w:rsidRDefault="00E055CA" w:rsidP="00E937CC">
      <w:pPr>
        <w:rPr>
          <w:lang w:eastAsia="pt-PT"/>
        </w:rPr>
      </w:pPr>
      <w:r>
        <w:rPr>
          <w:lang w:eastAsia="pt-PT"/>
        </w:rPr>
        <w:t>Outra</w:t>
      </w:r>
      <w:r w:rsidR="00FF0A61">
        <w:rPr>
          <w:lang w:eastAsia="pt-PT"/>
        </w:rPr>
        <w:t xml:space="preserve">, </w:t>
      </w:r>
      <w:r>
        <w:rPr>
          <w:lang w:eastAsia="pt-PT"/>
        </w:rPr>
        <w:t xml:space="preserve">SE </w:t>
      </w:r>
      <w:r w:rsidR="00146F01" w:rsidRPr="00FF0A61">
        <w:rPr>
          <w:lang w:eastAsia="pt-PT"/>
        </w:rPr>
        <w:t>AIS</w:t>
      </w:r>
      <w:r>
        <w:rPr>
          <w:lang w:eastAsia="pt-PT"/>
        </w:rPr>
        <w:t>,</w:t>
      </w:r>
      <w:r w:rsidR="00146F01" w:rsidRPr="00FF0A61">
        <w:rPr>
          <w:lang w:eastAsia="pt-PT"/>
        </w:rPr>
        <w:t xml:space="preserve"> </w:t>
      </w:r>
      <w:r>
        <w:rPr>
          <w:lang w:eastAsia="pt-PT"/>
        </w:rPr>
        <w:t>c</w:t>
      </w:r>
      <w:r w:rsidR="00146F01" w:rsidRPr="00FF0A61">
        <w:rPr>
          <w:lang w:eastAsia="pt-PT"/>
        </w:rPr>
        <w:t>om níveis de tensão de 60 kV e 15 kV, o trabalho desenvolvido incluiu igualmente</w:t>
      </w:r>
      <w:r w:rsidR="00146F01">
        <w:rPr>
          <w:lang w:eastAsia="pt-PT"/>
        </w:rPr>
        <w:t xml:space="preserve"> </w:t>
      </w:r>
      <w:r w:rsidR="00FF0A61">
        <w:rPr>
          <w:lang w:eastAsia="pt-PT"/>
        </w:rPr>
        <w:t xml:space="preserve">a elaboração </w:t>
      </w:r>
      <w:r w:rsidR="00146F01">
        <w:rPr>
          <w:lang w:eastAsia="pt-PT"/>
        </w:rPr>
        <w:t xml:space="preserve">de famílias específicas e a participação em revisões, tendo sido também exportados ficheiros para a equipa de dimensionamento realizar os respetivos estudos </w:t>
      </w:r>
      <w:r w:rsidR="00146F01">
        <w:rPr>
          <w:lang w:eastAsia="pt-PT"/>
        </w:rPr>
        <w:lastRenderedPageBreak/>
        <w:t>luminotécnicos. Foi neste projeto que, como referido no subcapítulo 3.4, se deu a transição para uma comunicação técnica mais direta com o engenheiro responsável pela modelação da subestação.</w:t>
      </w:r>
    </w:p>
    <w:p w14:paraId="6AC6D2DB" w14:textId="77777777" w:rsidR="00E937CC" w:rsidRPr="00450026" w:rsidRDefault="00E937CC" w:rsidP="00E937CC">
      <w:pPr>
        <w:rPr>
          <w:lang w:eastAsia="pt-PT"/>
        </w:rPr>
      </w:pPr>
      <w:r w:rsidRPr="001C7D52">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68941B9C" w14:textId="77777777" w:rsidR="00E937CC" w:rsidRPr="00450026" w:rsidRDefault="00E937CC" w:rsidP="00E937CC">
      <w:pPr>
        <w:pStyle w:val="Ttulo1"/>
        <w:rPr>
          <w:lang w:eastAsia="pt-PT"/>
        </w:rPr>
      </w:pPr>
      <w:bookmarkStart w:id="70" w:name="_Toc76320115"/>
      <w:bookmarkStart w:id="71" w:name="_Toc76320155"/>
      <w:bookmarkStart w:id="72" w:name="_Toc76320183"/>
      <w:bookmarkStart w:id="73" w:name="_Toc234779258"/>
      <w:proofErr w:type="spellStart"/>
      <w:r>
        <w:rPr>
          <w:lang w:eastAsia="pt-PT"/>
        </w:rPr>
        <w:t>Conclusões</w:t>
      </w:r>
      <w:bookmarkEnd w:id="70"/>
      <w:bookmarkEnd w:id="71"/>
      <w:bookmarkEnd w:id="72"/>
      <w:bookmarkEnd w:id="73"/>
      <w:proofErr w:type="spellEnd"/>
    </w:p>
    <w:p w14:paraId="14F419D9" w14:textId="77777777" w:rsidR="00E937CC" w:rsidRPr="007E6AFE" w:rsidRDefault="00E937CC" w:rsidP="00E937CC">
      <w:pPr>
        <w:pStyle w:val="Ttulo2"/>
        <w:rPr>
          <w:rStyle w:val="nfaseDiscreta"/>
          <w:i w:val="0"/>
          <w:iCs w:val="0"/>
        </w:rPr>
      </w:pPr>
      <w:bookmarkStart w:id="74" w:name="_Toc234779259"/>
      <w:r>
        <w:rPr>
          <w:rStyle w:val="nfaseDiscreta"/>
          <w:i w:val="0"/>
          <w:iCs w:val="0"/>
        </w:rPr>
        <w:t>Integração de conhecimentos académicos</w:t>
      </w:r>
      <w:bookmarkEnd w:id="74"/>
      <w:r>
        <w:rPr>
          <w:rStyle w:val="nfaseDiscreta"/>
          <w:i w:val="0"/>
          <w:iCs w:val="0"/>
        </w:rPr>
        <w:t xml:space="preserve"> </w:t>
      </w:r>
    </w:p>
    <w:p w14:paraId="73905C11"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r w:rsidR="00FF0A61">
        <w:t>.</w:t>
      </w:r>
    </w:p>
    <w:p w14:paraId="0428E7E6" w14:textId="77777777" w:rsidR="00E937CC" w:rsidRPr="00450026" w:rsidRDefault="00E937CC" w:rsidP="00E937CC">
      <w:pPr>
        <w:rPr>
          <w:lang w:eastAsia="pt-PT"/>
        </w:rPr>
      </w:pPr>
      <w:r>
        <w:rPr>
          <w:lang w:eastAsia="pt-PT"/>
        </w:rPr>
        <w:lastRenderedPageBreak/>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como CAD e facilitou a transição para o ambiente </w:t>
      </w:r>
      <w:r w:rsidR="00483BF1">
        <w:rPr>
          <w:lang w:eastAsia="pt-PT"/>
        </w:rPr>
        <w:t>REVIT</w:t>
      </w:r>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30550F70"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4A3E0DF5" w14:textId="77777777"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w:t>
      </w:r>
      <w:r>
        <w:lastRenderedPageBreak/>
        <w:t>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a complementaridade entre a formação teórica e a experiência profissional.</w:t>
      </w:r>
    </w:p>
    <w:p w14:paraId="49AA5AC7" w14:textId="77777777" w:rsidR="00E937CC" w:rsidRPr="00450026" w:rsidRDefault="00E937CC" w:rsidP="00E937CC">
      <w:pPr>
        <w:pStyle w:val="Ttulo2"/>
        <w:rPr>
          <w:lang w:eastAsia="en-US"/>
        </w:rPr>
      </w:pPr>
      <w:bookmarkStart w:id="75" w:name="_Toc234779260"/>
      <w:r>
        <w:rPr>
          <w:lang w:eastAsia="en-US"/>
        </w:rPr>
        <w:t>Conclusões e Perspetivas futuras</w:t>
      </w:r>
      <w:bookmarkEnd w:id="75"/>
    </w:p>
    <w:p w14:paraId="276957EA" w14:textId="77777777" w:rsidR="00E937CC" w:rsidRPr="005E1D8E" w:rsidRDefault="00E937CC" w:rsidP="00CB76B6">
      <w:pPr>
        <w:rPr>
          <w:lang w:eastAsia="pt-PT"/>
        </w:rPr>
      </w:pPr>
      <w:r>
        <w:rPr>
          <w:lang w:eastAsia="pt-PT"/>
        </w:rPr>
        <w:t>O estágio na SISINT permitiu consolidar e aplicar conhecimentos adquiridos ao longo da licenciatura, como também desenvolver novas competências práticas em ferramentas e metodologias, com boas práticas de engenharia. O contacto com uma empresa de carácter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0F5E7AC3" w14:textId="77777777" w:rsidR="00E937CC" w:rsidRDefault="005E1882" w:rsidP="00CB76B6">
      <w:r>
        <w:t xml:space="preserve">Foi consolidado um conjunto alargado de competências técnicas e metodológicas, destacando-se a autonomia progressivamente adquirida na utilização do </w:t>
      </w:r>
      <w:r w:rsidR="00483BF1">
        <w:t>REVIT</w:t>
      </w:r>
      <w:r>
        <w:t xml:space="preserve">, bem como a capacidade de modelar e parametrizar famílias de componentes e de as aplicar a subestações, enquanto resultados mais tangíveis do trabalho desenvolvido. </w:t>
      </w:r>
    </w:p>
    <w:p w14:paraId="36983AA5" w14:textId="77777777" w:rsidR="00CB76B6" w:rsidRPr="00CB76B6" w:rsidRDefault="00CB76B6" w:rsidP="00CB76B6">
      <w:r>
        <w:t xml:space="preserve">Estas destacaram-se de entre as demais, por </w:t>
      </w:r>
      <w:r w:rsidR="001937C8">
        <w:t>serem</w:t>
      </w:r>
      <w:r>
        <w:t xml:space="preserve"> aplicadas a subestações de dimensão e complexidade muito variadas, sem ficarem limitadas a um único tipo de instalação. Ainda assim, a dimensão colaborativa do projeto é inegável, porquanto juntar num só modelo o trabalho de diversas especialidades deixou claro que a qualidade do resultado depende, </w:t>
      </w:r>
      <w:r w:rsidR="001937C8">
        <w:t>na maioria</w:t>
      </w:r>
      <w:r>
        <w:t xml:space="preserve">, do modo como a informação é coordenada entre as equipas. Basta acrescentar um componente sem o articular com as restantes disciplinas </w:t>
      </w:r>
      <w:r w:rsidR="001937C8">
        <w:t>para aparecerem</w:t>
      </w:r>
      <w:r>
        <w:t xml:space="preserve"> incoerências que, mais tarde, custam bem mais a corrigir do que custaria evitá-las a tempo, o que faz da coordenação um requisito central e não um simples pormenor.</w:t>
      </w:r>
    </w:p>
    <w:p w14:paraId="090EA17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115402D5" w14:textId="77777777" w:rsidR="00CB76B6" w:rsidRPr="00CB76B6" w:rsidRDefault="00CB76B6" w:rsidP="00CB76B6">
      <w:r>
        <w:t xml:space="preserve">Esta forma de olhar para a informação ao longo de todo o ciclo de vida reforça a importância de modelar e parametrizar cada família com rigor, uma vez que aquilo que hoje se associa a um componente pode </w:t>
      </w:r>
      <w:r w:rsidR="001937C8">
        <w:t>ser</w:t>
      </w:r>
      <w:r>
        <w:t xml:space="preserve"> aproveitado muito para além do fim do projeto. Ainda que, durante o estágio, </w:t>
      </w:r>
      <w:r>
        <w:lastRenderedPageBreak/>
        <w:t>o modelo tenha ficado pelas fases do projeto, perceber essa possibilidade ajudou a compreender melhor o valor estratégico da metodologia.</w:t>
      </w:r>
    </w:p>
    <w:p w14:paraId="5EFD613F" w14:textId="77777777" w:rsidR="00CB76B6" w:rsidRPr="00CB76B6" w:rsidRDefault="00CB76B6" w:rsidP="00CB76B6">
      <w:r w:rsidRPr="00EB0B4B">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w:t>
      </w:r>
      <w:r>
        <w:t>, ter presente esta evolução do detalhe ajudou a perceber por que razão um mesmo modelo vai ser refinado a cada ciclo de revisão.</w:t>
      </w:r>
    </w:p>
    <w:p w14:paraId="39888CBF" w14:textId="77777777" w:rsidR="00A956B6" w:rsidRDefault="00A956B6" w:rsidP="00CB76B6">
      <w:r>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468C5394"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106F2697" w14:textId="77777777" w:rsidR="00E937CC" w:rsidRPr="00450026" w:rsidRDefault="00E937CC" w:rsidP="00E937CC">
      <w:pPr>
        <w:spacing w:before="0" w:after="200" w:line="276" w:lineRule="auto"/>
        <w:ind w:firstLine="0"/>
        <w:jc w:val="left"/>
        <w:rPr>
          <w:b/>
          <w:bCs/>
          <w:kern w:val="36"/>
          <w:sz w:val="28"/>
          <w:szCs w:val="28"/>
          <w:lang w:eastAsia="pt-PT"/>
        </w:rPr>
      </w:pPr>
      <w:bookmarkStart w:id="76" w:name="_Toc76320116"/>
      <w:bookmarkStart w:id="77" w:name="_Toc76320156"/>
      <w:bookmarkStart w:id="78" w:name="_Toc76320184"/>
      <w:r>
        <w:rPr>
          <w:sz w:val="28"/>
          <w:szCs w:val="28"/>
          <w:lang w:eastAsia="en-US"/>
        </w:rPr>
        <w:br w:type="page"/>
      </w:r>
    </w:p>
    <w:p w14:paraId="13282FD2"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9" w:name="_Toc234779261"/>
      <w:r>
        <w:rPr>
          <w:b/>
          <w:bCs/>
          <w:color w:val="000000"/>
          <w:kern w:val="36"/>
          <w:sz w:val="28"/>
          <w:szCs w:val="28"/>
          <w:lang w:eastAsia="pt-PT"/>
        </w:rPr>
        <w:lastRenderedPageBreak/>
        <w:t>Referências bibliográficas</w:t>
      </w:r>
      <w:bookmarkEnd w:id="76"/>
      <w:bookmarkEnd w:id="77"/>
      <w:bookmarkEnd w:id="78"/>
      <w:bookmarkEnd w:id="79"/>
    </w:p>
    <w:sdt>
      <w:sdtPr>
        <w:rPr>
          <w:color w:val="000000"/>
        </w:rPr>
        <w:tag w:val="MENDELEY_BIBLIOGRAPHY"/>
        <w:id w:val="2077779769"/>
        <w:placeholder>
          <w:docPart w:val="DefaultPlaceholder_-1854013440"/>
        </w:placeholder>
      </w:sdtPr>
      <w:sdtContent>
        <w:p w14:paraId="07BF5147" w14:textId="77777777" w:rsidR="00A06B86" w:rsidRPr="00EB0B4B" w:rsidRDefault="00A06B86">
          <w:pPr>
            <w:autoSpaceDE w:val="0"/>
            <w:autoSpaceDN w:val="0"/>
            <w:ind w:hanging="640"/>
            <w:divId w:val="1457796957"/>
            <w:rPr>
              <w:color w:val="000000"/>
              <w:lang w:val="en-GB"/>
            </w:rPr>
          </w:pPr>
          <w:r w:rsidRPr="00EB0B4B">
            <w:rPr>
              <w:color w:val="000000"/>
            </w:rPr>
            <w:t>[1]</w:t>
          </w:r>
          <w:r w:rsidRPr="00EB0B4B">
            <w:rPr>
              <w:color w:val="000000"/>
            </w:rPr>
            <w:tab/>
            <w:t xml:space="preserve">Portugal, </w:t>
          </w:r>
          <w:r w:rsidRPr="00EB0B4B">
            <w:rPr>
              <w:i/>
              <w:iCs/>
              <w:color w:val="000000"/>
            </w:rPr>
            <w:t xml:space="preserve">Portaria </w:t>
          </w:r>
          <w:proofErr w:type="spellStart"/>
          <w:r w:rsidRPr="00EB0B4B">
            <w:rPr>
              <w:i/>
              <w:iCs/>
              <w:color w:val="000000"/>
            </w:rPr>
            <w:t>n.</w:t>
          </w:r>
          <w:r w:rsidRPr="00EB0B4B">
            <w:rPr>
              <w:i/>
              <w:iCs/>
              <w:color w:val="000000"/>
              <w:vertAlign w:val="superscript"/>
            </w:rPr>
            <w:t>o</w:t>
          </w:r>
          <w:proofErr w:type="spellEnd"/>
          <w:r w:rsidRPr="00EB0B4B">
            <w:rPr>
              <w:i/>
              <w:iCs/>
              <w:color w:val="000000"/>
            </w:rPr>
            <w:t xml:space="preserve"> 255/2023 — Procedimentos e normas a adotar na elaboração e faseamento de projetos de obras públicas</w:t>
          </w:r>
          <w:r w:rsidRPr="00EB0B4B">
            <w:rPr>
              <w:color w:val="000000"/>
            </w:rPr>
            <w:t xml:space="preserve">. Portugal: Diário da República, 2023. Acedido: 29 de </w:t>
          </w:r>
          <w:proofErr w:type="gramStart"/>
          <w:r w:rsidRPr="00EB0B4B">
            <w:rPr>
              <w:color w:val="000000"/>
            </w:rPr>
            <w:t>Junho</w:t>
          </w:r>
          <w:proofErr w:type="gramEnd"/>
          <w:r w:rsidRPr="00EB0B4B">
            <w:rPr>
              <w:color w:val="000000"/>
            </w:rPr>
            <w:t xml:space="preserve"> de 2026. [Em linha]. </w:t>
          </w:r>
          <w:proofErr w:type="spellStart"/>
          <w:r w:rsidRPr="00EB0B4B">
            <w:rPr>
              <w:color w:val="000000"/>
              <w:lang w:val="en-GB"/>
            </w:rPr>
            <w:t>Disponível</w:t>
          </w:r>
          <w:proofErr w:type="spellEnd"/>
          <w:r w:rsidRPr="00EB0B4B">
            <w:rPr>
              <w:color w:val="000000"/>
              <w:lang w:val="en-GB"/>
            </w:rPr>
            <w:t xml:space="preserve"> </w:t>
          </w:r>
          <w:proofErr w:type="spellStart"/>
          <w:r w:rsidRPr="00EB0B4B">
            <w:rPr>
              <w:color w:val="000000"/>
              <w:lang w:val="en-GB"/>
            </w:rPr>
            <w:t>em</w:t>
          </w:r>
          <w:proofErr w:type="spellEnd"/>
          <w:r w:rsidRPr="00EB0B4B">
            <w:rPr>
              <w:color w:val="000000"/>
              <w:lang w:val="en-GB"/>
            </w:rPr>
            <w:t>: https://diariodarepublica.pt/dr/detalhe/portaria/255-2023-216770690</w:t>
          </w:r>
        </w:p>
        <w:p w14:paraId="519DB6EE" w14:textId="77777777" w:rsidR="00A06B86" w:rsidRPr="00EB0B4B" w:rsidRDefault="00A06B86">
          <w:pPr>
            <w:autoSpaceDE w:val="0"/>
            <w:autoSpaceDN w:val="0"/>
            <w:ind w:hanging="640"/>
            <w:divId w:val="1932623584"/>
            <w:rPr>
              <w:color w:val="000000"/>
              <w:lang w:val="en-GB"/>
            </w:rPr>
          </w:pPr>
          <w:r w:rsidRPr="00EB0B4B">
            <w:rPr>
              <w:color w:val="000000"/>
              <w:lang w:val="en-GB"/>
            </w:rPr>
            <w:t>[2]</w:t>
          </w:r>
          <w:r w:rsidRPr="00EB0B4B">
            <w:rPr>
              <w:color w:val="000000"/>
              <w:lang w:val="en-GB"/>
            </w:rPr>
            <w:tab/>
            <w:t xml:space="preserve">A. Moncada e </w:t>
          </w:r>
          <w:proofErr w:type="spellStart"/>
          <w:r w:rsidRPr="00EB0B4B">
            <w:rPr>
              <w:color w:val="000000"/>
              <w:lang w:val="en-GB"/>
            </w:rPr>
            <w:t>E</w:t>
          </w:r>
          <w:proofErr w:type="spellEnd"/>
          <w:r w:rsidRPr="00EB0B4B">
            <w:rPr>
              <w:color w:val="000000"/>
              <w:lang w:val="en-GB"/>
            </w:rPr>
            <w:t xml:space="preserve">. Henao, «Implementation of BIM </w:t>
          </w:r>
          <w:proofErr w:type="spellStart"/>
          <w:r w:rsidRPr="00EB0B4B">
            <w:rPr>
              <w:color w:val="000000"/>
              <w:lang w:val="en-GB"/>
            </w:rPr>
            <w:t>aproach</w:t>
          </w:r>
          <w:proofErr w:type="spellEnd"/>
          <w:r w:rsidRPr="00EB0B4B">
            <w:rPr>
              <w:color w:val="000000"/>
              <w:lang w:val="en-GB"/>
            </w:rPr>
            <w:t xml:space="preserve"> for the design of high and extra high voltage electrical substations»,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2019 FISE-IEEE/CIGRE Conference - Living the energy Transition (FISE/CIGRE)</w:t>
          </w:r>
          <w:r w:rsidRPr="00EB0B4B">
            <w:rPr>
              <w:color w:val="000000"/>
              <w:lang w:val="en-GB"/>
            </w:rPr>
            <w:t xml:space="preserve">, IEEE, Dez. 2019, pp. 1–5. </w:t>
          </w:r>
          <w:proofErr w:type="spellStart"/>
          <w:r w:rsidRPr="00EB0B4B">
            <w:rPr>
              <w:color w:val="000000"/>
              <w:lang w:val="en-GB"/>
            </w:rPr>
            <w:t>doi</w:t>
          </w:r>
          <w:proofErr w:type="spellEnd"/>
          <w:r w:rsidRPr="00EB0B4B">
            <w:rPr>
              <w:color w:val="000000"/>
              <w:lang w:val="en-GB"/>
            </w:rPr>
            <w:t>: 10.1109/FISECIGRE48012.2019.8984961.</w:t>
          </w:r>
        </w:p>
        <w:p w14:paraId="2A7FB3C3" w14:textId="77777777" w:rsidR="00A06B86" w:rsidRPr="00EB0B4B" w:rsidRDefault="00A06B86">
          <w:pPr>
            <w:autoSpaceDE w:val="0"/>
            <w:autoSpaceDN w:val="0"/>
            <w:ind w:hanging="640"/>
            <w:divId w:val="1406027019"/>
            <w:rPr>
              <w:color w:val="000000"/>
            </w:rPr>
          </w:pPr>
          <w:r w:rsidRPr="00EB0B4B">
            <w:rPr>
              <w:color w:val="000000"/>
            </w:rPr>
            <w:t>[3]</w:t>
          </w:r>
          <w:r w:rsidRPr="00EB0B4B">
            <w:rPr>
              <w:color w:val="000000"/>
            </w:rPr>
            <w:tab/>
            <w:t xml:space="preserve">Portugal, </w:t>
          </w:r>
          <w:proofErr w:type="gramStart"/>
          <w:r w:rsidRPr="00EB0B4B">
            <w:rPr>
              <w:i/>
              <w:iCs/>
              <w:color w:val="000000"/>
            </w:rPr>
            <w:t>Decreto</w:t>
          </w:r>
          <w:proofErr w:type="gramEnd"/>
          <w:r w:rsidRPr="00EB0B4B">
            <w:rPr>
              <w:i/>
              <w:iCs/>
              <w:color w:val="000000"/>
            </w:rPr>
            <w:t xml:space="preserve"> </w:t>
          </w:r>
          <w:proofErr w:type="spellStart"/>
          <w:r w:rsidRPr="00EB0B4B">
            <w:rPr>
              <w:i/>
              <w:iCs/>
              <w:color w:val="000000"/>
            </w:rPr>
            <w:t>n.</w:t>
          </w:r>
          <w:r w:rsidRPr="00EB0B4B">
            <w:rPr>
              <w:i/>
              <w:iCs/>
              <w:color w:val="000000"/>
              <w:vertAlign w:val="superscript"/>
            </w:rPr>
            <w:t>o</w:t>
          </w:r>
          <w:proofErr w:type="spellEnd"/>
          <w:r w:rsidRPr="00EB0B4B">
            <w:rPr>
              <w:i/>
              <w:iCs/>
              <w:color w:val="000000"/>
            </w:rPr>
            <w:t xml:space="preserve"> 42895 — Regulamento de Segurança de Subestações e Postos de Transformação e de Seccionamento</w:t>
          </w:r>
          <w:r w:rsidRPr="00EB0B4B">
            <w:rPr>
              <w:color w:val="000000"/>
            </w:rPr>
            <w:t xml:space="preserve">. Portugal, 1960. Acedido: 25 de </w:t>
          </w:r>
          <w:proofErr w:type="gramStart"/>
          <w:r w:rsidRPr="00EB0B4B">
            <w:rPr>
              <w:color w:val="000000"/>
            </w:rPr>
            <w:t>Junho</w:t>
          </w:r>
          <w:proofErr w:type="gramEnd"/>
          <w:r w:rsidRPr="00EB0B4B">
            <w:rPr>
              <w:color w:val="000000"/>
            </w:rPr>
            <w:t xml:space="preserve"> de 2026. [Em linha]. Disponível em: https://diariodarepublica.pt/dr/detalhe/decreto/42895-1960-282328</w:t>
          </w:r>
        </w:p>
        <w:p w14:paraId="001FF784" w14:textId="77777777" w:rsidR="00A06B86" w:rsidRPr="00EB0B4B" w:rsidRDefault="00A06B86">
          <w:pPr>
            <w:autoSpaceDE w:val="0"/>
            <w:autoSpaceDN w:val="0"/>
            <w:ind w:hanging="640"/>
            <w:divId w:val="442651257"/>
            <w:rPr>
              <w:color w:val="000000"/>
            </w:rPr>
          </w:pPr>
          <w:r w:rsidRPr="00EB0B4B">
            <w:rPr>
              <w:color w:val="000000"/>
            </w:rPr>
            <w:t>[4]</w:t>
          </w:r>
          <w:r w:rsidRPr="00EB0B4B">
            <w:rPr>
              <w:color w:val="000000"/>
            </w:rPr>
            <w:tab/>
            <w:t xml:space="preserve">P. Santos, M. I., M. M., L. G., L. E., e C. A., «BIM </w:t>
          </w:r>
          <w:proofErr w:type="spellStart"/>
          <w:r w:rsidRPr="00EB0B4B">
            <w:rPr>
              <w:color w:val="000000"/>
            </w:rPr>
            <w:t>Practices</w:t>
          </w:r>
          <w:proofErr w:type="spellEnd"/>
          <w:r w:rsidRPr="00EB0B4B">
            <w:rPr>
              <w:color w:val="000000"/>
            </w:rPr>
            <w:t xml:space="preserve"> to </w:t>
          </w:r>
          <w:proofErr w:type="spellStart"/>
          <w:r w:rsidRPr="00EB0B4B">
            <w:rPr>
              <w:color w:val="000000"/>
            </w:rPr>
            <w:t>Operation</w:t>
          </w:r>
          <w:proofErr w:type="spellEnd"/>
          <w:r w:rsidRPr="00EB0B4B">
            <w:rPr>
              <w:color w:val="000000"/>
            </w:rPr>
            <w:t xml:space="preserve"> </w:t>
          </w:r>
          <w:proofErr w:type="spellStart"/>
          <w:r w:rsidRPr="00EB0B4B">
            <w:rPr>
              <w:color w:val="000000"/>
            </w:rPr>
            <w:t>and</w:t>
          </w:r>
          <w:proofErr w:type="spellEnd"/>
          <w:r w:rsidRPr="00EB0B4B">
            <w:rPr>
              <w:color w:val="000000"/>
            </w:rPr>
            <w:t xml:space="preserve"> </w:t>
          </w:r>
          <w:proofErr w:type="spellStart"/>
          <w:r w:rsidRPr="00EB0B4B">
            <w:rPr>
              <w:color w:val="000000"/>
            </w:rPr>
            <w:t>Maintenances</w:t>
          </w:r>
          <w:proofErr w:type="spellEnd"/>
          <w:r w:rsidRPr="00EB0B4B">
            <w:rPr>
              <w:color w:val="000000"/>
            </w:rPr>
            <w:t xml:space="preserve"> </w:t>
          </w:r>
          <w:proofErr w:type="gramStart"/>
          <w:r w:rsidRPr="00EB0B4B">
            <w:rPr>
              <w:color w:val="000000"/>
            </w:rPr>
            <w:t xml:space="preserve">for  </w:t>
          </w:r>
          <w:proofErr w:type="spellStart"/>
          <w:r w:rsidRPr="00EB0B4B">
            <w:rPr>
              <w:color w:val="000000"/>
            </w:rPr>
            <w:t>Electrical</w:t>
          </w:r>
          <w:proofErr w:type="spellEnd"/>
          <w:proofErr w:type="gramEnd"/>
          <w:r w:rsidRPr="00EB0B4B">
            <w:rPr>
              <w:color w:val="000000"/>
            </w:rPr>
            <w:t xml:space="preserve"> </w:t>
          </w:r>
          <w:proofErr w:type="spellStart"/>
          <w:r w:rsidRPr="00EB0B4B">
            <w:rPr>
              <w:color w:val="000000"/>
            </w:rPr>
            <w:t>Substations</w:t>
          </w:r>
          <w:proofErr w:type="spellEnd"/>
          <w:r w:rsidRPr="00EB0B4B">
            <w:rPr>
              <w:color w:val="000000"/>
            </w:rPr>
            <w:t xml:space="preserve">», </w:t>
          </w:r>
          <w:proofErr w:type="spellStart"/>
          <w:r w:rsidRPr="00EB0B4B">
            <w:rPr>
              <w:color w:val="000000"/>
            </w:rPr>
            <w:t>peres</w:t>
          </w:r>
          <w:proofErr w:type="spellEnd"/>
          <w:r w:rsidRPr="00EB0B4B">
            <w:rPr>
              <w:color w:val="000000"/>
            </w:rPr>
            <w:t xml:space="preserve"> santos, Ed., Uberlândia: Universidade Federal de Uberlândia, 2017.</w:t>
          </w:r>
        </w:p>
        <w:p w14:paraId="656734DA" w14:textId="77777777" w:rsidR="00A06B86" w:rsidRPr="00EB0B4B" w:rsidRDefault="00A06B86">
          <w:pPr>
            <w:autoSpaceDE w:val="0"/>
            <w:autoSpaceDN w:val="0"/>
            <w:ind w:hanging="640"/>
            <w:divId w:val="118572291"/>
            <w:rPr>
              <w:color w:val="000000"/>
              <w:lang w:val="en-GB"/>
            </w:rPr>
          </w:pPr>
          <w:r w:rsidRPr="00EB0B4B">
            <w:rPr>
              <w:color w:val="000000"/>
            </w:rPr>
            <w:t>[5]</w:t>
          </w:r>
          <w:r w:rsidRPr="00EB0B4B">
            <w:rPr>
              <w:color w:val="000000"/>
            </w:rPr>
            <w:tab/>
            <w:t xml:space="preserve">M. Bolotinha, </w:t>
          </w:r>
          <w:r w:rsidRPr="00EB0B4B">
            <w:rPr>
              <w:i/>
              <w:iCs/>
              <w:color w:val="000000"/>
            </w:rPr>
            <w:t>Subestações: Projeto, Construção, Fiscalização</w:t>
          </w:r>
          <w:r w:rsidRPr="00EB0B4B">
            <w:rPr>
              <w:color w:val="000000"/>
            </w:rPr>
            <w:t>, 2.</w:t>
          </w:r>
          <w:r w:rsidRPr="00EB0B4B">
            <w:rPr>
              <w:color w:val="000000"/>
              <w:vertAlign w:val="superscript"/>
            </w:rPr>
            <w:t>a</w:t>
          </w:r>
          <w:r w:rsidRPr="00EB0B4B">
            <w:rPr>
              <w:color w:val="000000"/>
            </w:rPr>
            <w:t xml:space="preserve"> ed. </w:t>
          </w:r>
          <w:r w:rsidRPr="00EB0B4B">
            <w:rPr>
              <w:color w:val="000000"/>
              <w:lang w:val="en-GB"/>
            </w:rPr>
            <w:t>Porto, 2019.</w:t>
          </w:r>
        </w:p>
        <w:p w14:paraId="43638E5A" w14:textId="77777777" w:rsidR="00A06B86" w:rsidRPr="00EB0B4B" w:rsidRDefault="00A06B86">
          <w:pPr>
            <w:autoSpaceDE w:val="0"/>
            <w:autoSpaceDN w:val="0"/>
            <w:ind w:hanging="640"/>
            <w:divId w:val="1546067038"/>
            <w:rPr>
              <w:color w:val="000000"/>
              <w:lang w:val="en-GB"/>
            </w:rPr>
          </w:pPr>
          <w:r w:rsidRPr="00EB0B4B">
            <w:rPr>
              <w:color w:val="000000"/>
              <w:lang w:val="en-GB"/>
            </w:rPr>
            <w:t>[6]</w:t>
          </w:r>
          <w:r w:rsidRPr="00EB0B4B">
            <w:rPr>
              <w:color w:val="000000"/>
              <w:lang w:val="en-GB"/>
            </w:rPr>
            <w:tab/>
            <w:t>J. Redmond, «</w:t>
          </w:r>
          <w:r w:rsidR="00483BF1" w:rsidRPr="00EB0B4B">
            <w:rPr>
              <w:color w:val="000000"/>
              <w:lang w:val="en-GB"/>
            </w:rPr>
            <w:t>REVIT</w:t>
          </w:r>
          <w:r w:rsidRPr="00EB0B4B">
            <w:rPr>
              <w:color w:val="000000"/>
              <w:lang w:val="en-GB"/>
            </w:rPr>
            <w:t xml:space="preserve"> 3D </w:t>
          </w:r>
          <w:proofErr w:type="spellStart"/>
          <w:r w:rsidRPr="00EB0B4B">
            <w:rPr>
              <w:color w:val="000000"/>
              <w:lang w:val="en-GB"/>
            </w:rPr>
            <w:t>Modeling</w:t>
          </w:r>
          <w:proofErr w:type="spellEnd"/>
          <w:r w:rsidRPr="00EB0B4B">
            <w:rPr>
              <w:color w:val="000000"/>
              <w:lang w:val="en-GB"/>
            </w:rPr>
            <w:t xml:space="preserve"> Optimizes Substation Design»,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2022 IEEE Rural Electric Power Conference (REPC)</w:t>
          </w:r>
          <w:r w:rsidRPr="00EB0B4B">
            <w:rPr>
              <w:color w:val="000000"/>
              <w:lang w:val="en-GB"/>
            </w:rPr>
            <w:t xml:space="preserve">, IEEE, Abr. 2022, pp. 84–87. </w:t>
          </w:r>
          <w:proofErr w:type="spellStart"/>
          <w:r w:rsidRPr="00EB0B4B">
            <w:rPr>
              <w:color w:val="000000"/>
              <w:lang w:val="en-GB"/>
            </w:rPr>
            <w:t>doi</w:t>
          </w:r>
          <w:proofErr w:type="spellEnd"/>
          <w:r w:rsidRPr="00EB0B4B">
            <w:rPr>
              <w:color w:val="000000"/>
              <w:lang w:val="en-GB"/>
            </w:rPr>
            <w:t>: 10.1109/REPEC55671.2022.00023.</w:t>
          </w:r>
        </w:p>
        <w:p w14:paraId="5D58DDEC" w14:textId="77777777" w:rsidR="00A06B86" w:rsidRPr="00EB0B4B" w:rsidRDefault="00A06B86">
          <w:pPr>
            <w:autoSpaceDE w:val="0"/>
            <w:autoSpaceDN w:val="0"/>
            <w:ind w:hanging="640"/>
            <w:divId w:val="1074620996"/>
            <w:rPr>
              <w:color w:val="000000"/>
            </w:rPr>
          </w:pPr>
          <w:r w:rsidRPr="00EB0B4B">
            <w:rPr>
              <w:color w:val="000000"/>
            </w:rPr>
            <w:t>[7]</w:t>
          </w:r>
          <w:r w:rsidRPr="00EB0B4B">
            <w:rPr>
              <w:color w:val="000000"/>
            </w:rPr>
            <w:tab/>
            <w:t xml:space="preserve">A. R. Ferreira, A. C. Silva, C. de L. Barreto </w:t>
          </w:r>
          <w:proofErr w:type="spellStart"/>
          <w:r w:rsidRPr="00EB0B4B">
            <w:rPr>
              <w:color w:val="000000"/>
            </w:rPr>
            <w:t>Junior</w:t>
          </w:r>
          <w:proofErr w:type="spellEnd"/>
          <w:r w:rsidRPr="00EB0B4B">
            <w:rPr>
              <w:color w:val="000000"/>
            </w:rPr>
            <w:t>, D. A. C. de Lima, e L. C. O. Sousa, «Revisão da literatura: uso do conceito BIM em projetos do setor elétrico nos cenários (</w:t>
          </w:r>
          <w:proofErr w:type="spellStart"/>
          <w:r w:rsidRPr="00EB0B4B">
            <w:rPr>
              <w:color w:val="000000"/>
            </w:rPr>
            <w:t>Inter</w:t>
          </w:r>
          <w:proofErr w:type="spellEnd"/>
          <w:r w:rsidRPr="00EB0B4B">
            <w:rPr>
              <w:color w:val="000000"/>
            </w:rPr>
            <w:t xml:space="preserve">)Nacional», </w:t>
          </w:r>
          <w:r w:rsidRPr="00EB0B4B">
            <w:rPr>
              <w:i/>
              <w:iCs/>
              <w:color w:val="000000"/>
            </w:rPr>
            <w:t xml:space="preserve">Research, </w:t>
          </w:r>
          <w:proofErr w:type="spellStart"/>
          <w:r w:rsidRPr="00EB0B4B">
            <w:rPr>
              <w:i/>
              <w:iCs/>
              <w:color w:val="000000"/>
            </w:rPr>
            <w:t>Society</w:t>
          </w:r>
          <w:proofErr w:type="spellEnd"/>
          <w:r w:rsidRPr="00EB0B4B">
            <w:rPr>
              <w:i/>
              <w:iCs/>
              <w:color w:val="000000"/>
            </w:rPr>
            <w:t xml:space="preserve"> </w:t>
          </w:r>
          <w:proofErr w:type="spellStart"/>
          <w:r w:rsidRPr="00EB0B4B">
            <w:rPr>
              <w:i/>
              <w:iCs/>
              <w:color w:val="000000"/>
            </w:rPr>
            <w:t>and</w:t>
          </w:r>
          <w:proofErr w:type="spellEnd"/>
          <w:r w:rsidRPr="00EB0B4B">
            <w:rPr>
              <w:i/>
              <w:iCs/>
              <w:color w:val="000000"/>
            </w:rPr>
            <w:t xml:space="preserve"> </w:t>
          </w:r>
          <w:proofErr w:type="spellStart"/>
          <w:r w:rsidRPr="00EB0B4B">
            <w:rPr>
              <w:i/>
              <w:iCs/>
              <w:color w:val="000000"/>
            </w:rPr>
            <w:t>Development</w:t>
          </w:r>
          <w:proofErr w:type="spellEnd"/>
          <w:r w:rsidRPr="00EB0B4B">
            <w:rPr>
              <w:color w:val="000000"/>
            </w:rPr>
            <w:t xml:space="preserve">, vol. 11, n. 6, p. e37211629144, </w:t>
          </w:r>
          <w:proofErr w:type="gramStart"/>
          <w:r w:rsidRPr="00EB0B4B">
            <w:rPr>
              <w:color w:val="000000"/>
            </w:rPr>
            <w:t>Abr.</w:t>
          </w:r>
          <w:proofErr w:type="gramEnd"/>
          <w:r w:rsidRPr="00EB0B4B">
            <w:rPr>
              <w:color w:val="000000"/>
            </w:rPr>
            <w:t xml:space="preserve"> 2022, doi: 10.33448/rsd-v11i6.29144.</w:t>
          </w:r>
        </w:p>
        <w:p w14:paraId="35468EA9" w14:textId="77777777" w:rsidR="00A06B86" w:rsidRPr="00EB0B4B" w:rsidRDefault="00A06B86">
          <w:pPr>
            <w:autoSpaceDE w:val="0"/>
            <w:autoSpaceDN w:val="0"/>
            <w:ind w:hanging="640"/>
            <w:divId w:val="2006130417"/>
            <w:rPr>
              <w:color w:val="000000"/>
              <w:lang w:val="en-GB"/>
            </w:rPr>
          </w:pPr>
          <w:r w:rsidRPr="00EB0B4B">
            <w:rPr>
              <w:color w:val="000000"/>
              <w:lang w:val="en-GB"/>
            </w:rPr>
            <w:t>[8]</w:t>
          </w:r>
          <w:r w:rsidRPr="00EB0B4B">
            <w:rPr>
              <w:color w:val="000000"/>
              <w:lang w:val="en-GB"/>
            </w:rPr>
            <w:tab/>
            <w:t xml:space="preserve">M. </w:t>
          </w:r>
          <w:proofErr w:type="spellStart"/>
          <w:r w:rsidRPr="00EB0B4B">
            <w:rPr>
              <w:color w:val="000000"/>
              <w:lang w:val="en-GB"/>
            </w:rPr>
            <w:t>Kokorus</w:t>
          </w:r>
          <w:proofErr w:type="spellEnd"/>
          <w:r w:rsidRPr="00EB0B4B">
            <w:rPr>
              <w:color w:val="000000"/>
              <w:lang w:val="en-GB"/>
            </w:rPr>
            <w:t xml:space="preserve">, W. Eyrich, e R. Zacharias, «Innovative approach to the substation design using Building Information </w:t>
          </w:r>
          <w:proofErr w:type="spellStart"/>
          <w:r w:rsidRPr="00EB0B4B">
            <w:rPr>
              <w:color w:val="000000"/>
              <w:lang w:val="en-GB"/>
            </w:rPr>
            <w:t>Modeling</w:t>
          </w:r>
          <w:proofErr w:type="spellEnd"/>
          <w:r w:rsidRPr="00EB0B4B">
            <w:rPr>
              <w:color w:val="000000"/>
              <w:lang w:val="en-GB"/>
            </w:rPr>
            <w:t xml:space="preserve"> (BIM) technology»,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2016 IEEE/PES Transmission and Distribution Conference and Exposition (T&amp;D)</w:t>
          </w:r>
          <w:r w:rsidRPr="00EB0B4B">
            <w:rPr>
              <w:color w:val="000000"/>
              <w:lang w:val="en-GB"/>
            </w:rPr>
            <w:t xml:space="preserve">, IEEE, Mai. 2016, pp. 1–5. </w:t>
          </w:r>
          <w:proofErr w:type="spellStart"/>
          <w:r w:rsidRPr="00EB0B4B">
            <w:rPr>
              <w:color w:val="000000"/>
              <w:lang w:val="en-GB"/>
            </w:rPr>
            <w:t>doi</w:t>
          </w:r>
          <w:proofErr w:type="spellEnd"/>
          <w:r w:rsidRPr="00EB0B4B">
            <w:rPr>
              <w:color w:val="000000"/>
              <w:lang w:val="en-GB"/>
            </w:rPr>
            <w:t>: 10.1109/TDC.2016.7519983.</w:t>
          </w:r>
        </w:p>
        <w:p w14:paraId="6EDBC0C2" w14:textId="77777777" w:rsidR="00A06B86" w:rsidRPr="00EB0B4B" w:rsidRDefault="00A06B86">
          <w:pPr>
            <w:autoSpaceDE w:val="0"/>
            <w:autoSpaceDN w:val="0"/>
            <w:ind w:hanging="640"/>
            <w:divId w:val="1126855971"/>
            <w:rPr>
              <w:color w:val="000000"/>
              <w:lang w:val="en-GB"/>
            </w:rPr>
          </w:pPr>
          <w:r w:rsidRPr="00EB0B4B">
            <w:rPr>
              <w:color w:val="000000"/>
              <w:lang w:val="en-GB"/>
            </w:rPr>
            <w:t>[9]</w:t>
          </w:r>
          <w:r w:rsidRPr="00EB0B4B">
            <w:rPr>
              <w:color w:val="000000"/>
              <w:lang w:val="en-GB"/>
            </w:rPr>
            <w:tab/>
            <w:t xml:space="preserve">M. </w:t>
          </w:r>
          <w:proofErr w:type="spellStart"/>
          <w:r w:rsidRPr="00EB0B4B">
            <w:rPr>
              <w:color w:val="000000"/>
              <w:lang w:val="en-GB"/>
            </w:rPr>
            <w:t>Atudori</w:t>
          </w:r>
          <w:proofErr w:type="spellEnd"/>
          <w:r w:rsidRPr="00EB0B4B">
            <w:rPr>
              <w:color w:val="000000"/>
              <w:lang w:val="en-GB"/>
            </w:rPr>
            <w:t xml:space="preserve"> e P. van de Vall, «Modern Techniques in The Modelling of High Voltage Power Systems»,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 xml:space="preserve">2018 International Conference and Exposition on Electrical </w:t>
          </w:r>
          <w:proofErr w:type="gramStart"/>
          <w:r w:rsidRPr="00EB0B4B">
            <w:rPr>
              <w:i/>
              <w:iCs/>
              <w:color w:val="000000"/>
              <w:lang w:val="en-GB"/>
            </w:rPr>
            <w:t>And</w:t>
          </w:r>
          <w:proofErr w:type="gramEnd"/>
          <w:r w:rsidRPr="00EB0B4B">
            <w:rPr>
              <w:i/>
              <w:iCs/>
              <w:color w:val="000000"/>
              <w:lang w:val="en-GB"/>
            </w:rPr>
            <w:t xml:space="preserve"> Power Engineering (EPE)</w:t>
          </w:r>
          <w:r w:rsidRPr="00EB0B4B">
            <w:rPr>
              <w:color w:val="000000"/>
              <w:lang w:val="en-GB"/>
            </w:rPr>
            <w:t xml:space="preserve">, IEEE, </w:t>
          </w:r>
          <w:proofErr w:type="gramStart"/>
          <w:r w:rsidRPr="00EB0B4B">
            <w:rPr>
              <w:color w:val="000000"/>
              <w:lang w:val="en-GB"/>
            </w:rPr>
            <w:t>Out</w:t>
          </w:r>
          <w:proofErr w:type="gramEnd"/>
          <w:r w:rsidRPr="00EB0B4B">
            <w:rPr>
              <w:color w:val="000000"/>
              <w:lang w:val="en-GB"/>
            </w:rPr>
            <w:t xml:space="preserve">. 2018, pp. 0444–0449. </w:t>
          </w:r>
          <w:proofErr w:type="spellStart"/>
          <w:r w:rsidRPr="00EB0B4B">
            <w:rPr>
              <w:color w:val="000000"/>
              <w:lang w:val="en-GB"/>
            </w:rPr>
            <w:t>doi</w:t>
          </w:r>
          <w:proofErr w:type="spellEnd"/>
          <w:r w:rsidRPr="00EB0B4B">
            <w:rPr>
              <w:color w:val="000000"/>
              <w:lang w:val="en-GB"/>
            </w:rPr>
            <w:t>: 10.1109/ICEPE.2018.8559736.</w:t>
          </w:r>
        </w:p>
        <w:p w14:paraId="7F7ECABC" w14:textId="77777777" w:rsidR="00A06B86" w:rsidRPr="00EB0B4B" w:rsidRDefault="00A06B86">
          <w:pPr>
            <w:autoSpaceDE w:val="0"/>
            <w:autoSpaceDN w:val="0"/>
            <w:ind w:hanging="640"/>
            <w:divId w:val="1416242541"/>
            <w:rPr>
              <w:color w:val="000000"/>
              <w:lang w:val="en-GB"/>
            </w:rPr>
          </w:pPr>
          <w:r w:rsidRPr="00EB0B4B">
            <w:rPr>
              <w:color w:val="000000"/>
              <w:lang w:val="en-GB"/>
            </w:rPr>
            <w:lastRenderedPageBreak/>
            <w:t>[10]</w:t>
          </w:r>
          <w:r w:rsidRPr="00EB0B4B">
            <w:rPr>
              <w:color w:val="000000"/>
              <w:lang w:val="en-GB"/>
            </w:rPr>
            <w:tab/>
            <w:t xml:space="preserve">M. Du e Y. Min, «Design of Traction Substation Based on BIM Technology», </w:t>
          </w:r>
          <w:proofErr w:type="spellStart"/>
          <w:r w:rsidRPr="00EB0B4B">
            <w:rPr>
              <w:color w:val="000000"/>
              <w:lang w:val="en-GB"/>
            </w:rPr>
            <w:t>em</w:t>
          </w:r>
          <w:proofErr w:type="spellEnd"/>
          <w:r w:rsidRPr="00EB0B4B">
            <w:rPr>
              <w:color w:val="000000"/>
              <w:lang w:val="en-GB"/>
            </w:rPr>
            <w:t xml:space="preserve"> </w:t>
          </w:r>
          <w:r w:rsidRPr="00EB0B4B">
            <w:rPr>
              <w:i/>
              <w:iCs/>
              <w:color w:val="000000"/>
              <w:lang w:val="en-GB"/>
            </w:rPr>
            <w:t>2025 International Conference on Electrical Engineering, Automation and Information Science (EEAIS)</w:t>
          </w:r>
          <w:r w:rsidRPr="00EB0B4B">
            <w:rPr>
              <w:color w:val="000000"/>
              <w:lang w:val="en-GB"/>
            </w:rPr>
            <w:t xml:space="preserve">, IEEE, Jul. 2025, pp. 207–212. </w:t>
          </w:r>
          <w:proofErr w:type="spellStart"/>
          <w:r w:rsidRPr="00EB0B4B">
            <w:rPr>
              <w:color w:val="000000"/>
              <w:lang w:val="en-GB"/>
            </w:rPr>
            <w:t>doi</w:t>
          </w:r>
          <w:proofErr w:type="spellEnd"/>
          <w:r w:rsidRPr="00EB0B4B">
            <w:rPr>
              <w:color w:val="000000"/>
              <w:lang w:val="en-GB"/>
            </w:rPr>
            <w:t>: 10.1109/EEAIS66172.2025.11170656.</w:t>
          </w:r>
        </w:p>
        <w:p w14:paraId="3E347CAB" w14:textId="77777777" w:rsidR="00A06B86" w:rsidRPr="00EB0B4B" w:rsidRDefault="00A06B86">
          <w:pPr>
            <w:autoSpaceDE w:val="0"/>
            <w:autoSpaceDN w:val="0"/>
            <w:ind w:hanging="640"/>
            <w:divId w:val="52505833"/>
            <w:rPr>
              <w:color w:val="000000"/>
            </w:rPr>
          </w:pPr>
          <w:r w:rsidRPr="00EB0B4B">
            <w:rPr>
              <w:color w:val="000000"/>
              <w:lang w:val="en-GB"/>
            </w:rPr>
            <w:t>[11]</w:t>
          </w:r>
          <w:r w:rsidRPr="00EB0B4B">
            <w:rPr>
              <w:color w:val="000000"/>
              <w:lang w:val="en-GB"/>
            </w:rPr>
            <w:tab/>
            <w:t xml:space="preserve">Z. Shi, D. Wu, Y. Wang, A. Ge, e G. Yu, «Research on the Construction of Substation Equipment Model Library Based on BIM Three-Dimensional </w:t>
          </w:r>
          <w:proofErr w:type="spellStart"/>
          <w:r w:rsidRPr="00EB0B4B">
            <w:rPr>
              <w:color w:val="000000"/>
              <w:lang w:val="en-GB"/>
            </w:rPr>
            <w:t>Modeling</w:t>
          </w:r>
          <w:proofErr w:type="spellEnd"/>
          <w:r w:rsidRPr="00EB0B4B">
            <w:rPr>
              <w:color w:val="000000"/>
              <w:lang w:val="en-GB"/>
            </w:rPr>
            <w:t xml:space="preserve">», </w:t>
          </w:r>
          <w:r w:rsidRPr="00EB0B4B">
            <w:rPr>
              <w:i/>
              <w:iCs/>
              <w:color w:val="000000"/>
              <w:lang w:val="en-GB"/>
            </w:rPr>
            <w:t xml:space="preserve">IOP Conf. Ser. </w:t>
          </w:r>
          <w:proofErr w:type="spellStart"/>
          <w:r w:rsidRPr="00EB0B4B">
            <w:rPr>
              <w:i/>
              <w:iCs/>
              <w:color w:val="000000"/>
            </w:rPr>
            <w:t>Earth</w:t>
          </w:r>
          <w:proofErr w:type="spellEnd"/>
          <w:r w:rsidRPr="00EB0B4B">
            <w:rPr>
              <w:i/>
              <w:iCs/>
              <w:color w:val="000000"/>
            </w:rPr>
            <w:t xml:space="preserve"> </w:t>
          </w:r>
          <w:proofErr w:type="spellStart"/>
          <w:r w:rsidRPr="00EB0B4B">
            <w:rPr>
              <w:i/>
              <w:iCs/>
              <w:color w:val="000000"/>
            </w:rPr>
            <w:t>Environ</w:t>
          </w:r>
          <w:proofErr w:type="spellEnd"/>
          <w:r w:rsidRPr="00EB0B4B">
            <w:rPr>
              <w:i/>
              <w:iCs/>
              <w:color w:val="000000"/>
            </w:rPr>
            <w:t xml:space="preserve">. </w:t>
          </w:r>
          <w:proofErr w:type="spellStart"/>
          <w:r w:rsidRPr="00EB0B4B">
            <w:rPr>
              <w:i/>
              <w:iCs/>
              <w:color w:val="000000"/>
            </w:rPr>
            <w:t>Sci</w:t>
          </w:r>
          <w:proofErr w:type="spellEnd"/>
          <w:r w:rsidRPr="00EB0B4B">
            <w:rPr>
              <w:i/>
              <w:iCs/>
              <w:color w:val="000000"/>
            </w:rPr>
            <w:t>.</w:t>
          </w:r>
          <w:r w:rsidRPr="00EB0B4B">
            <w:rPr>
              <w:color w:val="000000"/>
            </w:rPr>
            <w:t>, vol. 692, n. 2, p. 022066, Mar. 2021, doi: 10.1088/1755-1315/692/2/022066.</w:t>
          </w:r>
        </w:p>
        <w:p w14:paraId="7E9F7506" w14:textId="77777777" w:rsidR="00A06B86" w:rsidRPr="00EB0B4B" w:rsidRDefault="00A06B86">
          <w:pPr>
            <w:autoSpaceDE w:val="0"/>
            <w:autoSpaceDN w:val="0"/>
            <w:ind w:hanging="640"/>
            <w:divId w:val="873661385"/>
            <w:rPr>
              <w:color w:val="000000"/>
            </w:rPr>
          </w:pPr>
          <w:r w:rsidRPr="00EB0B4B">
            <w:rPr>
              <w:color w:val="000000"/>
            </w:rPr>
            <w:t>[12]</w:t>
          </w:r>
          <w:r w:rsidRPr="00EB0B4B">
            <w:rPr>
              <w:color w:val="000000"/>
            </w:rPr>
            <w:tab/>
            <w:t xml:space="preserve">U. Europeia, </w:t>
          </w:r>
          <w:r w:rsidRPr="00EB0B4B">
            <w:rPr>
              <w:i/>
              <w:iCs/>
              <w:color w:val="000000"/>
            </w:rPr>
            <w:t>Regulamento (UE) 2024/573 do Parlamento Europeu e do Conselho relativo aos gases fluorados com efeito de estufa</w:t>
          </w:r>
          <w:r w:rsidRPr="00EB0B4B">
            <w:rPr>
              <w:color w:val="000000"/>
            </w:rPr>
            <w:t>. 2024.</w:t>
          </w:r>
        </w:p>
        <w:p w14:paraId="46595D44" w14:textId="77777777" w:rsidR="00E937CC" w:rsidRPr="00EB0B4B" w:rsidRDefault="00000000" w:rsidP="00E937CC">
          <w:pPr>
            <w:ind w:firstLine="0"/>
          </w:pPr>
        </w:p>
      </w:sdtContent>
    </w:sdt>
    <w:p w14:paraId="6D5BDDBB" w14:textId="77777777" w:rsidR="005631C3" w:rsidRPr="00EB0B4B" w:rsidRDefault="00000000">
      <w:pPr>
        <w:autoSpaceDE w:val="0"/>
        <w:autoSpaceDN w:val="0"/>
        <w:ind w:hanging="640"/>
        <w:rPr>
          <w:lang w:val="en-GB"/>
        </w:rPr>
      </w:pPr>
      <w:r w:rsidRPr="00EB0B4B">
        <w:rPr>
          <w:lang w:val="en-GB"/>
        </w:rPr>
        <w:t>[13]</w:t>
      </w:r>
      <w:r w:rsidRPr="00EB0B4B">
        <w:rPr>
          <w:lang w:val="en-GB"/>
        </w:rPr>
        <w:tab/>
        <w:t xml:space="preserve">L. Guan, J. Hu, J. Li, H. Wang, J. Dong, e J. Zhang, «Research on Substation Gantry </w:t>
      </w:r>
      <w:proofErr w:type="spellStart"/>
      <w:r w:rsidRPr="00EB0B4B">
        <w:rPr>
          <w:lang w:val="en-GB"/>
        </w:rPr>
        <w:t>Modeling</w:t>
      </w:r>
      <w:proofErr w:type="spellEnd"/>
      <w:r w:rsidRPr="00EB0B4B">
        <w:rPr>
          <w:lang w:val="en-GB"/>
        </w:rPr>
        <w:t xml:space="preserve"> Based on IFC Standard», </w:t>
      </w:r>
      <w:proofErr w:type="spellStart"/>
      <w:r w:rsidRPr="00EB0B4B">
        <w:rPr>
          <w:lang w:val="en-GB"/>
        </w:rPr>
        <w:t>em</w:t>
      </w:r>
      <w:proofErr w:type="spellEnd"/>
      <w:r w:rsidRPr="00EB0B4B">
        <w:rPr>
          <w:lang w:val="en-GB"/>
        </w:rPr>
        <w:t xml:space="preserve"> </w:t>
      </w:r>
      <w:r w:rsidRPr="00EB0B4B">
        <w:rPr>
          <w:i/>
          <w:lang w:val="en-GB"/>
        </w:rPr>
        <w:t>[NOME DA CONFERÊNCIA A CONFIRMAR NO MENDELEY]</w:t>
      </w:r>
      <w:r w:rsidRPr="00EB0B4B">
        <w:rPr>
          <w:lang w:val="en-GB"/>
        </w:rPr>
        <w:t>, IEEE, 2019, pp. 759–762.</w:t>
      </w:r>
    </w:p>
    <w:p w14:paraId="78563B94" w14:textId="77777777" w:rsidR="005631C3" w:rsidRDefault="00000000">
      <w:pPr>
        <w:autoSpaceDE w:val="0"/>
        <w:autoSpaceDN w:val="0"/>
        <w:ind w:hanging="640"/>
      </w:pPr>
      <w:r w:rsidRPr="00EB0B4B">
        <w:rPr>
          <w:lang w:val="en-GB"/>
        </w:rPr>
        <w:t>[14]</w:t>
      </w:r>
      <w:r w:rsidRPr="00EB0B4B">
        <w:rPr>
          <w:lang w:val="en-GB"/>
        </w:rPr>
        <w:tab/>
        <w:t xml:space="preserve">M. </w:t>
      </w:r>
      <w:proofErr w:type="spellStart"/>
      <w:r w:rsidRPr="00EB0B4B">
        <w:rPr>
          <w:lang w:val="en-GB"/>
        </w:rPr>
        <w:t>Kokorus</w:t>
      </w:r>
      <w:proofErr w:type="spellEnd"/>
      <w:r w:rsidRPr="00EB0B4B">
        <w:rPr>
          <w:lang w:val="en-GB"/>
        </w:rPr>
        <w:t xml:space="preserve">, F. Pizarro, W. Eyrich, e S. Heuser, «From Optical Symbol Recognition (OSR) of Point Clouds to the Substation Information Model», </w:t>
      </w:r>
      <w:proofErr w:type="spellStart"/>
      <w:r w:rsidRPr="00EB0B4B">
        <w:rPr>
          <w:lang w:val="en-GB"/>
        </w:rPr>
        <w:t>em</w:t>
      </w:r>
      <w:proofErr w:type="spellEnd"/>
      <w:r w:rsidRPr="00EB0B4B">
        <w:rPr>
          <w:lang w:val="en-GB"/>
        </w:rPr>
        <w:t xml:space="preserve"> </w:t>
      </w:r>
      <w:r w:rsidRPr="00EB0B4B">
        <w:rPr>
          <w:i/>
          <w:lang w:val="en-GB"/>
        </w:rPr>
        <w:t>2018 IEEE/PES Transmission and Distribution Conference and Exposition (T&amp;D)</w:t>
      </w:r>
      <w:r w:rsidRPr="00EB0B4B">
        <w:rPr>
          <w:lang w:val="en-GB"/>
        </w:rPr>
        <w:t xml:space="preserve">, IEEE, Abr. 2018, pp. 1–4. </w:t>
      </w:r>
      <w:r w:rsidRPr="00EB0B4B">
        <w:t>[CONFIRMAR ENTRADA E DOI NO MENDELEY]</w:t>
      </w:r>
    </w:p>
    <w:p w14:paraId="1F38854B" w14:textId="77777777" w:rsidR="00E937CC" w:rsidRPr="00450026"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0" w:name="_Toc234779262"/>
      <w:r>
        <w:rPr>
          <w:b/>
          <w:bCs/>
          <w:color w:val="000000"/>
          <w:kern w:val="36"/>
          <w:sz w:val="28"/>
          <w:szCs w:val="28"/>
          <w:highlight w:val="yellow"/>
          <w:lang w:eastAsia="pt-PT"/>
        </w:rPr>
        <w:lastRenderedPageBreak/>
        <w:t>Anexos</w:t>
      </w:r>
      <w:bookmarkEnd w:id="80"/>
    </w:p>
    <w:p w14:paraId="565E50B5" w14:textId="77777777" w:rsidR="005631C3" w:rsidRDefault="00000000">
      <w:r>
        <w:rPr>
          <w:highlight w:val="yellow"/>
        </w:rPr>
        <w:t>Anexo A [COMPLETAR, tabela das famílias criadas durante o estágio, com a operação de modelação utilizada e a indicação de reutilização]</w:t>
      </w:r>
    </w:p>
    <w:p w14:paraId="7B4B0E03" w14:textId="77777777" w:rsidR="005631C3" w:rsidRDefault="00000000">
      <w:r>
        <w:rPr>
          <w:highlight w:val="yellow"/>
        </w:rPr>
        <w:t>Anexo B [COMPLETAR, excerto de um catálogo de tipos em formato .</w:t>
      </w:r>
      <w:proofErr w:type="spellStart"/>
      <w:r>
        <w:rPr>
          <w:highlight w:val="yellow"/>
        </w:rPr>
        <w:t>csv</w:t>
      </w:r>
      <w:proofErr w:type="spellEnd"/>
      <w:r>
        <w:rPr>
          <w:highlight w:val="yellow"/>
        </w:rPr>
        <w:t xml:space="preserve"> utilizado na parametrização de uma família]</w:t>
      </w:r>
    </w:p>
    <w:p w14:paraId="09657644" w14:textId="77777777" w:rsidR="00DD2F4F" w:rsidRPr="008B6B28" w:rsidRDefault="00DD2F4F" w:rsidP="00E937CC">
      <w:pPr>
        <w:spacing w:before="0"/>
        <w:ind w:firstLine="0"/>
      </w:pPr>
    </w:p>
    <w:sectPr w:rsidR="00DD2F4F" w:rsidRPr="008B6B28">
      <w:headerReference w:type="default" r:id="rId40"/>
      <w:footerReference w:type="default" r:id="rId41"/>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1533F" w14:textId="77777777" w:rsidR="00285B74" w:rsidRPr="00450026" w:rsidRDefault="00285B74">
      <w:pPr>
        <w:spacing w:line="240" w:lineRule="auto"/>
      </w:pPr>
      <w:r w:rsidRPr="00450026">
        <w:separator/>
      </w:r>
    </w:p>
  </w:endnote>
  <w:endnote w:type="continuationSeparator" w:id="0">
    <w:p w14:paraId="454607ED" w14:textId="77777777" w:rsidR="00285B74" w:rsidRPr="00450026" w:rsidRDefault="00285B74">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1FE1"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4AE5"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963C" w14:textId="77777777" w:rsidR="00285B74" w:rsidRPr="00450026" w:rsidRDefault="00285B74">
      <w:pPr>
        <w:spacing w:line="240" w:lineRule="auto"/>
      </w:pPr>
      <w:r w:rsidRPr="00450026">
        <w:separator/>
      </w:r>
    </w:p>
  </w:footnote>
  <w:footnote w:type="continuationSeparator" w:id="0">
    <w:p w14:paraId="634A1378" w14:textId="77777777" w:rsidR="00285B74" w:rsidRPr="00450026" w:rsidRDefault="00285B74">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23AF" w14:textId="77777777" w:rsidR="00DD2F4F" w:rsidRPr="00450026" w:rsidRDefault="00C2576B" w:rsidP="003F0D01">
    <w:pPr>
      <w:jc w:val="center"/>
    </w:pPr>
    <w:r w:rsidRPr="00450026">
      <w:rPr>
        <w:color w:val="000000"/>
        <w:sz w:val="20"/>
        <w:szCs w:val="20"/>
      </w:rPr>
      <w:t>Instituto Superior de Engenharia do Porto</w:t>
    </w:r>
  </w:p>
  <w:p w14:paraId="397EA52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A937674"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30D49"/>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7AFB"/>
    <w:rsid w:val="001C1CB7"/>
    <w:rsid w:val="001C42ED"/>
    <w:rsid w:val="001C5B0E"/>
    <w:rsid w:val="001C6B8D"/>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7A6E"/>
    <w:rsid w:val="00352DDD"/>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A0EC8"/>
    <w:rsid w:val="003A3416"/>
    <w:rsid w:val="003B53AC"/>
    <w:rsid w:val="003B56D7"/>
    <w:rsid w:val="003C073B"/>
    <w:rsid w:val="003C53F4"/>
    <w:rsid w:val="003C59E5"/>
    <w:rsid w:val="003C5C3E"/>
    <w:rsid w:val="003D0BBC"/>
    <w:rsid w:val="003D5481"/>
    <w:rsid w:val="003E00DC"/>
    <w:rsid w:val="003E21D5"/>
    <w:rsid w:val="003E3931"/>
    <w:rsid w:val="003F0D01"/>
    <w:rsid w:val="003F3741"/>
    <w:rsid w:val="003F39F8"/>
    <w:rsid w:val="003F51F9"/>
    <w:rsid w:val="004015FE"/>
    <w:rsid w:val="00404933"/>
    <w:rsid w:val="0041090A"/>
    <w:rsid w:val="00413F14"/>
    <w:rsid w:val="004153DD"/>
    <w:rsid w:val="00415E01"/>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3645"/>
    <w:rsid w:val="005A3AC4"/>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3698"/>
    <w:rsid w:val="006245A3"/>
    <w:rsid w:val="006264A9"/>
    <w:rsid w:val="00637346"/>
    <w:rsid w:val="00637D8E"/>
    <w:rsid w:val="00642030"/>
    <w:rsid w:val="00643171"/>
    <w:rsid w:val="00643659"/>
    <w:rsid w:val="00644128"/>
    <w:rsid w:val="00646F22"/>
    <w:rsid w:val="00652953"/>
    <w:rsid w:val="00653C61"/>
    <w:rsid w:val="00654038"/>
    <w:rsid w:val="00656571"/>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3767A"/>
    <w:rsid w:val="00743734"/>
    <w:rsid w:val="00744C3F"/>
    <w:rsid w:val="00747762"/>
    <w:rsid w:val="00757740"/>
    <w:rsid w:val="00760C4F"/>
    <w:rsid w:val="0076264B"/>
    <w:rsid w:val="00764FAE"/>
    <w:rsid w:val="00770BC6"/>
    <w:rsid w:val="0077177F"/>
    <w:rsid w:val="007753AD"/>
    <w:rsid w:val="007764A0"/>
    <w:rsid w:val="00780F06"/>
    <w:rsid w:val="00781B01"/>
    <w:rsid w:val="0078497D"/>
    <w:rsid w:val="00784FF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283C"/>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084E"/>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A0574"/>
    <w:rsid w:val="00BA17F2"/>
    <w:rsid w:val="00BA5121"/>
    <w:rsid w:val="00BA5F6F"/>
    <w:rsid w:val="00BA6D18"/>
    <w:rsid w:val="00BB4A46"/>
    <w:rsid w:val="00BB6BE8"/>
    <w:rsid w:val="00BB71AC"/>
    <w:rsid w:val="00BC7325"/>
    <w:rsid w:val="00BD4446"/>
    <w:rsid w:val="00BD60F4"/>
    <w:rsid w:val="00BD658F"/>
    <w:rsid w:val="00BE41B5"/>
    <w:rsid w:val="00BE696E"/>
    <w:rsid w:val="00BE6E24"/>
    <w:rsid w:val="00BF253A"/>
    <w:rsid w:val="00BF32BF"/>
    <w:rsid w:val="00BF4552"/>
    <w:rsid w:val="00C0138D"/>
    <w:rsid w:val="00C02B11"/>
    <w:rsid w:val="00C04B79"/>
    <w:rsid w:val="00C15FB5"/>
    <w:rsid w:val="00C1717F"/>
    <w:rsid w:val="00C20129"/>
    <w:rsid w:val="00C2395C"/>
    <w:rsid w:val="00C2576B"/>
    <w:rsid w:val="00C26498"/>
    <w:rsid w:val="00C2695F"/>
    <w:rsid w:val="00C26F62"/>
    <w:rsid w:val="00C34F0C"/>
    <w:rsid w:val="00C35D8C"/>
    <w:rsid w:val="00C452CE"/>
    <w:rsid w:val="00C51506"/>
    <w:rsid w:val="00C5268A"/>
    <w:rsid w:val="00C54854"/>
    <w:rsid w:val="00C62860"/>
    <w:rsid w:val="00C65280"/>
    <w:rsid w:val="00C65F7C"/>
    <w:rsid w:val="00C66AD0"/>
    <w:rsid w:val="00C71D59"/>
    <w:rsid w:val="00C72A96"/>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36A5"/>
    <w:rsid w:val="00EE4141"/>
    <w:rsid w:val="00EF4353"/>
    <w:rsid w:val="00F01883"/>
    <w:rsid w:val="00F02C71"/>
    <w:rsid w:val="00F11E04"/>
    <w:rsid w:val="00F11EB3"/>
    <w:rsid w:val="00F171C0"/>
    <w:rsid w:val="00F20AB7"/>
    <w:rsid w:val="00F21217"/>
    <w:rsid w:val="00F22014"/>
    <w:rsid w:val="00F24A00"/>
    <w:rsid w:val="00F26E8F"/>
    <w:rsid w:val="00F322AD"/>
    <w:rsid w:val="00F332F5"/>
    <w:rsid w:val="00F35E25"/>
    <w:rsid w:val="00F369F2"/>
    <w:rsid w:val="00F36ABD"/>
    <w:rsid w:val="00F36EAD"/>
    <w:rsid w:val="00F377E9"/>
    <w:rsid w:val="00F4506A"/>
    <w:rsid w:val="00F55688"/>
    <w:rsid w:val="00F6258C"/>
    <w:rsid w:val="00F641A5"/>
    <w:rsid w:val="00F6434E"/>
    <w:rsid w:val="00F643F1"/>
    <w:rsid w:val="00F677FB"/>
    <w:rsid w:val="00F72B27"/>
    <w:rsid w:val="00F76908"/>
    <w:rsid w:val="00F773CB"/>
    <w:rsid w:val="00F810F5"/>
    <w:rsid w:val="00F8216C"/>
    <w:rsid w:val="00F82E0A"/>
    <w:rsid w:val="00F83AFA"/>
    <w:rsid w:val="00F850F5"/>
    <w:rsid w:val="00F9146F"/>
    <w:rsid w:val="00F930FA"/>
    <w:rsid w:val="00F95D78"/>
    <w:rsid w:val="00FA18B0"/>
    <w:rsid w:val="00FA39BF"/>
    <w:rsid w:val="00FA57F2"/>
    <w:rsid w:val="00FA5F68"/>
    <w:rsid w:val="00FB1EE3"/>
    <w:rsid w:val="00FB6F25"/>
    <w:rsid w:val="00FB77FF"/>
    <w:rsid w:val="00FC5585"/>
    <w:rsid w:val="00FD2077"/>
    <w:rsid w:val="00FD3901"/>
    <w:rsid w:val="00FD58F0"/>
    <w:rsid w:val="00FD714E"/>
    <w:rsid w:val="00FF0A61"/>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C752"/>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0A369E"/>
    <w:rsid w:val="000E43F4"/>
    <w:rsid w:val="0012142D"/>
    <w:rsid w:val="001734B5"/>
    <w:rsid w:val="00284D24"/>
    <w:rsid w:val="00295815"/>
    <w:rsid w:val="002E3C2C"/>
    <w:rsid w:val="003262F5"/>
    <w:rsid w:val="00347A6E"/>
    <w:rsid w:val="00355FA8"/>
    <w:rsid w:val="00371E1C"/>
    <w:rsid w:val="00386C38"/>
    <w:rsid w:val="003A1228"/>
    <w:rsid w:val="003F39F8"/>
    <w:rsid w:val="00462679"/>
    <w:rsid w:val="00463AAD"/>
    <w:rsid w:val="00497DE4"/>
    <w:rsid w:val="004E2539"/>
    <w:rsid w:val="004E4A65"/>
    <w:rsid w:val="00511907"/>
    <w:rsid w:val="00524B2D"/>
    <w:rsid w:val="00544D1A"/>
    <w:rsid w:val="005534F6"/>
    <w:rsid w:val="00577A3D"/>
    <w:rsid w:val="005832D0"/>
    <w:rsid w:val="00597945"/>
    <w:rsid w:val="00603BE4"/>
    <w:rsid w:val="00623698"/>
    <w:rsid w:val="006264A9"/>
    <w:rsid w:val="00656571"/>
    <w:rsid w:val="00683D45"/>
    <w:rsid w:val="00770BC6"/>
    <w:rsid w:val="007A3599"/>
    <w:rsid w:val="007C62D9"/>
    <w:rsid w:val="007D328C"/>
    <w:rsid w:val="0081434C"/>
    <w:rsid w:val="00855B7A"/>
    <w:rsid w:val="00890B5F"/>
    <w:rsid w:val="009B4BEA"/>
    <w:rsid w:val="00A30A69"/>
    <w:rsid w:val="00A74B06"/>
    <w:rsid w:val="00A961A2"/>
    <w:rsid w:val="00AD5A63"/>
    <w:rsid w:val="00AE21BD"/>
    <w:rsid w:val="00AE4069"/>
    <w:rsid w:val="00B56FC7"/>
    <w:rsid w:val="00B752FC"/>
    <w:rsid w:val="00B863A6"/>
    <w:rsid w:val="00BA5121"/>
    <w:rsid w:val="00BB7AB9"/>
    <w:rsid w:val="00BE2AF0"/>
    <w:rsid w:val="00C02B11"/>
    <w:rsid w:val="00C23EEB"/>
    <w:rsid w:val="00C64DB5"/>
    <w:rsid w:val="00D32066"/>
    <w:rsid w:val="00D851FA"/>
    <w:rsid w:val="00E10753"/>
    <w:rsid w:val="00E1112E"/>
    <w:rsid w:val="00E31639"/>
    <w:rsid w:val="00E34F1C"/>
    <w:rsid w:val="00E452AA"/>
    <w:rsid w:val="00E63700"/>
    <w:rsid w:val="00E716ED"/>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 dockstate="right" visibility="0" width="350" row="5">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693492049"/>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isTemporary&quot;:false}]},{&quot;citationID&quot;:&quot;MENDELEY_CITATION_68ff1f1f-ab15-43e2-b7f3-77a2198afe86&quot;,&quot;properties&quot;:{&quot;noteIndex&quot;:0},&quot;isEdited&quot;:false,&quot;manualOverride&quot;:{&quot;isManuallyOverridden&quot;:false,&quot;citeprocText&quot;:&quot;[10], [1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5681</TotalTime>
  <Pages>1</Pages>
  <Words>14594</Words>
  <Characters>78809</Characters>
  <Application>Microsoft Office Word</Application>
  <DocSecurity>0</DocSecurity>
  <Lines>656</Lines>
  <Paragraphs>186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303</cp:revision>
  <cp:lastPrinted>2026-05-24T20:10:00Z</cp:lastPrinted>
  <dcterms:created xsi:type="dcterms:W3CDTF">2026-05-10T21:56:00Z</dcterms:created>
  <dcterms:modified xsi:type="dcterms:W3CDTF">2026-07-13T22:21:00Z</dcterms:modified>
</cp:coreProperties>
</file>