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Carlos Eduardo Lima</w:t>
      </w:r>
    </w:p>
    <w:p>
      <w:r>
        <w:t>Analista de Dados</w:t>
      </w:r>
    </w:p>
    <w:p>
      <w:r>
        <w:t>Email: carlos.lima@example.com | Telefone: (21) 91234-5678 | Rio de Janeiro - RJ</w:t>
      </w:r>
    </w:p>
    <w:p>
      <w:pPr>
        <w:pStyle w:val="Heading1"/>
      </w:pPr>
      <w:r>
        <w:t>Experiência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Cargo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Período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Analista de Dados Pleno</w:t>
            </w:r>
          </w:p>
        </w:tc>
        <w:tc>
          <w:tcPr>
            <w:tcW w:type="dxa" w:w="2160"/>
          </w:tcPr>
          <w:p>
            <w:r>
              <w:t>FinBank</w:t>
            </w:r>
          </w:p>
        </w:tc>
        <w:tc>
          <w:tcPr>
            <w:tcW w:type="dxa" w:w="2160"/>
          </w:tcPr>
          <w:p>
            <w:r>
              <w:t>2022 - atual</w:t>
            </w:r>
          </w:p>
        </w:tc>
        <w:tc>
          <w:tcPr>
            <w:tcW w:type="dxa" w:w="2160"/>
          </w:tcPr>
          <w:p>
            <w:r>
              <w:t>Dashboards em Power BI e modelagem em SQL.</w:t>
            </w:r>
          </w:p>
        </w:tc>
      </w:tr>
      <w:tr>
        <w:tc>
          <w:tcPr>
            <w:tcW w:type="dxa" w:w="2160"/>
          </w:tcPr>
          <w:p>
            <w:r>
              <w:t>Analista de Dados Júnior</w:t>
            </w:r>
          </w:p>
        </w:tc>
        <w:tc>
          <w:tcPr>
            <w:tcW w:type="dxa" w:w="2160"/>
          </w:tcPr>
          <w:p>
            <w:r>
              <w:t>VarejoTop</w:t>
            </w:r>
          </w:p>
        </w:tc>
        <w:tc>
          <w:tcPr>
            <w:tcW w:type="dxa" w:w="2160"/>
          </w:tcPr>
          <w:p>
            <w:r>
              <w:t>2019 - 2022</w:t>
            </w:r>
          </w:p>
        </w:tc>
        <w:tc>
          <w:tcPr>
            <w:tcW w:type="dxa" w:w="2160"/>
          </w:tcPr>
          <w:p>
            <w:r>
              <w:t>ETL com Python e pandas.</w:t>
            </w:r>
          </w:p>
        </w:tc>
      </w:tr>
    </w:tbl>
    <w:p>
      <w:pPr>
        <w:pStyle w:val="Heading1"/>
      </w:pPr>
      <w:r>
        <w:t>Formação</w:t>
      </w:r>
    </w:p>
    <w:p>
      <w:r>
        <w:t>Estatística — UFRJ (2015 - 2019) — concluído</w:t>
      </w:r>
    </w:p>
    <w:p>
      <w:pPr>
        <w:pStyle w:val="Heading1"/>
      </w:pPr>
      <w:r>
        <w:t>Idiomas</w:t>
      </w:r>
    </w:p>
    <w:p>
      <w:r>
        <w:t>Português (nativo), Inglês (intermediário)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