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D233" w14:textId="77777777" w:rsidR="0015329B" w:rsidRPr="003A4E86" w:rsidRDefault="00F94448" w:rsidP="003A4E8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A4E86">
        <w:rPr>
          <w:rFonts w:ascii="Times New Roman" w:hAnsi="Times New Roman" w:cs="Times New Roman"/>
          <w:b/>
          <w:bCs/>
        </w:rPr>
        <w:t>RESUMO DESENVOLVIMENTO DE LOW-CODE</w:t>
      </w:r>
    </w:p>
    <w:p w14:paraId="286FAF1E" w14:textId="77777777" w:rsidR="00F94448" w:rsidRPr="003A4E86" w:rsidRDefault="00F94448" w:rsidP="003A4E8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9DDB67" w14:textId="77777777" w:rsidR="00F94448" w:rsidRPr="003A4E86" w:rsidRDefault="00F94448" w:rsidP="003A4E8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4E86">
        <w:rPr>
          <w:rFonts w:ascii="Times New Roman" w:hAnsi="Times New Roman" w:cs="Times New Roman"/>
          <w:b/>
          <w:bCs/>
        </w:rPr>
        <w:t>INTRODUÇÃO</w:t>
      </w:r>
    </w:p>
    <w:p w14:paraId="45F6DF86" w14:textId="77777777" w:rsidR="00C46EEE" w:rsidRPr="003A4E86" w:rsidRDefault="00C46EEE" w:rsidP="003A4E86">
      <w:pPr>
        <w:spacing w:line="360" w:lineRule="auto"/>
        <w:jc w:val="both"/>
        <w:rPr>
          <w:rFonts w:ascii="Times New Roman" w:hAnsi="Times New Roman" w:cs="Times New Roman"/>
        </w:rPr>
      </w:pPr>
    </w:p>
    <w:p w14:paraId="2AEA011B" w14:textId="77777777" w:rsidR="00F94448" w:rsidRPr="003A4E86" w:rsidRDefault="00F94448" w:rsidP="003A4E86">
      <w:pPr>
        <w:spacing w:line="360" w:lineRule="auto"/>
        <w:jc w:val="both"/>
        <w:rPr>
          <w:rFonts w:ascii="Times New Roman" w:hAnsi="Times New Roman" w:cs="Times New Roman"/>
        </w:rPr>
      </w:pPr>
      <w:r w:rsidRPr="003A4E86">
        <w:rPr>
          <w:rFonts w:ascii="Times New Roman" w:hAnsi="Times New Roman" w:cs="Times New Roman"/>
        </w:rPr>
        <w:t xml:space="preserve">Este resumo trata-se abordar os temas discutidos nas unidades </w:t>
      </w:r>
      <w:r w:rsidR="00C46EEE" w:rsidRPr="003A4E86">
        <w:rPr>
          <w:rFonts w:ascii="Times New Roman" w:hAnsi="Times New Roman" w:cs="Times New Roman"/>
        </w:rPr>
        <w:t>três e quatro</w:t>
      </w:r>
      <w:r w:rsidRPr="003A4E86">
        <w:rPr>
          <w:rFonts w:ascii="Times New Roman" w:hAnsi="Times New Roman" w:cs="Times New Roman"/>
        </w:rPr>
        <w:t xml:space="preserve"> da apostila</w:t>
      </w:r>
      <w:r w:rsidR="00C46EEE" w:rsidRPr="003A4E86">
        <w:rPr>
          <w:rFonts w:ascii="Times New Roman" w:hAnsi="Times New Roman" w:cs="Times New Roman"/>
        </w:rPr>
        <w:t xml:space="preserve"> de Desenvolvimento de </w:t>
      </w:r>
      <w:proofErr w:type="spellStart"/>
      <w:r w:rsidR="00C46EEE" w:rsidRPr="003A4E86">
        <w:rPr>
          <w:rFonts w:ascii="Times New Roman" w:hAnsi="Times New Roman" w:cs="Times New Roman"/>
        </w:rPr>
        <w:t>Low-code</w:t>
      </w:r>
      <w:proofErr w:type="spellEnd"/>
      <w:r w:rsidR="00C46EEE" w:rsidRPr="003A4E86">
        <w:rPr>
          <w:rFonts w:ascii="Times New Roman" w:hAnsi="Times New Roman" w:cs="Times New Roman"/>
        </w:rPr>
        <w:t>, disciplina ministrada pelo professor Felipe Douglas na Universidade de Cuiabá.</w:t>
      </w:r>
    </w:p>
    <w:p w14:paraId="6E393216" w14:textId="77777777" w:rsidR="00C46EEE" w:rsidRPr="003A4E86" w:rsidRDefault="00C46EEE" w:rsidP="003A4E86">
      <w:pPr>
        <w:spacing w:line="360" w:lineRule="auto"/>
        <w:jc w:val="both"/>
        <w:rPr>
          <w:rFonts w:ascii="Times New Roman" w:hAnsi="Times New Roman" w:cs="Times New Roman"/>
        </w:rPr>
      </w:pPr>
    </w:p>
    <w:p w14:paraId="2343688F" w14:textId="77777777" w:rsidR="00C46EEE" w:rsidRPr="003A4E86" w:rsidRDefault="00C46EEE" w:rsidP="003A4E86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4E86">
        <w:rPr>
          <w:rFonts w:ascii="Times New Roman" w:hAnsi="Times New Roman" w:cs="Times New Roman"/>
          <w:b/>
          <w:bCs/>
        </w:rPr>
        <w:t>UNIDADE 3</w:t>
      </w:r>
    </w:p>
    <w:p w14:paraId="6C0F0572" w14:textId="7DAE7A03" w:rsidR="00C46EEE" w:rsidRPr="003A4E86" w:rsidRDefault="00C46EEE" w:rsidP="003A4E86">
      <w:pPr>
        <w:spacing w:line="360" w:lineRule="auto"/>
        <w:jc w:val="both"/>
        <w:rPr>
          <w:rFonts w:ascii="Times New Roman" w:hAnsi="Times New Roman" w:cs="Times New Roman"/>
        </w:rPr>
      </w:pPr>
      <w:r w:rsidRPr="003A4E86">
        <w:rPr>
          <w:rFonts w:ascii="Times New Roman" w:hAnsi="Times New Roman" w:cs="Times New Roman"/>
        </w:rPr>
        <w:t xml:space="preserve">O objetivo da unidade três é abordar os ambientes e principais ferramentas de </w:t>
      </w:r>
      <w:proofErr w:type="spellStart"/>
      <w:r w:rsidRPr="003A4E86">
        <w:rPr>
          <w:rFonts w:ascii="Times New Roman" w:hAnsi="Times New Roman" w:cs="Times New Roman"/>
        </w:rPr>
        <w:t>Low-Code</w:t>
      </w:r>
      <w:proofErr w:type="spellEnd"/>
      <w:r w:rsidRPr="003A4E86">
        <w:rPr>
          <w:rFonts w:ascii="Times New Roman" w:hAnsi="Times New Roman" w:cs="Times New Roman"/>
        </w:rPr>
        <w:t xml:space="preserve">, com foco majoritário no Power Apps, </w:t>
      </w:r>
      <w:r w:rsidR="00114B86">
        <w:rPr>
          <w:rFonts w:ascii="Times New Roman" w:hAnsi="Times New Roman" w:cs="Times New Roman"/>
        </w:rPr>
        <w:t>uma</w:t>
      </w:r>
      <w:r w:rsidRPr="003A4E86">
        <w:rPr>
          <w:rFonts w:ascii="Times New Roman" w:hAnsi="Times New Roman" w:cs="Times New Roman"/>
        </w:rPr>
        <w:t xml:space="preserve"> referência do </w:t>
      </w:r>
      <w:r w:rsidR="00114B86">
        <w:rPr>
          <w:rFonts w:ascii="Times New Roman" w:hAnsi="Times New Roman" w:cs="Times New Roman"/>
        </w:rPr>
        <w:t>meio</w:t>
      </w:r>
      <w:r w:rsidRPr="003A4E86">
        <w:rPr>
          <w:rFonts w:ascii="Times New Roman" w:hAnsi="Times New Roman" w:cs="Times New Roman"/>
        </w:rPr>
        <w:t xml:space="preserve"> desenvolvido pela Microsoft.</w:t>
      </w:r>
    </w:p>
    <w:p w14:paraId="1750DBE8" w14:textId="77777777" w:rsidR="0087564A" w:rsidRPr="003A4E86" w:rsidRDefault="0087564A" w:rsidP="003A4E86">
      <w:pPr>
        <w:spacing w:line="360" w:lineRule="auto"/>
        <w:jc w:val="both"/>
        <w:rPr>
          <w:rFonts w:ascii="Times New Roman" w:hAnsi="Times New Roman" w:cs="Times New Roman"/>
        </w:rPr>
      </w:pPr>
    </w:p>
    <w:p w14:paraId="1410FF91" w14:textId="77777777" w:rsidR="00C46EEE" w:rsidRPr="003A4E86" w:rsidRDefault="00C46EEE" w:rsidP="003A4E86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4E86">
        <w:rPr>
          <w:rFonts w:ascii="Times New Roman" w:hAnsi="Times New Roman" w:cs="Times New Roman"/>
          <w:b/>
          <w:bCs/>
        </w:rPr>
        <w:t>POWER APPS</w:t>
      </w:r>
    </w:p>
    <w:p w14:paraId="6B291E90" w14:textId="77777777" w:rsidR="0087564A" w:rsidRPr="003A4E86" w:rsidRDefault="0087564A" w:rsidP="003A4E86">
      <w:pPr>
        <w:pStyle w:val="PargrafodaLista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23865FB1" w14:textId="298BC944" w:rsidR="00C46EEE" w:rsidRPr="003A4E86" w:rsidRDefault="00C46EEE" w:rsidP="003A4E86">
      <w:pPr>
        <w:spacing w:line="360" w:lineRule="auto"/>
        <w:jc w:val="both"/>
        <w:rPr>
          <w:rFonts w:ascii="Times New Roman" w:hAnsi="Times New Roman" w:cs="Times New Roman"/>
        </w:rPr>
      </w:pPr>
      <w:r w:rsidRPr="003A4E86">
        <w:rPr>
          <w:rFonts w:ascii="Times New Roman" w:hAnsi="Times New Roman" w:cs="Times New Roman"/>
        </w:rPr>
        <w:t>É abordado inicialmente as principais características do Power Apps, demonstrando que o aspecto visual é extremamente relevante para elementos como eficácia, agilidade e acessibilidade. Ele permite que as configurações de um cliente sejam testadas de forma imediata, oferecendo uma pré-visualização de toda criação do usuário.</w:t>
      </w:r>
    </w:p>
    <w:p w14:paraId="7511D9FF" w14:textId="77777777" w:rsidR="0087564A" w:rsidRPr="003A4E86" w:rsidRDefault="0087564A" w:rsidP="003A4E8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8E4FD87" w14:textId="77777777" w:rsidR="00A41F5C" w:rsidRPr="003A4E86" w:rsidRDefault="00A41F5C" w:rsidP="003A4E86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4E86">
        <w:rPr>
          <w:rFonts w:ascii="Times New Roman" w:hAnsi="Times New Roman" w:cs="Times New Roman"/>
          <w:b/>
          <w:bCs/>
        </w:rPr>
        <w:t>AMBIENTE DO LOW-CODE</w:t>
      </w:r>
    </w:p>
    <w:p w14:paraId="13DF017B" w14:textId="77777777" w:rsidR="0087564A" w:rsidRPr="003A4E86" w:rsidRDefault="0087564A" w:rsidP="003A4E86">
      <w:pPr>
        <w:pStyle w:val="PargrafodaLista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6D489290" w14:textId="77777777" w:rsidR="00A41F5C" w:rsidRPr="003A4E86" w:rsidRDefault="00A41F5C" w:rsidP="003A4E86">
      <w:pPr>
        <w:spacing w:line="360" w:lineRule="auto"/>
        <w:jc w:val="both"/>
        <w:rPr>
          <w:rFonts w:ascii="Times New Roman" w:hAnsi="Times New Roman" w:cs="Times New Roman"/>
        </w:rPr>
      </w:pPr>
      <w:r w:rsidRPr="003A4E86">
        <w:rPr>
          <w:rFonts w:ascii="Times New Roman" w:hAnsi="Times New Roman" w:cs="Times New Roman"/>
        </w:rPr>
        <w:t xml:space="preserve">Em seguida, é discutido sobre os impactos e as características do ambiente de </w:t>
      </w:r>
      <w:proofErr w:type="spellStart"/>
      <w:r w:rsidRPr="003A4E86">
        <w:rPr>
          <w:rFonts w:ascii="Times New Roman" w:hAnsi="Times New Roman" w:cs="Times New Roman"/>
        </w:rPr>
        <w:t>Low-Code</w:t>
      </w:r>
      <w:proofErr w:type="spellEnd"/>
      <w:r w:rsidRPr="003A4E86">
        <w:rPr>
          <w:rFonts w:ascii="Times New Roman" w:hAnsi="Times New Roman" w:cs="Times New Roman"/>
        </w:rPr>
        <w:t>. É estimado pela Gartner que mais de 60% do desenvolvimento de aplicações sejam realizadas por programas dessa natureza.</w:t>
      </w:r>
    </w:p>
    <w:p w14:paraId="142B9813" w14:textId="7531C916" w:rsidR="00A41F5C" w:rsidRPr="003A4E86" w:rsidRDefault="00A41F5C" w:rsidP="003A4E86">
      <w:pPr>
        <w:spacing w:line="360" w:lineRule="auto"/>
        <w:jc w:val="both"/>
        <w:rPr>
          <w:rFonts w:ascii="Times New Roman" w:hAnsi="Times New Roman" w:cs="Times New Roman"/>
        </w:rPr>
      </w:pPr>
      <w:r w:rsidRPr="003A4E86">
        <w:rPr>
          <w:rFonts w:ascii="Times New Roman" w:hAnsi="Times New Roman" w:cs="Times New Roman"/>
        </w:rPr>
        <w:t xml:space="preserve">Os ambientes de </w:t>
      </w:r>
      <w:proofErr w:type="spellStart"/>
      <w:r w:rsidRPr="003A4E86">
        <w:rPr>
          <w:rFonts w:ascii="Times New Roman" w:hAnsi="Times New Roman" w:cs="Times New Roman"/>
        </w:rPr>
        <w:t>Low-Code</w:t>
      </w:r>
      <w:proofErr w:type="spellEnd"/>
      <w:r w:rsidRPr="003A4E86">
        <w:rPr>
          <w:rFonts w:ascii="Times New Roman" w:hAnsi="Times New Roman" w:cs="Times New Roman"/>
        </w:rPr>
        <w:t xml:space="preserve"> são um conjunto formado </w:t>
      </w:r>
      <w:r w:rsidR="00F34E5F" w:rsidRPr="003A4E86">
        <w:rPr>
          <w:rFonts w:ascii="Times New Roman" w:hAnsi="Times New Roman" w:cs="Times New Roman"/>
        </w:rPr>
        <w:t>por aplicativos</w:t>
      </w:r>
      <w:r w:rsidRPr="003A4E86">
        <w:rPr>
          <w:rFonts w:ascii="Times New Roman" w:hAnsi="Times New Roman" w:cs="Times New Roman"/>
        </w:rPr>
        <w:t xml:space="preserve">, fluxos e </w:t>
      </w:r>
      <w:proofErr w:type="spellStart"/>
      <w:r w:rsidRPr="003A4E86">
        <w:rPr>
          <w:rFonts w:ascii="Times New Roman" w:hAnsi="Times New Roman" w:cs="Times New Roman"/>
        </w:rPr>
        <w:t>chatbots</w:t>
      </w:r>
      <w:proofErr w:type="spellEnd"/>
      <w:r w:rsidRPr="003A4E86">
        <w:rPr>
          <w:rFonts w:ascii="Times New Roman" w:hAnsi="Times New Roman" w:cs="Times New Roman"/>
        </w:rPr>
        <w:t xml:space="preserve"> que são integrados de forma a garantir uma plataforma de alta acessibilidade e </w:t>
      </w:r>
      <w:r w:rsidR="00F34E5F" w:rsidRPr="003A4E86">
        <w:rPr>
          <w:rFonts w:ascii="Times New Roman" w:hAnsi="Times New Roman" w:cs="Times New Roman"/>
        </w:rPr>
        <w:t xml:space="preserve">eficácia. </w:t>
      </w:r>
      <w:r w:rsidR="00114B86">
        <w:rPr>
          <w:rFonts w:ascii="Times New Roman" w:hAnsi="Times New Roman" w:cs="Times New Roman"/>
        </w:rPr>
        <w:t>Dito isso</w:t>
      </w:r>
      <w:r w:rsidR="00F34E5F" w:rsidRPr="003A4E86">
        <w:rPr>
          <w:rFonts w:ascii="Times New Roman" w:hAnsi="Times New Roman" w:cs="Times New Roman"/>
        </w:rPr>
        <w:t>, é fundamental que o profissional da área tenha conhecimento da Gestão d</w:t>
      </w:r>
      <w:r w:rsidR="0087564A" w:rsidRPr="003A4E86">
        <w:rPr>
          <w:rFonts w:ascii="Times New Roman" w:hAnsi="Times New Roman" w:cs="Times New Roman"/>
        </w:rPr>
        <w:t>o</w:t>
      </w:r>
      <w:r w:rsidR="00F34E5F" w:rsidRPr="003A4E86">
        <w:rPr>
          <w:rFonts w:ascii="Times New Roman" w:hAnsi="Times New Roman" w:cs="Times New Roman"/>
        </w:rPr>
        <w:t xml:space="preserve"> Ciclo da Vida de </w:t>
      </w:r>
      <w:r w:rsidR="0087564A" w:rsidRPr="003A4E86">
        <w:rPr>
          <w:rFonts w:ascii="Times New Roman" w:hAnsi="Times New Roman" w:cs="Times New Roman"/>
        </w:rPr>
        <w:t>Aplicação</w:t>
      </w:r>
      <w:r w:rsidR="00F34E5F" w:rsidRPr="003A4E86">
        <w:rPr>
          <w:rFonts w:ascii="Times New Roman" w:hAnsi="Times New Roman" w:cs="Times New Roman"/>
        </w:rPr>
        <w:t xml:space="preserve"> (ALM)</w:t>
      </w:r>
      <w:r w:rsidR="0087564A" w:rsidRPr="003A4E86">
        <w:rPr>
          <w:rFonts w:ascii="Times New Roman" w:hAnsi="Times New Roman" w:cs="Times New Roman"/>
        </w:rPr>
        <w:t>, que representa um conhecimento</w:t>
      </w:r>
      <w:r w:rsidR="005A2AD7" w:rsidRPr="003A4E86">
        <w:rPr>
          <w:rFonts w:ascii="Times New Roman" w:hAnsi="Times New Roman" w:cs="Times New Roman"/>
        </w:rPr>
        <w:t xml:space="preserve"> relevante de como reagir de forma correta </w:t>
      </w:r>
      <w:r w:rsidR="005A2AD7" w:rsidRPr="003A4E86">
        <w:rPr>
          <w:rFonts w:ascii="Times New Roman" w:hAnsi="Times New Roman" w:cs="Times New Roman"/>
        </w:rPr>
        <w:lastRenderedPageBreak/>
        <w:t>a possíveis alterações e inclusões de uma determinada demanda, além de poder garantir uma aplicação estável e confiável.</w:t>
      </w:r>
    </w:p>
    <w:p w14:paraId="2413698D" w14:textId="77777777" w:rsidR="005A2AD7" w:rsidRPr="003A4E86" w:rsidRDefault="005A2AD7" w:rsidP="003A4E8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DA5D76D" w14:textId="7BBF5944" w:rsidR="005A2AD7" w:rsidRPr="003A4E86" w:rsidRDefault="005A2AD7" w:rsidP="003A4E86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4E86">
        <w:rPr>
          <w:rFonts w:ascii="Times New Roman" w:hAnsi="Times New Roman" w:cs="Times New Roman"/>
          <w:b/>
          <w:bCs/>
        </w:rPr>
        <w:t>GERENCIAMENTO DE DADOS E INTEGRAÇÃO COM SISTEMAS</w:t>
      </w:r>
    </w:p>
    <w:p w14:paraId="009553E0" w14:textId="77777777" w:rsidR="005A2AD7" w:rsidRPr="003A4E86" w:rsidRDefault="005A2AD7" w:rsidP="003A4E86">
      <w:pPr>
        <w:spacing w:line="360" w:lineRule="auto"/>
        <w:jc w:val="both"/>
        <w:rPr>
          <w:rFonts w:ascii="Times New Roman" w:hAnsi="Times New Roman" w:cs="Times New Roman"/>
        </w:rPr>
      </w:pPr>
    </w:p>
    <w:p w14:paraId="5FC3A50C" w14:textId="786075FE" w:rsidR="005A2AD7" w:rsidRPr="003A4E86" w:rsidRDefault="005A2AD7" w:rsidP="003A4E86">
      <w:pPr>
        <w:spacing w:line="360" w:lineRule="auto"/>
        <w:jc w:val="both"/>
        <w:rPr>
          <w:rFonts w:ascii="Times New Roman" w:hAnsi="Times New Roman" w:cs="Times New Roman"/>
        </w:rPr>
      </w:pPr>
      <w:r w:rsidRPr="003A4E86">
        <w:rPr>
          <w:rFonts w:ascii="Times New Roman" w:hAnsi="Times New Roman" w:cs="Times New Roman"/>
        </w:rPr>
        <w:t>É discorrido sobre dois pontos fortes do Power Apps. Primeiramente, é sua capacidade de gerir e integrar dados com sistemas diversos, incluindo os disponíveis pela Microsoft, como Excel, Sharepoint e SQL.</w:t>
      </w:r>
      <w:r w:rsidR="003A4E86" w:rsidRPr="003A4E86">
        <w:rPr>
          <w:rFonts w:ascii="Times New Roman" w:hAnsi="Times New Roman" w:cs="Times New Roman"/>
        </w:rPr>
        <w:t xml:space="preserve"> O segundo ponto de destaque é a capacidade de integração com sistemas internos e APIs, possibilitando a automação e sincronia dos dados.</w:t>
      </w:r>
      <w:r w:rsidR="003A4E86" w:rsidRPr="003A4E86">
        <w:rPr>
          <w:rFonts w:ascii="Times New Roman" w:hAnsi="Times New Roman" w:cs="Times New Roman"/>
        </w:rPr>
        <w:tab/>
      </w:r>
    </w:p>
    <w:p w14:paraId="6775CAD2" w14:textId="46F5B6DF" w:rsidR="0087564A" w:rsidRPr="003A4E86" w:rsidRDefault="0087564A" w:rsidP="003A4E86">
      <w:pPr>
        <w:spacing w:line="360" w:lineRule="auto"/>
        <w:jc w:val="both"/>
        <w:rPr>
          <w:rFonts w:ascii="Times New Roman" w:hAnsi="Times New Roman" w:cs="Times New Roman"/>
        </w:rPr>
      </w:pPr>
    </w:p>
    <w:p w14:paraId="3FD44896" w14:textId="09F08B0C" w:rsidR="003A4E86" w:rsidRDefault="001E3944" w:rsidP="003A4E86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CONECTORES E AMBIENTES VIRTUAIS</w:t>
      </w:r>
    </w:p>
    <w:p w14:paraId="076ED847" w14:textId="77777777" w:rsidR="001E3944" w:rsidRDefault="001E3944" w:rsidP="001E3944">
      <w:pPr>
        <w:pStyle w:val="PargrafodaLista"/>
        <w:spacing w:line="360" w:lineRule="auto"/>
        <w:ind w:left="735"/>
        <w:jc w:val="both"/>
        <w:rPr>
          <w:rFonts w:ascii="Times New Roman" w:hAnsi="Times New Roman" w:cs="Times New Roman"/>
          <w:b/>
          <w:bCs/>
        </w:rPr>
      </w:pPr>
    </w:p>
    <w:p w14:paraId="306B020B" w14:textId="3894A91E" w:rsidR="001E3944" w:rsidRDefault="001E3944" w:rsidP="001E394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1E3944">
        <w:rPr>
          <w:rFonts w:ascii="Times New Roman" w:hAnsi="Times New Roman" w:cs="Times New Roman"/>
        </w:rPr>
        <w:t xml:space="preserve">profunda-se nos componentes e módulos que compõem os ambientes </w:t>
      </w:r>
      <w:proofErr w:type="spellStart"/>
      <w:r w:rsidRPr="001E3944">
        <w:rPr>
          <w:rFonts w:ascii="Times New Roman" w:hAnsi="Times New Roman" w:cs="Times New Roman"/>
        </w:rPr>
        <w:t>Low-Code</w:t>
      </w:r>
      <w:proofErr w:type="spellEnd"/>
      <w:r w:rsidRPr="001E3944">
        <w:rPr>
          <w:rFonts w:ascii="Times New Roman" w:hAnsi="Times New Roman" w:cs="Times New Roman"/>
        </w:rPr>
        <w:t xml:space="preserve">, abordando especialmente os conectores e as tabelas virtuais. Os conectores são pontes entre diferentes sistemas e bancos de dados, permitindo a comunicação entre aplicações e serviços. Existem conectores prontos para uso, criados pela própria Microsoft ou por parceiros certificados, e também os conectores personalizados, que podem ser construídos pelo usuário a partir de APIs externas, utilizando ferramentas como o </w:t>
      </w:r>
      <w:proofErr w:type="spellStart"/>
      <w:r w:rsidRPr="001E3944">
        <w:rPr>
          <w:rFonts w:ascii="Times New Roman" w:hAnsi="Times New Roman" w:cs="Times New Roman"/>
        </w:rPr>
        <w:t>Postman</w:t>
      </w:r>
      <w:proofErr w:type="spellEnd"/>
      <w:r w:rsidRPr="001E3944">
        <w:rPr>
          <w:rFonts w:ascii="Times New Roman" w:hAnsi="Times New Roman" w:cs="Times New Roman"/>
        </w:rPr>
        <w:t xml:space="preserve"> ou especificações </w:t>
      </w:r>
      <w:proofErr w:type="spellStart"/>
      <w:r w:rsidRPr="001E3944">
        <w:rPr>
          <w:rFonts w:ascii="Times New Roman" w:hAnsi="Times New Roman" w:cs="Times New Roman"/>
        </w:rPr>
        <w:t>OpenAPI</w:t>
      </w:r>
      <w:proofErr w:type="spellEnd"/>
      <w:r w:rsidRPr="001E3944">
        <w:rPr>
          <w:rFonts w:ascii="Times New Roman" w:hAnsi="Times New Roman" w:cs="Times New Roman"/>
        </w:rPr>
        <w:t xml:space="preserve">. Essa flexibilidade possibilita que empresas integrem aplicações legadas e mantenham seus sistemas atualizados sem a necessidade de substituí-los por completo. Já as tabelas virtuais são um recurso do </w:t>
      </w:r>
      <w:proofErr w:type="spellStart"/>
      <w:r w:rsidRPr="001E3944">
        <w:rPr>
          <w:rFonts w:ascii="Times New Roman" w:hAnsi="Times New Roman" w:cs="Times New Roman"/>
        </w:rPr>
        <w:t>Dataverse</w:t>
      </w:r>
      <w:proofErr w:type="spellEnd"/>
      <w:r w:rsidRPr="001E3944">
        <w:rPr>
          <w:rFonts w:ascii="Times New Roman" w:hAnsi="Times New Roman" w:cs="Times New Roman"/>
        </w:rPr>
        <w:t xml:space="preserve"> que permite trabalhar com dados externos sem duplicá-los, mantendo as informações sincronizadas entre plataformas. Assim, é possível editar e visualizar dados externos como se estivessem armazenados localmente, o que garante integridade e eficiência no tratamento de informações.</w:t>
      </w:r>
    </w:p>
    <w:p w14:paraId="3C51C35E" w14:textId="77777777" w:rsidR="001E3944" w:rsidRDefault="001E3944" w:rsidP="001E3944">
      <w:pPr>
        <w:spacing w:line="360" w:lineRule="auto"/>
        <w:jc w:val="both"/>
        <w:rPr>
          <w:rFonts w:ascii="Times New Roman" w:hAnsi="Times New Roman" w:cs="Times New Roman"/>
        </w:rPr>
      </w:pPr>
    </w:p>
    <w:p w14:paraId="2B7EB3FC" w14:textId="4F9E5699" w:rsidR="001E3944" w:rsidRDefault="001E3944" w:rsidP="001E3944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E3944">
        <w:rPr>
          <w:rFonts w:ascii="Times New Roman" w:hAnsi="Times New Roman" w:cs="Times New Roman"/>
          <w:b/>
          <w:bCs/>
        </w:rPr>
        <w:t>SEGURANÇA E CONTROLE DE ACESSO</w:t>
      </w:r>
    </w:p>
    <w:p w14:paraId="3A634753" w14:textId="77777777" w:rsidR="001E3944" w:rsidRDefault="001E3944" w:rsidP="001E39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64C07AD" w14:textId="56CA33DB" w:rsidR="001E3944" w:rsidRDefault="001E3944" w:rsidP="001E3944">
      <w:pPr>
        <w:spacing w:line="360" w:lineRule="auto"/>
        <w:jc w:val="both"/>
        <w:rPr>
          <w:rFonts w:ascii="Times New Roman" w:hAnsi="Times New Roman" w:cs="Times New Roman"/>
        </w:rPr>
      </w:pPr>
      <w:r w:rsidRPr="001E3944">
        <w:rPr>
          <w:rFonts w:ascii="Times New Roman" w:hAnsi="Times New Roman" w:cs="Times New Roman"/>
        </w:rPr>
        <w:t xml:space="preserve">Através do Power Apps, é possível configurar de maneira detalhada as permissões de usuários e equipes, garantindo que cada pessoa tenha acesso apenas aos dados e funções que lhe cabem. </w:t>
      </w:r>
      <w:r w:rsidRPr="001E3944">
        <w:rPr>
          <w:rFonts w:ascii="Times New Roman" w:hAnsi="Times New Roman" w:cs="Times New Roman"/>
        </w:rPr>
        <w:lastRenderedPageBreak/>
        <w:t xml:space="preserve">As permissões podem ser definidas em níveis de aplicativo, tabela, campo ou registro, o que permite um controle granular sobre as informações. As funções de segurança podem ser aplicadas individualmente ou a grupos, facilitando o gerenciamento em larga escala. Além disso, o Power Apps oferece mecanismos de </w:t>
      </w:r>
      <w:r w:rsidRPr="001E3944">
        <w:rPr>
          <w:rFonts w:ascii="Times New Roman" w:hAnsi="Times New Roman" w:cs="Times New Roman"/>
          <w:b/>
          <w:bCs/>
        </w:rPr>
        <w:t>segurança hierárquica</w:t>
      </w:r>
      <w:r w:rsidRPr="001E3944">
        <w:rPr>
          <w:rFonts w:ascii="Times New Roman" w:hAnsi="Times New Roman" w:cs="Times New Roman"/>
        </w:rPr>
        <w:t xml:space="preserve">, nos quais gestores podem acessar e editar registros de usuários subordinados, e o recurso de </w:t>
      </w:r>
      <w:r w:rsidRPr="001E3944">
        <w:rPr>
          <w:rFonts w:ascii="Times New Roman" w:hAnsi="Times New Roman" w:cs="Times New Roman"/>
          <w:b/>
          <w:bCs/>
        </w:rPr>
        <w:t>auditoria</w:t>
      </w:r>
      <w:r w:rsidRPr="001E3944">
        <w:rPr>
          <w:rFonts w:ascii="Times New Roman" w:hAnsi="Times New Roman" w:cs="Times New Roman"/>
        </w:rPr>
        <w:t>, que registra todas as ações realizadas no ambiente, permitindo rastrear acessos, alterações e operações. Essa estrutura reforça a confiabilidade das soluções desenvolvidas e assegura conformidade com padrões de governança e proteção de dados.</w:t>
      </w:r>
    </w:p>
    <w:p w14:paraId="229BEBB5" w14:textId="77777777" w:rsidR="001E3944" w:rsidRDefault="001E3944" w:rsidP="001E3944">
      <w:pPr>
        <w:spacing w:line="360" w:lineRule="auto"/>
        <w:jc w:val="both"/>
        <w:rPr>
          <w:rFonts w:ascii="Times New Roman" w:hAnsi="Times New Roman" w:cs="Times New Roman"/>
        </w:rPr>
      </w:pPr>
    </w:p>
    <w:p w14:paraId="3597B882" w14:textId="6727CE85" w:rsidR="001E3944" w:rsidRPr="00A51589" w:rsidRDefault="001E3944" w:rsidP="00A51589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1589">
        <w:rPr>
          <w:rFonts w:ascii="Times New Roman" w:hAnsi="Times New Roman" w:cs="Times New Roman"/>
          <w:b/>
          <w:bCs/>
        </w:rPr>
        <w:t>PUBLICAÇÃO E IMPLANTAÇÃO</w:t>
      </w:r>
    </w:p>
    <w:p w14:paraId="5BB8EECE" w14:textId="77777777" w:rsidR="001E3944" w:rsidRDefault="001E3944" w:rsidP="001E3944">
      <w:pPr>
        <w:spacing w:line="360" w:lineRule="auto"/>
        <w:jc w:val="both"/>
        <w:rPr>
          <w:rFonts w:ascii="Times New Roman" w:hAnsi="Times New Roman" w:cs="Times New Roman"/>
        </w:rPr>
      </w:pPr>
    </w:p>
    <w:p w14:paraId="3F6F3755" w14:textId="2FE76921" w:rsidR="001E3944" w:rsidRDefault="001E3944" w:rsidP="001E3944">
      <w:pPr>
        <w:spacing w:line="360" w:lineRule="auto"/>
        <w:jc w:val="both"/>
        <w:rPr>
          <w:rFonts w:ascii="Times New Roman" w:hAnsi="Times New Roman" w:cs="Times New Roman"/>
        </w:rPr>
      </w:pPr>
      <w:r w:rsidRPr="001E3944">
        <w:rPr>
          <w:rFonts w:ascii="Times New Roman" w:hAnsi="Times New Roman" w:cs="Times New Roman"/>
        </w:rPr>
        <w:t xml:space="preserve">O Power Apps automatiza a geração de código e a criação de artefatos de implantação — pacotes que reúnem todos os componentes necessários para executar o aplicativo em diferentes ambientes. Esses pacotes incluem código, dependências, configurações e integrações, assegurando que o sistema funcione corretamente em qualquer infraestrutura. A ferramenta suporta múltiplos tipos de implantação: em ambientes locais, que permitem total controle interno sobre dados e servidores; na nuvem, por meio do Microsoft Azure e do Microsoft Teams, aproveitando os benefícios de escalabilidade e acessibilidade; e em dispositivos móveis, possibilitando que os usuários acessem os aplicativos de forma prática e segura em qualquer lugar. O Power Apps também se integra ao SharePoint, permitindo que aplicativos sejam incorporados a páginas corporativas, e ao Teams, facilitando a colaboração entre equipes diretamente pela interface de comunicação empresarial. Essas possibilidades ampliam o alcance das soluções e tornam o uso do </w:t>
      </w:r>
      <w:proofErr w:type="spellStart"/>
      <w:r w:rsidRPr="001E3944">
        <w:rPr>
          <w:rFonts w:ascii="Times New Roman" w:hAnsi="Times New Roman" w:cs="Times New Roman"/>
        </w:rPr>
        <w:t>Low-Code</w:t>
      </w:r>
      <w:proofErr w:type="spellEnd"/>
      <w:r w:rsidRPr="001E3944">
        <w:rPr>
          <w:rFonts w:ascii="Times New Roman" w:hAnsi="Times New Roman" w:cs="Times New Roman"/>
        </w:rPr>
        <w:t xml:space="preserve"> ainda mais versátil no contexto corporativo.</w:t>
      </w:r>
    </w:p>
    <w:p w14:paraId="1494FC48" w14:textId="77777777" w:rsidR="001E3944" w:rsidRDefault="001E3944" w:rsidP="001E3944">
      <w:pPr>
        <w:spacing w:line="360" w:lineRule="auto"/>
        <w:jc w:val="both"/>
        <w:rPr>
          <w:rFonts w:ascii="Times New Roman" w:hAnsi="Times New Roman" w:cs="Times New Roman"/>
        </w:rPr>
      </w:pPr>
    </w:p>
    <w:p w14:paraId="12D1EAF1" w14:textId="7D6F75B1" w:rsidR="00A51589" w:rsidRDefault="00A51589" w:rsidP="00A51589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1589">
        <w:rPr>
          <w:rFonts w:ascii="Times New Roman" w:hAnsi="Times New Roman" w:cs="Times New Roman"/>
          <w:b/>
          <w:bCs/>
        </w:rPr>
        <w:t>APLICAÇÃO PRÁTICA</w:t>
      </w:r>
    </w:p>
    <w:p w14:paraId="545AC1B5" w14:textId="77777777" w:rsidR="00A51589" w:rsidRDefault="00A51589" w:rsidP="00A51589">
      <w:pPr>
        <w:pStyle w:val="PargrafodaLista"/>
        <w:spacing w:line="360" w:lineRule="auto"/>
        <w:ind w:left="735"/>
        <w:jc w:val="both"/>
        <w:rPr>
          <w:rFonts w:ascii="Times New Roman" w:hAnsi="Times New Roman" w:cs="Times New Roman"/>
          <w:b/>
          <w:bCs/>
        </w:rPr>
      </w:pPr>
    </w:p>
    <w:p w14:paraId="336B304D" w14:textId="77777777" w:rsidR="00A51589" w:rsidRDefault="00A51589" w:rsidP="00A51589">
      <w:pPr>
        <w:spacing w:line="360" w:lineRule="auto"/>
        <w:jc w:val="both"/>
        <w:rPr>
          <w:rFonts w:ascii="Times New Roman" w:hAnsi="Times New Roman" w:cs="Times New Roman"/>
        </w:rPr>
      </w:pPr>
      <w:r w:rsidRPr="00A51589">
        <w:rPr>
          <w:rFonts w:ascii="Times New Roman" w:hAnsi="Times New Roman" w:cs="Times New Roman"/>
        </w:rPr>
        <w:t xml:space="preserve">A parte final da unidade apresenta uma aplicação prática dos conceitos estudados por meio de um estudo de caso. A empresa fictícia XYZ enfrenta dificuldades com o processo manual de solicitações e aprovações de compras, que gerava atrasos, falhas de comunicação e retrabalho. A solução proposta envolve a utilização do </w:t>
      </w:r>
      <w:r w:rsidRPr="00A51589">
        <w:rPr>
          <w:rFonts w:ascii="Times New Roman" w:hAnsi="Times New Roman" w:cs="Times New Roman"/>
          <w:i/>
          <w:iCs/>
        </w:rPr>
        <w:t xml:space="preserve">Power </w:t>
      </w:r>
      <w:proofErr w:type="spellStart"/>
      <w:r w:rsidRPr="00A51589">
        <w:rPr>
          <w:rFonts w:ascii="Times New Roman" w:hAnsi="Times New Roman" w:cs="Times New Roman"/>
          <w:i/>
          <w:iCs/>
        </w:rPr>
        <w:t>Automate</w:t>
      </w:r>
      <w:proofErr w:type="spellEnd"/>
      <w:r w:rsidRPr="00A51589">
        <w:rPr>
          <w:rFonts w:ascii="Times New Roman" w:hAnsi="Times New Roman" w:cs="Times New Roman"/>
        </w:rPr>
        <w:t xml:space="preserve">, uma ferramenta integrada ao Power Apps, para criar um fluxo automatizado que conecta o SharePoint e o Outlook 365. Nesse </w:t>
      </w:r>
      <w:r w:rsidRPr="00A51589">
        <w:rPr>
          <w:rFonts w:ascii="Times New Roman" w:hAnsi="Times New Roman" w:cs="Times New Roman"/>
        </w:rPr>
        <w:lastRenderedPageBreak/>
        <w:t xml:space="preserve">fluxo, as solicitações são registradas em uma lista do SharePoint e automaticamente encaminhadas para aprovação via e-mail. Conforme o gerente aprova ou rejeita a solicitação, o sistema envia notificações automáticas e atualiza o status da requisição. Essa automação reduz significativamente o tempo de resposta, minimiza erros humanos, melhora a transparência do processo e aumenta a produtividade da equipe. O exemplo evidencia como a abordagem </w:t>
      </w:r>
      <w:proofErr w:type="spellStart"/>
      <w:r w:rsidRPr="00A51589">
        <w:rPr>
          <w:rFonts w:ascii="Times New Roman" w:hAnsi="Times New Roman" w:cs="Times New Roman"/>
        </w:rPr>
        <w:t>Low-Code</w:t>
      </w:r>
      <w:proofErr w:type="spellEnd"/>
      <w:r w:rsidRPr="00A51589">
        <w:rPr>
          <w:rFonts w:ascii="Times New Roman" w:hAnsi="Times New Roman" w:cs="Times New Roman"/>
        </w:rPr>
        <w:t xml:space="preserve"> pode transformar operações internas, otimizando fluxos de trabalho e promovendo uma cultura organizacional mais ágil e eficiente.</w:t>
      </w:r>
    </w:p>
    <w:p w14:paraId="261F84C7" w14:textId="77777777" w:rsidR="00A51589" w:rsidRDefault="00A51589" w:rsidP="00A51589">
      <w:pPr>
        <w:spacing w:line="360" w:lineRule="auto"/>
        <w:jc w:val="both"/>
        <w:rPr>
          <w:rFonts w:ascii="Times New Roman" w:hAnsi="Times New Roman" w:cs="Times New Roman"/>
        </w:rPr>
      </w:pPr>
    </w:p>
    <w:p w14:paraId="57C11BC9" w14:textId="5129534F" w:rsidR="00A51589" w:rsidRDefault="00A51589" w:rsidP="00A51589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1589">
        <w:rPr>
          <w:rFonts w:ascii="Times New Roman" w:hAnsi="Times New Roman" w:cs="Times New Roman"/>
          <w:b/>
          <w:bCs/>
        </w:rPr>
        <w:t>CONCLUSÃO DA UNIDADE TRÊS</w:t>
      </w:r>
    </w:p>
    <w:p w14:paraId="7A143AA6" w14:textId="77777777" w:rsidR="00A51589" w:rsidRPr="00A51589" w:rsidRDefault="00A51589" w:rsidP="00A51589">
      <w:pPr>
        <w:pStyle w:val="PargrafodaLista"/>
        <w:spacing w:line="360" w:lineRule="auto"/>
        <w:ind w:left="659"/>
        <w:jc w:val="both"/>
        <w:rPr>
          <w:rFonts w:ascii="Times New Roman" w:hAnsi="Times New Roman" w:cs="Times New Roman"/>
          <w:b/>
          <w:bCs/>
        </w:rPr>
      </w:pPr>
    </w:p>
    <w:p w14:paraId="25128B15" w14:textId="38C6207C" w:rsidR="00A51589" w:rsidRDefault="00A51589" w:rsidP="00A51589">
      <w:pPr>
        <w:spacing w:line="360" w:lineRule="auto"/>
        <w:jc w:val="both"/>
        <w:rPr>
          <w:rFonts w:ascii="Times New Roman" w:hAnsi="Times New Roman" w:cs="Times New Roman"/>
        </w:rPr>
      </w:pPr>
      <w:r w:rsidRPr="00A51589">
        <w:rPr>
          <w:rFonts w:ascii="Times New Roman" w:hAnsi="Times New Roman" w:cs="Times New Roman"/>
        </w:rPr>
        <w:t xml:space="preserve">O encerramento do material reforça que os ambientes </w:t>
      </w:r>
      <w:proofErr w:type="spellStart"/>
      <w:r w:rsidRPr="00A51589">
        <w:rPr>
          <w:rFonts w:ascii="Times New Roman" w:hAnsi="Times New Roman" w:cs="Times New Roman"/>
        </w:rPr>
        <w:t>Low-Code</w:t>
      </w:r>
      <w:proofErr w:type="spellEnd"/>
      <w:r w:rsidRPr="00A51589">
        <w:rPr>
          <w:rFonts w:ascii="Times New Roman" w:hAnsi="Times New Roman" w:cs="Times New Roman"/>
        </w:rPr>
        <w:t xml:space="preserve">, ao combinarem automação, integração e acessibilidade, estão democratizando o desenvolvimento de software. Ferramentas como o Power Apps e o Power </w:t>
      </w:r>
      <w:proofErr w:type="spellStart"/>
      <w:r w:rsidRPr="00A51589">
        <w:rPr>
          <w:rFonts w:ascii="Times New Roman" w:hAnsi="Times New Roman" w:cs="Times New Roman"/>
        </w:rPr>
        <w:t>Automate</w:t>
      </w:r>
      <w:proofErr w:type="spellEnd"/>
      <w:r w:rsidRPr="00A51589">
        <w:rPr>
          <w:rFonts w:ascii="Times New Roman" w:hAnsi="Times New Roman" w:cs="Times New Roman"/>
        </w:rPr>
        <w:t xml:space="preserve"> permitem que diferentes profissionais — não apenas programadores — participem ativamente da criação de soluções digitais, acelerando a transformação digital nas empresas. A arquitetura modular, o uso de conectores, o gerenciamento de segurança e as múltiplas formas de implantação tornam essa abordagem um recurso estratégico para organizações que buscam inovação, redução de custos e maior controle sobre seus processos tecnológicos. Dessa forma, o estudo das unidades 3 que dominar o desenvolvimento </w:t>
      </w:r>
      <w:proofErr w:type="spellStart"/>
      <w:r w:rsidRPr="00A51589">
        <w:rPr>
          <w:rFonts w:ascii="Times New Roman" w:hAnsi="Times New Roman" w:cs="Times New Roman"/>
        </w:rPr>
        <w:t>Low-Code</w:t>
      </w:r>
      <w:proofErr w:type="spellEnd"/>
      <w:r w:rsidRPr="00A51589">
        <w:rPr>
          <w:rFonts w:ascii="Times New Roman" w:hAnsi="Times New Roman" w:cs="Times New Roman"/>
        </w:rPr>
        <w:t xml:space="preserve"> não apenas amplia as competências técnicas do profissional, mas também o posiciona como agente de inovação capaz de aplicar soluções práticas e inteligentes aos desafios corporativos contemporâneos.</w:t>
      </w:r>
    </w:p>
    <w:p w14:paraId="7B549B1B" w14:textId="77777777" w:rsidR="005E09E1" w:rsidRDefault="005E09E1" w:rsidP="00A51589">
      <w:pPr>
        <w:spacing w:line="360" w:lineRule="auto"/>
        <w:jc w:val="both"/>
        <w:rPr>
          <w:rFonts w:ascii="Times New Roman" w:hAnsi="Times New Roman" w:cs="Times New Roman"/>
        </w:rPr>
      </w:pPr>
    </w:p>
    <w:p w14:paraId="65BB9840" w14:textId="24D17557" w:rsidR="005E09E1" w:rsidRDefault="005E09E1" w:rsidP="005E09E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9E1">
        <w:rPr>
          <w:rFonts w:ascii="Times New Roman" w:hAnsi="Times New Roman" w:cs="Times New Roman"/>
          <w:b/>
          <w:bCs/>
        </w:rPr>
        <w:t>UNIDADE 4</w:t>
      </w:r>
    </w:p>
    <w:p w14:paraId="325954C7" w14:textId="77777777" w:rsidR="005E09E1" w:rsidRPr="005E09E1" w:rsidRDefault="005E09E1" w:rsidP="005E09E1">
      <w:pPr>
        <w:pStyle w:val="PargrafodaLista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E9AC2CB" w14:textId="3CD85CD7" w:rsidR="005E09E1" w:rsidRDefault="005E09E1" w:rsidP="005E09E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Objetivo desta unidade é </w:t>
      </w:r>
      <w:r w:rsidRPr="005E09E1">
        <w:rPr>
          <w:rFonts w:ascii="Times New Roman" w:hAnsi="Times New Roman" w:cs="Times New Roman"/>
        </w:rPr>
        <w:t>trata</w:t>
      </w:r>
      <w:r>
        <w:rPr>
          <w:rFonts w:ascii="Times New Roman" w:hAnsi="Times New Roman" w:cs="Times New Roman"/>
        </w:rPr>
        <w:t>r</w:t>
      </w:r>
      <w:r w:rsidRPr="005E09E1">
        <w:rPr>
          <w:rFonts w:ascii="Times New Roman" w:hAnsi="Times New Roman" w:cs="Times New Roman"/>
        </w:rPr>
        <w:t xml:space="preserve"> de desafios e inovações no desenvolvimento </w:t>
      </w:r>
      <w:proofErr w:type="spellStart"/>
      <w:r w:rsidRPr="005E09E1">
        <w:rPr>
          <w:rFonts w:ascii="Times New Roman" w:hAnsi="Times New Roman" w:cs="Times New Roman"/>
        </w:rPr>
        <w:t>Low-Code</w:t>
      </w:r>
      <w:proofErr w:type="spellEnd"/>
      <w:r w:rsidRPr="005E09E1">
        <w:rPr>
          <w:rFonts w:ascii="Times New Roman" w:hAnsi="Times New Roman" w:cs="Times New Roman"/>
        </w:rPr>
        <w:t>, apresentando uma visão aprofundada sobre práticas avançadas, limitações, segurança e tendências futuras dessa abordagem.</w:t>
      </w:r>
    </w:p>
    <w:p w14:paraId="0851B8CB" w14:textId="77777777" w:rsidR="005E09E1" w:rsidRDefault="005E09E1" w:rsidP="005E09E1">
      <w:pPr>
        <w:spacing w:line="360" w:lineRule="auto"/>
        <w:jc w:val="both"/>
        <w:rPr>
          <w:rFonts w:ascii="Times New Roman" w:hAnsi="Times New Roman" w:cs="Times New Roman"/>
        </w:rPr>
      </w:pPr>
    </w:p>
    <w:p w14:paraId="747E0E53" w14:textId="6287159E" w:rsidR="005E09E1" w:rsidRPr="005E09E1" w:rsidRDefault="005E09E1" w:rsidP="005E09E1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9E1">
        <w:rPr>
          <w:rFonts w:ascii="Times New Roman" w:hAnsi="Times New Roman" w:cs="Times New Roman"/>
          <w:b/>
          <w:bCs/>
        </w:rPr>
        <w:t>DOCUMENTAÇÃO</w:t>
      </w:r>
    </w:p>
    <w:p w14:paraId="42566F21" w14:textId="77777777" w:rsidR="005E09E1" w:rsidRDefault="005E09E1" w:rsidP="005E09E1">
      <w:pPr>
        <w:spacing w:line="360" w:lineRule="auto"/>
        <w:jc w:val="both"/>
        <w:rPr>
          <w:rFonts w:ascii="Times New Roman" w:hAnsi="Times New Roman" w:cs="Times New Roman"/>
        </w:rPr>
      </w:pPr>
    </w:p>
    <w:p w14:paraId="183026C9" w14:textId="3067D4AF" w:rsidR="005E09E1" w:rsidRDefault="005E09E1" w:rsidP="005E09E1">
      <w:pPr>
        <w:spacing w:line="360" w:lineRule="auto"/>
        <w:jc w:val="both"/>
        <w:rPr>
          <w:rFonts w:ascii="Times New Roman" w:hAnsi="Times New Roman" w:cs="Times New Roman"/>
        </w:rPr>
      </w:pPr>
      <w:r w:rsidRPr="005E09E1">
        <w:rPr>
          <w:rFonts w:ascii="Times New Roman" w:hAnsi="Times New Roman" w:cs="Times New Roman"/>
        </w:rPr>
        <w:lastRenderedPageBreak/>
        <w:t xml:space="preserve">A unidade inicia destacando a importância da documentação como elemento estratégico para o sucesso de projetos </w:t>
      </w:r>
      <w:proofErr w:type="spellStart"/>
      <w:r w:rsidRPr="005E09E1">
        <w:rPr>
          <w:rFonts w:ascii="Times New Roman" w:hAnsi="Times New Roman" w:cs="Times New Roman"/>
        </w:rPr>
        <w:t>Low-Code</w:t>
      </w:r>
      <w:proofErr w:type="spellEnd"/>
      <w:r w:rsidRPr="005E09E1">
        <w:rPr>
          <w:rFonts w:ascii="Times New Roman" w:hAnsi="Times New Roman" w:cs="Times New Roman"/>
        </w:rPr>
        <w:t xml:space="preserve">. Diferente do desenvolvimento tradicional, onde o código é amplamente comentado, as plataformas </w:t>
      </w:r>
      <w:proofErr w:type="spellStart"/>
      <w:r w:rsidRPr="005E09E1">
        <w:rPr>
          <w:rFonts w:ascii="Times New Roman" w:hAnsi="Times New Roman" w:cs="Times New Roman"/>
        </w:rPr>
        <w:t>Low-Code</w:t>
      </w:r>
      <w:proofErr w:type="spellEnd"/>
      <w:r w:rsidRPr="005E09E1">
        <w:rPr>
          <w:rFonts w:ascii="Times New Roman" w:hAnsi="Times New Roman" w:cs="Times New Roman"/>
        </w:rPr>
        <w:t xml:space="preserve"> dependem de representações visuais e modulares, o que torna a documentação ainda mais vital. Ela serve como guia para a comunicação entre as equipes, reduz retrabalhos e garante a manutenção e escalabilidade das aplicações. O texto enfatiza que a ausência de documentação pode comprometer a qualidade do produto final e aumentar custos, especialmente quando ocorrem mudanças no escopo. São apresentadas boas práticas, como registrar decisões técnicas, descrever fluxos de processos, documentar requisitos e modelagens de dados, além de manter a documentação leve, porém completa, conforme recomenda o PMI (2021). Também é ressaltada a importância de atualizar esses registros à medida que o projeto evolui, mantendo consistência e transparência entre todos os envolvidos.</w:t>
      </w:r>
    </w:p>
    <w:p w14:paraId="5EED9377" w14:textId="77777777" w:rsidR="005E09E1" w:rsidRDefault="005E09E1" w:rsidP="005E09E1">
      <w:pPr>
        <w:spacing w:line="360" w:lineRule="auto"/>
        <w:jc w:val="both"/>
        <w:rPr>
          <w:rFonts w:ascii="Times New Roman" w:hAnsi="Times New Roman" w:cs="Times New Roman"/>
        </w:rPr>
      </w:pPr>
    </w:p>
    <w:p w14:paraId="2299D009" w14:textId="5B19C56D" w:rsidR="005E09E1" w:rsidRPr="005E09E1" w:rsidRDefault="005E09E1" w:rsidP="005E09E1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9E1">
        <w:rPr>
          <w:rFonts w:ascii="Times New Roman" w:hAnsi="Times New Roman" w:cs="Times New Roman"/>
          <w:b/>
          <w:bCs/>
        </w:rPr>
        <w:t>ESCALABILIDADE E OTIMIZAÇÃO DE DESEMPENHO</w:t>
      </w:r>
    </w:p>
    <w:p w14:paraId="391EBAE0" w14:textId="77777777" w:rsidR="00DC1648" w:rsidRDefault="00DC1648" w:rsidP="005E09E1">
      <w:pPr>
        <w:spacing w:line="360" w:lineRule="auto"/>
        <w:jc w:val="both"/>
        <w:rPr>
          <w:rFonts w:ascii="Times New Roman" w:hAnsi="Times New Roman" w:cs="Times New Roman"/>
        </w:rPr>
      </w:pPr>
    </w:p>
    <w:p w14:paraId="4EB8A07A" w14:textId="2AD499D8" w:rsidR="005E09E1" w:rsidRDefault="00DC1648" w:rsidP="005E09E1">
      <w:pPr>
        <w:spacing w:line="360" w:lineRule="auto"/>
        <w:jc w:val="both"/>
        <w:rPr>
          <w:rFonts w:ascii="Times New Roman" w:hAnsi="Times New Roman" w:cs="Times New Roman"/>
        </w:rPr>
      </w:pPr>
      <w:r w:rsidRPr="00DC1648">
        <w:rPr>
          <w:rFonts w:ascii="Times New Roman" w:hAnsi="Times New Roman" w:cs="Times New Roman"/>
        </w:rPr>
        <w:t xml:space="preserve">O crescimento de usuários e volume de dados é um desafio recorrente, e o texto demonstra que escalar aplicações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 requer mais do que aumentar recursos computacionais: é necessário compreender as capacidades da plataforma, modularizar funções e planejar desde o início como o sistema reagirá à expansão. A escalabilidade depende de práticas como o uso de arquiteturas flexíveis, balanceamento de carga, cache, e modularização dos componentes. A escolha da plataforma correta é outro ponto central: ela deve oferecer integração robusta, suporte técnico adequado e boas práticas de gestão de recursos. O conteúdo destaca ainda que nem todas as ferramentas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 suportam aplicações corporativas críticas, o que exige cautela na adoção. Também é explorada a importância de desenvolver equipes capacitadas e documentar decisões arquitetônicas, garantindo que o crescimento da aplicação ocorra de forma sustentável e eficiente.</w:t>
      </w:r>
    </w:p>
    <w:p w14:paraId="107E5C57" w14:textId="77777777" w:rsidR="005E09E1" w:rsidRDefault="005E09E1" w:rsidP="005E09E1">
      <w:pPr>
        <w:spacing w:line="360" w:lineRule="auto"/>
        <w:jc w:val="both"/>
        <w:rPr>
          <w:rFonts w:ascii="Times New Roman" w:hAnsi="Times New Roman" w:cs="Times New Roman"/>
        </w:rPr>
      </w:pPr>
    </w:p>
    <w:p w14:paraId="42045E7D" w14:textId="732E44CE" w:rsidR="005E09E1" w:rsidRPr="005E09E1" w:rsidRDefault="005E09E1" w:rsidP="005E09E1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9E1">
        <w:rPr>
          <w:rFonts w:ascii="Times New Roman" w:hAnsi="Times New Roman" w:cs="Times New Roman"/>
          <w:b/>
          <w:bCs/>
        </w:rPr>
        <w:t>DESAFIOS DA SEGURANÇA</w:t>
      </w:r>
    </w:p>
    <w:p w14:paraId="7BE2C0A7" w14:textId="77777777" w:rsidR="00A51589" w:rsidRDefault="00A51589" w:rsidP="00A51589">
      <w:pPr>
        <w:spacing w:line="360" w:lineRule="auto"/>
        <w:jc w:val="both"/>
        <w:rPr>
          <w:rFonts w:ascii="Times New Roman" w:hAnsi="Times New Roman" w:cs="Times New Roman"/>
        </w:rPr>
      </w:pPr>
    </w:p>
    <w:p w14:paraId="0118B972" w14:textId="42A589FB" w:rsidR="00A51589" w:rsidRPr="00A51589" w:rsidRDefault="00DC1648" w:rsidP="00A51589">
      <w:pPr>
        <w:spacing w:line="360" w:lineRule="auto"/>
        <w:jc w:val="both"/>
        <w:rPr>
          <w:rFonts w:ascii="Times New Roman" w:hAnsi="Times New Roman" w:cs="Times New Roman"/>
        </w:rPr>
      </w:pPr>
      <w:r w:rsidRPr="00DC1648">
        <w:rPr>
          <w:rFonts w:ascii="Times New Roman" w:hAnsi="Times New Roman" w:cs="Times New Roman"/>
        </w:rPr>
        <w:t xml:space="preserve">A facilidade de criar aplicações rapidamente aumenta o risco de negligenciar aspectos fundamentais de proteção de dados e conformidade com legislações como a LGPD e o GDPR. </w:t>
      </w:r>
      <w:r w:rsidRPr="00DC1648">
        <w:rPr>
          <w:rFonts w:ascii="Times New Roman" w:hAnsi="Times New Roman" w:cs="Times New Roman"/>
        </w:rPr>
        <w:lastRenderedPageBreak/>
        <w:t xml:space="preserve">São discutidos ataques comuns — como injeção de código e </w:t>
      </w:r>
      <w:proofErr w:type="spellStart"/>
      <w:r w:rsidRPr="00DC1648">
        <w:rPr>
          <w:rFonts w:ascii="Times New Roman" w:hAnsi="Times New Roman" w:cs="Times New Roman"/>
        </w:rPr>
        <w:t>cross</w:t>
      </w:r>
      <w:proofErr w:type="spellEnd"/>
      <w:r w:rsidRPr="00DC1648">
        <w:rPr>
          <w:rFonts w:ascii="Times New Roman" w:hAnsi="Times New Roman" w:cs="Times New Roman"/>
        </w:rPr>
        <w:t xml:space="preserve">-site </w:t>
      </w:r>
      <w:proofErr w:type="spellStart"/>
      <w:r w:rsidRPr="00DC1648">
        <w:rPr>
          <w:rFonts w:ascii="Times New Roman" w:hAnsi="Times New Roman" w:cs="Times New Roman"/>
        </w:rPr>
        <w:t>scripting</w:t>
      </w:r>
      <w:proofErr w:type="spellEnd"/>
      <w:r w:rsidRPr="00DC1648">
        <w:rPr>
          <w:rFonts w:ascii="Times New Roman" w:hAnsi="Times New Roman" w:cs="Times New Roman"/>
        </w:rPr>
        <w:t xml:space="preserve"> — e práticas recomendadas de prevenção, como criptografia, anonimização e controle de acesso baseado em papéis. O texto enfatiza que, embora esses ataques não sejam exclusivos do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, as plataformas podem não oferecer todos os recursos nativos de proteção, o que exige uma avaliação cuidadosa antes da adoção. Também se discute a ética no uso da informação, a responsabilidade do desenvolvedor e do “cidadão-desenvolvedor”, e a necessidade de treinar equipes para lidar com dados sensíveis. A conformidade legal é apresentada como um processo contínuo, que envolve auditorias, consentimento explícito dos usuários e políticas de segurança bem estruturadas. Dessa forma, o desenvolvimento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 é entendido não apenas como uma atividade técnica, mas também ética e socialmente responsável.</w:t>
      </w:r>
    </w:p>
    <w:p w14:paraId="73B3DCC9" w14:textId="77777777" w:rsidR="001E3944" w:rsidRPr="001E3944" w:rsidRDefault="001E3944" w:rsidP="001E39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20B78C" w14:textId="4C62C29B" w:rsidR="001E3944" w:rsidRPr="00DC1648" w:rsidRDefault="00DC1648" w:rsidP="00DC1648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C1648">
        <w:rPr>
          <w:rFonts w:ascii="Times New Roman" w:hAnsi="Times New Roman" w:cs="Times New Roman"/>
          <w:b/>
          <w:bCs/>
        </w:rPr>
        <w:t>TENDÊNCIAS TECNOLÓGICAS</w:t>
      </w:r>
    </w:p>
    <w:p w14:paraId="2CF2C3CA" w14:textId="77777777" w:rsidR="0087564A" w:rsidRDefault="0087564A" w:rsidP="003A4E86">
      <w:pPr>
        <w:spacing w:line="360" w:lineRule="auto"/>
        <w:jc w:val="both"/>
        <w:rPr>
          <w:rFonts w:ascii="Times New Roman" w:hAnsi="Times New Roman" w:cs="Times New Roman"/>
        </w:rPr>
      </w:pPr>
    </w:p>
    <w:p w14:paraId="3CC28FA8" w14:textId="05BA3C68" w:rsidR="00DC1648" w:rsidRDefault="00DC1648" w:rsidP="003A4E8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Destaca-se</w:t>
      </w:r>
      <w:r w:rsidRPr="00DC1648">
        <w:rPr>
          <w:rFonts w:ascii="Times New Roman" w:hAnsi="Times New Roman" w:cs="Times New Roman"/>
        </w:rPr>
        <w:t xml:space="preserve"> o papel da inteligência artificial (IA), da </w:t>
      </w:r>
      <w:r w:rsidRPr="00DC1648">
        <w:rPr>
          <w:rFonts w:ascii="Times New Roman" w:hAnsi="Times New Roman" w:cs="Times New Roman"/>
        </w:rPr>
        <w:t>hiper automação</w:t>
      </w:r>
      <w:r w:rsidRPr="00DC1648">
        <w:rPr>
          <w:rFonts w:ascii="Times New Roman" w:hAnsi="Times New Roman" w:cs="Times New Roman"/>
        </w:rPr>
        <w:t xml:space="preserve"> e das novas formas de interação humano-computador. Segundo o relatório do Gartner (2022), o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 já atingiu um estágio de maturidade, tornando-se indispensável para empresas que buscam agilidade e inovação. A integração da IA às plataformas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 está redefinindo o desenvolvimento, permitindo gerar código automaticamente, sugerir componentes, detectar erros e automatizar processos. O texto também menciona a democratização radical do desenvolvimento, em que pessoas de diferentes áreas (não apenas da TI) podem criar soluções personalizadas para seus setores. Além disso, as plataformas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 estão se consolidando como hubs de inovação, facilitando o trabalho colaborativo, a integração com sistemas legados e a criação de ambientes corporativos mais ágeis e criativos. Essa combinação entre IA, RPA e interfaces visuais está ampliando as possibilidades de automação e personalização de soluções empresariais.</w:t>
      </w:r>
    </w:p>
    <w:p w14:paraId="670EE9C9" w14:textId="77777777" w:rsidR="00DC1648" w:rsidRDefault="00DC1648" w:rsidP="003A4E86">
      <w:pPr>
        <w:spacing w:line="360" w:lineRule="auto"/>
        <w:jc w:val="both"/>
        <w:rPr>
          <w:rFonts w:ascii="Times New Roman" w:hAnsi="Times New Roman" w:cs="Times New Roman"/>
        </w:rPr>
      </w:pPr>
    </w:p>
    <w:p w14:paraId="236CD7E2" w14:textId="3D9D7B18" w:rsidR="00DC1648" w:rsidRPr="00DC1648" w:rsidRDefault="00DC1648" w:rsidP="00DC1648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C1648">
        <w:rPr>
          <w:rFonts w:ascii="Times New Roman" w:hAnsi="Times New Roman" w:cs="Times New Roman"/>
          <w:b/>
          <w:bCs/>
        </w:rPr>
        <w:t>ESTUDO DE CASO</w:t>
      </w:r>
    </w:p>
    <w:p w14:paraId="13CD14A3" w14:textId="77777777" w:rsidR="00DC1648" w:rsidRDefault="00DC1648" w:rsidP="00DC1648">
      <w:pPr>
        <w:spacing w:line="360" w:lineRule="auto"/>
        <w:jc w:val="both"/>
        <w:rPr>
          <w:rFonts w:ascii="Times New Roman" w:hAnsi="Times New Roman" w:cs="Times New Roman"/>
        </w:rPr>
      </w:pPr>
    </w:p>
    <w:p w14:paraId="535A9AC5" w14:textId="4CE5A7E1" w:rsidR="00DC1648" w:rsidRPr="00DC1648" w:rsidRDefault="00DC1648" w:rsidP="00DC1648">
      <w:pPr>
        <w:spacing w:line="360" w:lineRule="auto"/>
        <w:jc w:val="both"/>
        <w:rPr>
          <w:rFonts w:ascii="Times New Roman" w:hAnsi="Times New Roman" w:cs="Times New Roman"/>
        </w:rPr>
      </w:pPr>
      <w:r w:rsidRPr="00DC1648">
        <w:rPr>
          <w:rFonts w:ascii="Times New Roman" w:hAnsi="Times New Roman" w:cs="Times New Roman"/>
        </w:rPr>
        <w:t xml:space="preserve">O estudo de caso apresentado propõe o desenvolvimento de um assistente virtual educacional utilizando IA em uma plataforma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. O exercício orienta o aluno a projetar a arquitetura do sistema de forma modular, garantir a conformidade com as leis de proteção de dados e testar a eficácia do produto com grupos de usuários. Essa atividade resume os pilares centrais da </w:t>
      </w:r>
      <w:r w:rsidRPr="00DC1648">
        <w:rPr>
          <w:rFonts w:ascii="Times New Roman" w:hAnsi="Times New Roman" w:cs="Times New Roman"/>
        </w:rPr>
        <w:lastRenderedPageBreak/>
        <w:t>unidade: a importância da integração inteligente entre tecnologia e ética, a documentação como base da sustentabilidade dos projetos e o papel da inovação no fortalecimento das competências profissionais.</w:t>
      </w:r>
    </w:p>
    <w:p w14:paraId="784DECA1" w14:textId="77777777" w:rsidR="00C46EEE" w:rsidRPr="003A4E86" w:rsidRDefault="00C46EEE" w:rsidP="003A4E86">
      <w:pPr>
        <w:spacing w:line="360" w:lineRule="auto"/>
        <w:jc w:val="both"/>
        <w:rPr>
          <w:rFonts w:ascii="Times New Roman" w:hAnsi="Times New Roman" w:cs="Times New Roman"/>
        </w:rPr>
      </w:pPr>
    </w:p>
    <w:p w14:paraId="607BCAEE" w14:textId="6343657A" w:rsidR="00C46EEE" w:rsidRPr="00DC1648" w:rsidRDefault="00DC1648" w:rsidP="00DC1648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C1648">
        <w:rPr>
          <w:rFonts w:ascii="Times New Roman" w:hAnsi="Times New Roman" w:cs="Times New Roman"/>
          <w:b/>
          <w:bCs/>
        </w:rPr>
        <w:t>CONCLUSÃO DA UNIDADE QUATRO</w:t>
      </w:r>
    </w:p>
    <w:p w14:paraId="7987A149" w14:textId="77777777" w:rsidR="00DC1648" w:rsidRDefault="00DC1648" w:rsidP="00DC1648">
      <w:pPr>
        <w:spacing w:line="360" w:lineRule="auto"/>
        <w:jc w:val="both"/>
        <w:rPr>
          <w:rFonts w:ascii="Times New Roman" w:hAnsi="Times New Roman" w:cs="Times New Roman"/>
        </w:rPr>
      </w:pPr>
    </w:p>
    <w:p w14:paraId="2CEC7038" w14:textId="5FF61096" w:rsidR="00DC1648" w:rsidRPr="00DC1648" w:rsidRDefault="00DC1648" w:rsidP="00DC1648">
      <w:pPr>
        <w:spacing w:line="360" w:lineRule="auto"/>
        <w:jc w:val="both"/>
        <w:rPr>
          <w:rFonts w:ascii="Times New Roman" w:hAnsi="Times New Roman" w:cs="Times New Roman"/>
        </w:rPr>
      </w:pPr>
      <w:r w:rsidRPr="00DC1648">
        <w:rPr>
          <w:rFonts w:ascii="Times New Roman" w:hAnsi="Times New Roman" w:cs="Times New Roman"/>
        </w:rPr>
        <w:t xml:space="preserve">Em síntese, a Unidade 4 oferece uma visão abrangente e aplicada do futuro do desenvolvimento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. Ela mostra que, além de acelerar o processo de criação de software, essa abordagem está evoluindo para um ecossistema sofisticado, que exige planejamento técnico, responsabilidade ética e domínio de novas tecnologias. As plataformas </w:t>
      </w:r>
      <w:proofErr w:type="spellStart"/>
      <w:r w:rsidRPr="00DC1648">
        <w:rPr>
          <w:rFonts w:ascii="Times New Roman" w:hAnsi="Times New Roman" w:cs="Times New Roman"/>
        </w:rPr>
        <w:t>Low-Code</w:t>
      </w:r>
      <w:proofErr w:type="spellEnd"/>
      <w:r w:rsidRPr="00DC1648">
        <w:rPr>
          <w:rFonts w:ascii="Times New Roman" w:hAnsi="Times New Roman" w:cs="Times New Roman"/>
        </w:rPr>
        <w:t xml:space="preserve"> estão se consolidando como ferramentas de transformação digital, capazes de unir produtividade, segurança e inovação em um mesmo ambiente.</w:t>
      </w:r>
    </w:p>
    <w:sectPr w:rsidR="00DC1648" w:rsidRPr="00DC1648" w:rsidSect="003A4E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4707"/>
    <w:multiLevelType w:val="multilevel"/>
    <w:tmpl w:val="541AEE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0233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48"/>
    <w:rsid w:val="000D4133"/>
    <w:rsid w:val="00114B86"/>
    <w:rsid w:val="0015329B"/>
    <w:rsid w:val="001E3944"/>
    <w:rsid w:val="003A4E86"/>
    <w:rsid w:val="005A2AD7"/>
    <w:rsid w:val="005E09E1"/>
    <w:rsid w:val="0087564A"/>
    <w:rsid w:val="00A41F5C"/>
    <w:rsid w:val="00A51589"/>
    <w:rsid w:val="00BF5259"/>
    <w:rsid w:val="00C46EEE"/>
    <w:rsid w:val="00DC1648"/>
    <w:rsid w:val="00DF38FB"/>
    <w:rsid w:val="00E917EB"/>
    <w:rsid w:val="00F34E5F"/>
    <w:rsid w:val="00F9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CA07"/>
  <w15:chartTrackingRefBased/>
  <w15:docId w15:val="{E7A0AAD0-8B43-4DD2-860F-78A0CC0B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44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44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44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44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44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44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44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44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44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44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4448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87564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7564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7564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7564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756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1930</Words>
  <Characters>10425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</dc:creator>
  <cp:keywords/>
  <dc:description/>
  <cp:lastModifiedBy>UNIC</cp:lastModifiedBy>
  <cp:revision>4</cp:revision>
  <dcterms:created xsi:type="dcterms:W3CDTF">2025-11-05T23:05:00Z</dcterms:created>
  <dcterms:modified xsi:type="dcterms:W3CDTF">2025-11-10T23:06:00Z</dcterms:modified>
</cp:coreProperties>
</file>