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A4C3" w14:textId="6AA1A64E" w:rsidR="002D07D8" w:rsidRPr="003E76D4" w:rsidRDefault="00345241" w:rsidP="003C54A4">
      <w:pPr>
        <w:pStyle w:val="papertitle"/>
        <w:jc w:val="both"/>
      </w:pPr>
      <w:proofErr w:type="spellStart"/>
      <w:r>
        <w:t>AquaPrint</w:t>
      </w:r>
      <w:proofErr w:type="spellEnd"/>
    </w:p>
    <w:p w14:paraId="6EE1A8A0" w14:textId="42F20F34" w:rsidR="002D07D8" w:rsidRPr="00350E34" w:rsidRDefault="00345241" w:rsidP="00345241">
      <w:pPr>
        <w:pStyle w:val="author"/>
        <w:jc w:val="left"/>
        <w:rPr>
          <w:color w:val="FF0000"/>
          <w:sz w:val="28"/>
          <w:szCs w:val="28"/>
        </w:rPr>
      </w:pPr>
      <w:r>
        <w:t>João Diogo da Silva Correia Teixeira Martins</w:t>
      </w:r>
    </w:p>
    <w:p w14:paraId="48D62979" w14:textId="28810B21" w:rsidR="00D73AE8" w:rsidRDefault="002D07D8" w:rsidP="00345241">
      <w:pPr>
        <w:pStyle w:val="address"/>
      </w:pPr>
      <w:r w:rsidRPr="003E76D4">
        <w:t>Universidade de Aveiro, D</w:t>
      </w:r>
      <w:r w:rsidR="00345241">
        <w:t>ETI</w:t>
      </w:r>
    </w:p>
    <w:p w14:paraId="06D5882F" w14:textId="77777777" w:rsidR="00D73AE8" w:rsidRDefault="00D73AE8" w:rsidP="002D07D8">
      <w:pPr>
        <w:pStyle w:val="address"/>
      </w:pPr>
    </w:p>
    <w:p w14:paraId="19B34480" w14:textId="5CAF5727" w:rsidR="002D07D8" w:rsidRPr="002D07D8" w:rsidRDefault="002D07D8" w:rsidP="002D07D8">
      <w:pPr>
        <w:pStyle w:val="address"/>
      </w:pPr>
      <w:r w:rsidRPr="002D07D8">
        <w:br/>
      </w:r>
      <w:r w:rsidR="00345241">
        <w:rPr>
          <w:rStyle w:val="e-mail"/>
        </w:rPr>
        <w:t>joaodiogomartins@ua.pt</w:t>
      </w:r>
    </w:p>
    <w:p w14:paraId="78230461" w14:textId="5C71D859" w:rsidR="003C54A4" w:rsidRDefault="002D07D8" w:rsidP="003C54A4">
      <w:pPr>
        <w:pStyle w:val="abstract"/>
        <w:spacing w:after="0"/>
        <w:ind w:left="0"/>
        <w:rPr>
          <w:b/>
          <w:bCs/>
          <w:sz w:val="24"/>
          <w:szCs w:val="24"/>
        </w:rPr>
      </w:pPr>
      <w:r w:rsidRPr="003C54A4">
        <w:rPr>
          <w:b/>
          <w:bCs/>
          <w:sz w:val="24"/>
          <w:szCs w:val="24"/>
        </w:rPr>
        <w:t>Resumo</w:t>
      </w:r>
    </w:p>
    <w:p w14:paraId="7DFDDEA5" w14:textId="273000FD" w:rsidR="00345241" w:rsidRPr="00345241" w:rsidRDefault="00345241" w:rsidP="00345241">
      <w:pPr>
        <w:pStyle w:val="keywords"/>
        <w:ind w:left="0"/>
        <w:rPr>
          <w:sz w:val="20"/>
        </w:rPr>
      </w:pPr>
      <w:r w:rsidRPr="00345241">
        <w:rPr>
          <w:sz w:val="20"/>
        </w:rPr>
        <w:t>O acesso à água potável é um dos principais desafios globais abordados pelo ODS 6 (</w:t>
      </w:r>
      <w:proofErr w:type="gramStart"/>
      <w:r w:rsidRPr="00345241">
        <w:rPr>
          <w:sz w:val="20"/>
        </w:rPr>
        <w:t>Agua</w:t>
      </w:r>
      <w:proofErr w:type="gramEnd"/>
      <w:r w:rsidRPr="00345241">
        <w:rPr>
          <w:sz w:val="20"/>
        </w:rPr>
        <w:t xml:space="preserve"> Potável e Saneamento). Em regiões remotas, áridas ou afetadas por desastres naturais, a falta de infraestrutura hídrica agrava a crise. Este trabalho apresenta o </w:t>
      </w:r>
      <w:proofErr w:type="spellStart"/>
      <w:r w:rsidRPr="00345241">
        <w:rPr>
          <w:b/>
          <w:bCs/>
          <w:sz w:val="20"/>
        </w:rPr>
        <w:t>AquaPrint</w:t>
      </w:r>
      <w:proofErr w:type="spellEnd"/>
      <w:r w:rsidRPr="00345241">
        <w:rPr>
          <w:sz w:val="20"/>
        </w:rPr>
        <w:t xml:space="preserve">, um dispositivo que captura a </w:t>
      </w:r>
      <w:r>
        <w:rPr>
          <w:sz w:val="20"/>
        </w:rPr>
        <w:t>h</w:t>
      </w:r>
      <w:r w:rsidRPr="00345241">
        <w:rPr>
          <w:sz w:val="20"/>
        </w:rPr>
        <w:t xml:space="preserve">umidade do ar e a converte em água potável. Utilizando tecnologia de materiais superabsorventes, filtragem por membranas de grafeno e energia solar, o </w:t>
      </w:r>
      <w:proofErr w:type="spellStart"/>
      <w:r w:rsidRPr="00345241">
        <w:rPr>
          <w:sz w:val="20"/>
        </w:rPr>
        <w:t>AquaPrint</w:t>
      </w:r>
      <w:proofErr w:type="spellEnd"/>
      <w:r w:rsidRPr="00345241">
        <w:rPr>
          <w:sz w:val="20"/>
        </w:rPr>
        <w:t xml:space="preserve"> permite a produção de água de forma independente e sustentável. O dispositivo está disponível em modelos portáteis e comunitários, promovendo acessibilidade e adaptabilidade. O projeto foi desenvolvido com base no modelo de Design </w:t>
      </w:r>
      <w:proofErr w:type="spellStart"/>
      <w:r w:rsidRPr="00345241">
        <w:rPr>
          <w:sz w:val="20"/>
        </w:rPr>
        <w:t>Thinking</w:t>
      </w:r>
      <w:proofErr w:type="spellEnd"/>
      <w:r w:rsidRPr="00345241">
        <w:rPr>
          <w:sz w:val="20"/>
        </w:rPr>
        <w:t>, abordando as fases de Emergência, Empatia</w:t>
      </w:r>
      <w:r w:rsidR="00D844A2">
        <w:rPr>
          <w:sz w:val="20"/>
        </w:rPr>
        <w:t xml:space="preserve"> e</w:t>
      </w:r>
      <w:r w:rsidRPr="00345241">
        <w:rPr>
          <w:sz w:val="20"/>
        </w:rPr>
        <w:t xml:space="preserve"> Elaboração. A solução visa contribuir para a melhoria da saúde, acesso à água e adaptação climática em comunidades vulneráveis.</w:t>
      </w:r>
    </w:p>
    <w:p w14:paraId="74580708" w14:textId="556107BD" w:rsidR="002D07D8" w:rsidRPr="003C54A4" w:rsidRDefault="002D07D8" w:rsidP="003C54A4">
      <w:pPr>
        <w:pStyle w:val="keywords"/>
        <w:ind w:left="0"/>
        <w:rPr>
          <w:sz w:val="20"/>
        </w:rPr>
      </w:pPr>
      <w:proofErr w:type="spellStart"/>
      <w:r w:rsidRPr="003C54A4">
        <w:rPr>
          <w:b/>
          <w:bCs/>
          <w:sz w:val="24"/>
          <w:szCs w:val="24"/>
        </w:rPr>
        <w:t>Palavras-chave</w:t>
      </w:r>
      <w:proofErr w:type="spellEnd"/>
      <w:r w:rsidRPr="00EE426C">
        <w:rPr>
          <w:b/>
          <w:bCs/>
        </w:rPr>
        <w:t>:</w:t>
      </w:r>
      <w:r w:rsidRPr="00EE426C">
        <w:t xml:space="preserve"> </w:t>
      </w:r>
      <w:proofErr w:type="spellStart"/>
      <w:r w:rsidR="00345241">
        <w:rPr>
          <w:sz w:val="20"/>
        </w:rPr>
        <w:t>Água</w:t>
      </w:r>
      <w:proofErr w:type="spellEnd"/>
      <w:r w:rsidR="00345241">
        <w:rPr>
          <w:sz w:val="20"/>
        </w:rPr>
        <w:t xml:space="preserve"> </w:t>
      </w:r>
      <w:proofErr w:type="spellStart"/>
      <w:r w:rsidR="00345241">
        <w:rPr>
          <w:sz w:val="20"/>
        </w:rPr>
        <w:t>Potável</w:t>
      </w:r>
      <w:proofErr w:type="spellEnd"/>
      <w:r w:rsidRPr="003C54A4">
        <w:rPr>
          <w:sz w:val="20"/>
        </w:rPr>
        <w:t xml:space="preserve">, </w:t>
      </w:r>
      <w:proofErr w:type="spellStart"/>
      <w:r w:rsidR="00345241">
        <w:rPr>
          <w:sz w:val="20"/>
        </w:rPr>
        <w:t>Sustentabilidade</w:t>
      </w:r>
      <w:proofErr w:type="spellEnd"/>
      <w:r w:rsidR="00345241">
        <w:rPr>
          <w:sz w:val="20"/>
        </w:rPr>
        <w:t>,</w:t>
      </w:r>
      <w:r w:rsidRPr="003C54A4">
        <w:rPr>
          <w:sz w:val="20"/>
        </w:rPr>
        <w:t xml:space="preserve"> </w:t>
      </w:r>
      <w:r w:rsidR="00345241">
        <w:rPr>
          <w:sz w:val="20"/>
        </w:rPr>
        <w:t>Energia Solar</w:t>
      </w:r>
      <w:r w:rsidRPr="003C54A4">
        <w:rPr>
          <w:sz w:val="20"/>
        </w:rPr>
        <w:t>.</w:t>
      </w:r>
    </w:p>
    <w:p w14:paraId="7012BC15" w14:textId="77777777" w:rsidR="002D07D8" w:rsidRDefault="002D07D8" w:rsidP="002D07D8">
      <w:pPr>
        <w:pStyle w:val="heading1"/>
      </w:pPr>
      <w:proofErr w:type="spellStart"/>
      <w:r>
        <w:lastRenderedPageBreak/>
        <w:t>Introdução</w:t>
      </w:r>
      <w:proofErr w:type="spellEnd"/>
    </w:p>
    <w:p w14:paraId="215225CD" w14:textId="0C3B9754" w:rsidR="005922DC" w:rsidRPr="005922DC" w:rsidRDefault="005922DC" w:rsidP="005922DC">
      <w:pPr>
        <w:pStyle w:val="heading1"/>
        <w:numPr>
          <w:ilvl w:val="0"/>
          <w:numId w:val="0"/>
        </w:numPr>
        <w:rPr>
          <w:b w:val="0"/>
          <w:bCs/>
          <w:sz w:val="20"/>
          <w:lang w:eastAsia="pt-PT"/>
        </w:rPr>
      </w:pPr>
      <w:r w:rsidRPr="005922DC">
        <w:rPr>
          <w:b w:val="0"/>
          <w:bCs/>
          <w:sz w:val="20"/>
          <w:lang w:eastAsia="pt-PT"/>
        </w:rPr>
        <w:t xml:space="preserve">A falta de acesso à água potável é um desafio persistente que afeta mais de 2,2 bilhões de pessoas em todo o mundo [1]. Este problema é intensificado em regiões remotas, áridas e afetadas por desastres naturais, onde a infraestrutura hídrica é precária ou, em muitos casos, inexistente [2]. A situação se agrava ainda mais com os impactos das mudanças climáticas, que alteram os padrões de precipitação e reduzem a disponibilidade de fontes tradicionais de água [6]. Além disso, conflitos armados e crises de refugiados agravam a vulnerabilidade dessas comunidades ao restringir o acesso a recursos essenciais [3]. O Objetivo de Desenvolvimento Sustentável (ODS) 6 busca assegurar a disponibilidade e gestão sustentável da água potável e saneamento para todos. No entanto, para alcançar essa meta, é necessário adotar tecnologias inovadoras que possam contornar os desafios impostos pela falta de infraestrutura, mudanças climáticas e contextos de emergência [2]. Tecnologias que promovam o acesso à água de forma descentralizada e sustentável são essenciais para garantir a dignidade e saúde de milhões de pessoas. Este trabalho apresenta o </w:t>
      </w:r>
      <w:proofErr w:type="spellStart"/>
      <w:r w:rsidRPr="005922DC">
        <w:rPr>
          <w:b w:val="0"/>
          <w:bCs/>
          <w:sz w:val="20"/>
          <w:lang w:eastAsia="pt-PT"/>
        </w:rPr>
        <w:t>AquaPrint</w:t>
      </w:r>
      <w:proofErr w:type="spellEnd"/>
      <w:r w:rsidRPr="005922DC">
        <w:rPr>
          <w:b w:val="0"/>
          <w:bCs/>
          <w:sz w:val="20"/>
          <w:lang w:eastAsia="pt-PT"/>
        </w:rPr>
        <w:t xml:space="preserve">, um dispositivo projetado para capturar a </w:t>
      </w:r>
      <w:r>
        <w:rPr>
          <w:b w:val="0"/>
          <w:bCs/>
          <w:sz w:val="20"/>
          <w:lang w:eastAsia="pt-PT"/>
        </w:rPr>
        <w:t>h</w:t>
      </w:r>
      <w:r w:rsidRPr="005922DC">
        <w:rPr>
          <w:b w:val="0"/>
          <w:bCs/>
          <w:sz w:val="20"/>
          <w:lang w:eastAsia="pt-PT"/>
        </w:rPr>
        <w:t xml:space="preserve">umidade do ar e convertê-la em água potável. Utilizando tecnologias avançadas, como materiais superabsorventes, membranas de grafeno para filtragem e painéis solares para garantir energia autônoma, o </w:t>
      </w:r>
      <w:proofErr w:type="spellStart"/>
      <w:r w:rsidRPr="005922DC">
        <w:rPr>
          <w:b w:val="0"/>
          <w:bCs/>
          <w:sz w:val="20"/>
          <w:lang w:eastAsia="pt-PT"/>
        </w:rPr>
        <w:t>AquaPrint</w:t>
      </w:r>
      <w:proofErr w:type="spellEnd"/>
      <w:r w:rsidRPr="005922DC">
        <w:rPr>
          <w:b w:val="0"/>
          <w:bCs/>
          <w:sz w:val="20"/>
          <w:lang w:eastAsia="pt-PT"/>
        </w:rPr>
        <w:t xml:space="preserve"> oferece uma solução adaptável às necessidades das populações mais vulneráveis. Desenvolvido com base no modelo de Design </w:t>
      </w:r>
      <w:proofErr w:type="spellStart"/>
      <w:r w:rsidRPr="005922DC">
        <w:rPr>
          <w:b w:val="0"/>
          <w:bCs/>
          <w:sz w:val="20"/>
          <w:lang w:eastAsia="pt-PT"/>
        </w:rPr>
        <w:t>Thinking</w:t>
      </w:r>
      <w:proofErr w:type="spellEnd"/>
      <w:r w:rsidRPr="005922DC">
        <w:rPr>
          <w:b w:val="0"/>
          <w:bCs/>
          <w:sz w:val="20"/>
          <w:lang w:eastAsia="pt-PT"/>
        </w:rPr>
        <w:t xml:space="preserve">, o projeto buscou entender profundamente os desafios enfrentados pelos usuários finais e refinar a solução para garantir eficácia e usabilidade em cenários críticos. A estrutura deste artigo está organizada da seguinte forma: a Seção 2 descreve o método adotado com base no Design </w:t>
      </w:r>
      <w:proofErr w:type="spellStart"/>
      <w:r w:rsidRPr="005922DC">
        <w:rPr>
          <w:b w:val="0"/>
          <w:bCs/>
          <w:sz w:val="20"/>
          <w:lang w:eastAsia="pt-PT"/>
        </w:rPr>
        <w:t>Thinking</w:t>
      </w:r>
      <w:proofErr w:type="spellEnd"/>
      <w:r w:rsidRPr="005922DC">
        <w:rPr>
          <w:b w:val="0"/>
          <w:bCs/>
          <w:sz w:val="20"/>
          <w:lang w:eastAsia="pt-PT"/>
        </w:rPr>
        <w:t xml:space="preserve">; a Seção 3 apresenta os resultados obtidos e características técnicas do </w:t>
      </w:r>
      <w:proofErr w:type="spellStart"/>
      <w:r w:rsidRPr="005922DC">
        <w:rPr>
          <w:b w:val="0"/>
          <w:bCs/>
          <w:sz w:val="20"/>
          <w:lang w:eastAsia="pt-PT"/>
        </w:rPr>
        <w:t>AquaPrint</w:t>
      </w:r>
      <w:proofErr w:type="spellEnd"/>
      <w:r w:rsidRPr="005922DC">
        <w:rPr>
          <w:b w:val="0"/>
          <w:bCs/>
          <w:sz w:val="20"/>
          <w:lang w:eastAsia="pt-PT"/>
        </w:rPr>
        <w:t xml:space="preserve">; e a Seção 4 traz uma reflexão sobre o processo criativo e os </w:t>
      </w:r>
      <w:r w:rsidR="0010273F">
        <w:rPr>
          <w:b w:val="0"/>
          <w:bCs/>
          <w:sz w:val="20"/>
          <w:lang w:eastAsia="pt-PT"/>
        </w:rPr>
        <w:t>conhecimentos</w:t>
      </w:r>
      <w:r w:rsidRPr="005922DC">
        <w:rPr>
          <w:b w:val="0"/>
          <w:bCs/>
          <w:sz w:val="20"/>
          <w:lang w:eastAsia="pt-PT"/>
        </w:rPr>
        <w:t xml:space="preserve"> adquiridos.</w:t>
      </w:r>
    </w:p>
    <w:p w14:paraId="1691206C" w14:textId="1D5069BF" w:rsidR="00345241" w:rsidRPr="00345241" w:rsidRDefault="00345241" w:rsidP="00345241"/>
    <w:p w14:paraId="531B3C8B" w14:textId="58958BED" w:rsidR="002D07D8" w:rsidRDefault="002D07D8" w:rsidP="002D07D8"/>
    <w:p w14:paraId="358D64B8" w14:textId="77777777" w:rsidR="00B64E1F" w:rsidRPr="00EE66B3" w:rsidRDefault="00B64E1F" w:rsidP="002D07D8"/>
    <w:p w14:paraId="56EE7AA2" w14:textId="77777777" w:rsidR="002D07D8" w:rsidRDefault="002D07D8" w:rsidP="002D07D8">
      <w:pPr>
        <w:pStyle w:val="heading1"/>
      </w:pPr>
      <w:proofErr w:type="spellStart"/>
      <w:r>
        <w:lastRenderedPageBreak/>
        <w:t>Método</w:t>
      </w:r>
      <w:proofErr w:type="spellEnd"/>
      <w:r>
        <w:t xml:space="preserve"> </w:t>
      </w:r>
    </w:p>
    <w:p w14:paraId="15E38666" w14:textId="25EB9C0B" w:rsidR="002D07D8" w:rsidRDefault="0010273F" w:rsidP="002D07D8">
      <w:r w:rsidRPr="0010273F">
        <w:t xml:space="preserve">O </w:t>
      </w:r>
      <w:proofErr w:type="spellStart"/>
      <w:r w:rsidRPr="0010273F">
        <w:t>desenvolvimento</w:t>
      </w:r>
      <w:proofErr w:type="spellEnd"/>
      <w:r w:rsidRPr="0010273F">
        <w:t xml:space="preserve"> do </w:t>
      </w:r>
      <w:proofErr w:type="spellStart"/>
      <w:r w:rsidRPr="0010273F">
        <w:t>AquaPrint</w:t>
      </w:r>
      <w:proofErr w:type="spellEnd"/>
      <w:r w:rsidRPr="0010273F">
        <w:t xml:space="preserve"> </w:t>
      </w:r>
      <w:proofErr w:type="spellStart"/>
      <w:r w:rsidRPr="0010273F">
        <w:t>foi</w:t>
      </w:r>
      <w:proofErr w:type="spellEnd"/>
      <w:r w:rsidRPr="0010273F">
        <w:t xml:space="preserve"> </w:t>
      </w:r>
      <w:proofErr w:type="spellStart"/>
      <w:r w:rsidRPr="0010273F">
        <w:t>guiado</w:t>
      </w:r>
      <w:proofErr w:type="spellEnd"/>
      <w:r w:rsidRPr="0010273F">
        <w:t xml:space="preserve"> </w:t>
      </w:r>
      <w:proofErr w:type="spellStart"/>
      <w:r w:rsidRPr="0010273F">
        <w:t>pelo</w:t>
      </w:r>
      <w:proofErr w:type="spellEnd"/>
      <w:r w:rsidRPr="0010273F">
        <w:t xml:space="preserve"> </w:t>
      </w:r>
      <w:proofErr w:type="spellStart"/>
      <w:r w:rsidRPr="0010273F">
        <w:t>modelo</w:t>
      </w:r>
      <w:proofErr w:type="spellEnd"/>
      <w:r w:rsidRPr="0010273F">
        <w:t xml:space="preserve"> de </w:t>
      </w:r>
      <w:r w:rsidRPr="0010273F">
        <w:rPr>
          <w:b/>
          <w:bCs/>
        </w:rPr>
        <w:t>Design Thinking</w:t>
      </w:r>
      <w:r w:rsidRPr="0010273F">
        <w:t xml:space="preserve">, </w:t>
      </w:r>
      <w:proofErr w:type="spellStart"/>
      <w:r w:rsidRPr="0010273F">
        <w:t>uma</w:t>
      </w:r>
      <w:proofErr w:type="spellEnd"/>
      <w:r w:rsidRPr="0010273F">
        <w:t xml:space="preserve"> </w:t>
      </w:r>
      <w:proofErr w:type="spellStart"/>
      <w:r w:rsidRPr="0010273F">
        <w:t>abordagem</w:t>
      </w:r>
      <w:proofErr w:type="spellEnd"/>
      <w:r w:rsidRPr="0010273F">
        <w:t xml:space="preserve"> </w:t>
      </w:r>
      <w:proofErr w:type="spellStart"/>
      <w:r w:rsidRPr="0010273F">
        <w:t>iterativa</w:t>
      </w:r>
      <w:proofErr w:type="spellEnd"/>
      <w:r w:rsidRPr="0010273F">
        <w:t xml:space="preserve"> que se </w:t>
      </w:r>
      <w:proofErr w:type="spellStart"/>
      <w:r w:rsidRPr="0010273F">
        <w:t>concentra</w:t>
      </w:r>
      <w:proofErr w:type="spellEnd"/>
      <w:r w:rsidRPr="0010273F">
        <w:t xml:space="preserve"> </w:t>
      </w:r>
      <w:proofErr w:type="spellStart"/>
      <w:r w:rsidRPr="0010273F">
        <w:t>em</w:t>
      </w:r>
      <w:proofErr w:type="spellEnd"/>
      <w:r w:rsidRPr="0010273F">
        <w:t xml:space="preserve"> </w:t>
      </w:r>
      <w:proofErr w:type="spellStart"/>
      <w:r w:rsidRPr="0010273F">
        <w:t>entender</w:t>
      </w:r>
      <w:proofErr w:type="spellEnd"/>
      <w:r w:rsidRPr="0010273F">
        <w:t xml:space="preserve"> </w:t>
      </w:r>
      <w:proofErr w:type="spellStart"/>
      <w:r w:rsidRPr="0010273F">
        <w:t>profundamente</w:t>
      </w:r>
      <w:proofErr w:type="spellEnd"/>
      <w:r w:rsidRPr="0010273F">
        <w:t xml:space="preserve"> </w:t>
      </w:r>
      <w:proofErr w:type="spellStart"/>
      <w:r w:rsidRPr="0010273F">
        <w:t>os</w:t>
      </w:r>
      <w:proofErr w:type="spellEnd"/>
      <w:r w:rsidRPr="0010273F">
        <w:t xml:space="preserve"> </w:t>
      </w:r>
      <w:proofErr w:type="spellStart"/>
      <w:r w:rsidRPr="0010273F">
        <w:t>usuários</w:t>
      </w:r>
      <w:proofErr w:type="spellEnd"/>
      <w:r w:rsidRPr="0010273F">
        <w:t xml:space="preserve"> e </w:t>
      </w:r>
      <w:proofErr w:type="spellStart"/>
      <w:r w:rsidRPr="0010273F">
        <w:t>criar</w:t>
      </w:r>
      <w:proofErr w:type="spellEnd"/>
      <w:r w:rsidRPr="0010273F">
        <w:t xml:space="preserve"> </w:t>
      </w:r>
      <w:proofErr w:type="spellStart"/>
      <w:r w:rsidRPr="0010273F">
        <w:t>soluções</w:t>
      </w:r>
      <w:proofErr w:type="spellEnd"/>
      <w:r w:rsidRPr="0010273F">
        <w:t xml:space="preserve"> </w:t>
      </w:r>
      <w:proofErr w:type="spellStart"/>
      <w:r w:rsidRPr="0010273F">
        <w:t>inovadoras</w:t>
      </w:r>
      <w:proofErr w:type="spellEnd"/>
      <w:r w:rsidRPr="0010273F">
        <w:t xml:space="preserve"> e </w:t>
      </w:r>
      <w:proofErr w:type="spellStart"/>
      <w:r w:rsidRPr="0010273F">
        <w:t>viáveis</w:t>
      </w:r>
      <w:proofErr w:type="spellEnd"/>
      <w:r w:rsidRPr="0010273F">
        <w:t xml:space="preserve">. O </w:t>
      </w:r>
      <w:proofErr w:type="spellStart"/>
      <w:r w:rsidRPr="0010273F">
        <w:t>processo</w:t>
      </w:r>
      <w:proofErr w:type="spellEnd"/>
      <w:r w:rsidRPr="0010273F">
        <w:t xml:space="preserve"> </w:t>
      </w:r>
      <w:proofErr w:type="spellStart"/>
      <w:r w:rsidRPr="0010273F">
        <w:t>foi</w:t>
      </w:r>
      <w:proofErr w:type="spellEnd"/>
      <w:r w:rsidRPr="0010273F">
        <w:t xml:space="preserve"> </w:t>
      </w:r>
      <w:proofErr w:type="spellStart"/>
      <w:r w:rsidRPr="0010273F">
        <w:t>dividido</w:t>
      </w:r>
      <w:proofErr w:type="spellEnd"/>
      <w:r w:rsidRPr="0010273F">
        <w:t xml:space="preserve"> </w:t>
      </w:r>
      <w:proofErr w:type="spellStart"/>
      <w:r w:rsidRPr="0010273F">
        <w:t>em</w:t>
      </w:r>
      <w:proofErr w:type="spellEnd"/>
      <w:r w:rsidRPr="0010273F">
        <w:t xml:space="preserve"> </w:t>
      </w:r>
      <w:proofErr w:type="spellStart"/>
      <w:r w:rsidRPr="0010273F">
        <w:t>cinco</w:t>
      </w:r>
      <w:proofErr w:type="spellEnd"/>
      <w:r w:rsidRPr="0010273F">
        <w:t xml:space="preserve"> </w:t>
      </w:r>
      <w:proofErr w:type="spellStart"/>
      <w:r w:rsidRPr="0010273F">
        <w:t>fases</w:t>
      </w:r>
      <w:proofErr w:type="spellEnd"/>
      <w:r w:rsidRPr="0010273F">
        <w:t xml:space="preserve">: </w:t>
      </w:r>
      <w:proofErr w:type="spellStart"/>
      <w:r w:rsidRPr="0010273F">
        <w:rPr>
          <w:b/>
          <w:bCs/>
        </w:rPr>
        <w:t>Emergência</w:t>
      </w:r>
      <w:proofErr w:type="spellEnd"/>
      <w:r w:rsidRPr="0010273F">
        <w:rPr>
          <w:b/>
          <w:bCs/>
        </w:rPr>
        <w:t xml:space="preserve">, </w:t>
      </w:r>
      <w:proofErr w:type="spellStart"/>
      <w:r w:rsidRPr="0010273F">
        <w:rPr>
          <w:b/>
          <w:bCs/>
        </w:rPr>
        <w:t>Empatia</w:t>
      </w:r>
      <w:proofErr w:type="spellEnd"/>
      <w:r w:rsidR="00D844A2">
        <w:rPr>
          <w:b/>
          <w:bCs/>
        </w:rPr>
        <w:t xml:space="preserve"> e</w:t>
      </w:r>
      <w:r w:rsidRPr="0010273F">
        <w:rPr>
          <w:b/>
          <w:bCs/>
        </w:rPr>
        <w:t xml:space="preserve"> </w:t>
      </w:r>
      <w:proofErr w:type="spellStart"/>
      <w:r w:rsidRPr="0010273F">
        <w:rPr>
          <w:b/>
          <w:bCs/>
        </w:rPr>
        <w:t>Elaboraçã</w:t>
      </w:r>
      <w:proofErr w:type="spellEnd"/>
      <w:r w:rsidRPr="0010273F">
        <w:t xml:space="preserve">. Cada </w:t>
      </w:r>
      <w:proofErr w:type="spellStart"/>
      <w:r w:rsidRPr="0010273F">
        <w:t>fase</w:t>
      </w:r>
      <w:proofErr w:type="spellEnd"/>
      <w:r w:rsidRPr="0010273F">
        <w:t xml:space="preserve"> </w:t>
      </w:r>
      <w:proofErr w:type="spellStart"/>
      <w:r w:rsidRPr="0010273F">
        <w:t>desempenhou</w:t>
      </w:r>
      <w:proofErr w:type="spellEnd"/>
      <w:r w:rsidRPr="0010273F">
        <w:t xml:space="preserve"> um </w:t>
      </w:r>
      <w:proofErr w:type="spellStart"/>
      <w:r w:rsidRPr="0010273F">
        <w:t>papel</w:t>
      </w:r>
      <w:proofErr w:type="spellEnd"/>
      <w:r w:rsidRPr="0010273F">
        <w:t xml:space="preserve"> crucial </w:t>
      </w:r>
      <w:proofErr w:type="spellStart"/>
      <w:r w:rsidRPr="0010273F">
        <w:t>na</w:t>
      </w:r>
      <w:proofErr w:type="spellEnd"/>
      <w:r w:rsidRPr="0010273F">
        <w:t xml:space="preserve"> </w:t>
      </w:r>
      <w:proofErr w:type="spellStart"/>
      <w:r w:rsidRPr="0010273F">
        <w:t>criação</w:t>
      </w:r>
      <w:proofErr w:type="spellEnd"/>
      <w:r w:rsidRPr="0010273F">
        <w:t xml:space="preserve"> de </w:t>
      </w:r>
      <w:proofErr w:type="spellStart"/>
      <w:r w:rsidRPr="0010273F">
        <w:t>uma</w:t>
      </w:r>
      <w:proofErr w:type="spellEnd"/>
      <w:r w:rsidRPr="0010273F">
        <w:t xml:space="preserve"> </w:t>
      </w:r>
      <w:proofErr w:type="spellStart"/>
      <w:r w:rsidRPr="0010273F">
        <w:t>solução</w:t>
      </w:r>
      <w:proofErr w:type="spellEnd"/>
      <w:r w:rsidRPr="0010273F">
        <w:t xml:space="preserve"> </w:t>
      </w:r>
      <w:proofErr w:type="spellStart"/>
      <w:r w:rsidRPr="0010273F">
        <w:t>eficaz</w:t>
      </w:r>
      <w:proofErr w:type="spellEnd"/>
      <w:r w:rsidRPr="0010273F">
        <w:t xml:space="preserve"> para </w:t>
      </w:r>
      <w:proofErr w:type="spellStart"/>
      <w:r w:rsidRPr="0010273F">
        <w:t>os</w:t>
      </w:r>
      <w:proofErr w:type="spellEnd"/>
      <w:r w:rsidRPr="0010273F">
        <w:t xml:space="preserve"> </w:t>
      </w:r>
      <w:proofErr w:type="spellStart"/>
      <w:r w:rsidRPr="0010273F">
        <w:t>desafios</w:t>
      </w:r>
      <w:proofErr w:type="spellEnd"/>
      <w:r w:rsidRPr="0010273F">
        <w:t xml:space="preserve"> </w:t>
      </w:r>
      <w:proofErr w:type="spellStart"/>
      <w:r w:rsidRPr="0010273F">
        <w:t>identificados</w:t>
      </w:r>
      <w:proofErr w:type="spellEnd"/>
      <w:r w:rsidRPr="0010273F">
        <w:t>.</w:t>
      </w:r>
    </w:p>
    <w:p w14:paraId="54A7BFF5" w14:textId="77777777" w:rsidR="002D07D8" w:rsidRDefault="002D07D8" w:rsidP="002D07D8"/>
    <w:p w14:paraId="76C5069A" w14:textId="77777777" w:rsidR="00966730" w:rsidRPr="00966730" w:rsidRDefault="00966730" w:rsidP="00966730">
      <w:pPr>
        <w:pStyle w:val="heading2"/>
        <w:spacing w:before="0"/>
      </w:pPr>
      <w:proofErr w:type="spellStart"/>
      <w:r>
        <w:t>Emergencia</w:t>
      </w:r>
      <w:proofErr w:type="spellEnd"/>
    </w:p>
    <w:p w14:paraId="20D74723" w14:textId="77777777" w:rsidR="0010273F" w:rsidRPr="0010273F" w:rsidRDefault="0010273F" w:rsidP="0010273F">
      <w:pPr>
        <w:pStyle w:val="p1a"/>
        <w:rPr>
          <w:bCs/>
        </w:rPr>
      </w:pPr>
      <w:r w:rsidRPr="0010273F">
        <w:rPr>
          <w:bCs/>
        </w:rPr>
        <w:t xml:space="preserve">A fase de </w:t>
      </w:r>
      <w:r w:rsidRPr="0010273F">
        <w:rPr>
          <w:b/>
          <w:bCs/>
        </w:rPr>
        <w:t>Emergência</w:t>
      </w:r>
      <w:r w:rsidRPr="0010273F">
        <w:rPr>
          <w:bCs/>
        </w:rPr>
        <w:t xml:space="preserve"> buscou identificar e compreender os desafios relacionados ao acesso à água potável em regiões áridas, remotas e afetadas por desastres naturais. Para isso, realizamos uma análise aprofundada de dados secundários, utilizando informações de relatórios globais de organizações como a </w:t>
      </w:r>
      <w:proofErr w:type="spellStart"/>
      <w:r w:rsidRPr="0010273F">
        <w:rPr>
          <w:b/>
          <w:bCs/>
        </w:rPr>
        <w:t>World</w:t>
      </w:r>
      <w:proofErr w:type="spellEnd"/>
      <w:r w:rsidRPr="0010273F">
        <w:rPr>
          <w:b/>
          <w:bCs/>
        </w:rPr>
        <w:t xml:space="preserve"> </w:t>
      </w:r>
      <w:proofErr w:type="spellStart"/>
      <w:r w:rsidRPr="0010273F">
        <w:rPr>
          <w:b/>
          <w:bCs/>
        </w:rPr>
        <w:t>Health</w:t>
      </w:r>
      <w:proofErr w:type="spellEnd"/>
      <w:r w:rsidRPr="0010273F">
        <w:rPr>
          <w:b/>
          <w:bCs/>
        </w:rPr>
        <w:t xml:space="preserve"> </w:t>
      </w:r>
      <w:proofErr w:type="spellStart"/>
      <w:r w:rsidRPr="0010273F">
        <w:rPr>
          <w:b/>
          <w:bCs/>
        </w:rPr>
        <w:t>Organization</w:t>
      </w:r>
      <w:proofErr w:type="spellEnd"/>
      <w:r w:rsidRPr="0010273F">
        <w:rPr>
          <w:b/>
          <w:bCs/>
        </w:rPr>
        <w:t xml:space="preserve"> (WHO)</w:t>
      </w:r>
      <w:r w:rsidRPr="0010273F">
        <w:rPr>
          <w:bCs/>
        </w:rPr>
        <w:t xml:space="preserve"> [1], o </w:t>
      </w:r>
      <w:r w:rsidRPr="0010273F">
        <w:rPr>
          <w:b/>
          <w:bCs/>
        </w:rPr>
        <w:t xml:space="preserve">United </w:t>
      </w:r>
      <w:proofErr w:type="spellStart"/>
      <w:r w:rsidRPr="0010273F">
        <w:rPr>
          <w:b/>
          <w:bCs/>
        </w:rPr>
        <w:t>Nations</w:t>
      </w:r>
      <w:proofErr w:type="spellEnd"/>
      <w:r w:rsidRPr="0010273F">
        <w:rPr>
          <w:b/>
          <w:bCs/>
        </w:rPr>
        <w:t xml:space="preserve"> </w:t>
      </w:r>
      <w:proofErr w:type="spellStart"/>
      <w:r w:rsidRPr="0010273F">
        <w:rPr>
          <w:b/>
          <w:bCs/>
        </w:rPr>
        <w:t>High</w:t>
      </w:r>
      <w:proofErr w:type="spellEnd"/>
      <w:r w:rsidRPr="0010273F">
        <w:rPr>
          <w:b/>
          <w:bCs/>
        </w:rPr>
        <w:t xml:space="preserve"> </w:t>
      </w:r>
      <w:proofErr w:type="spellStart"/>
      <w:r w:rsidRPr="0010273F">
        <w:rPr>
          <w:b/>
          <w:bCs/>
        </w:rPr>
        <w:t>Commissioner</w:t>
      </w:r>
      <w:proofErr w:type="spellEnd"/>
      <w:r w:rsidRPr="0010273F">
        <w:rPr>
          <w:b/>
          <w:bCs/>
        </w:rPr>
        <w:t xml:space="preserve"> for </w:t>
      </w:r>
      <w:proofErr w:type="spellStart"/>
      <w:r w:rsidRPr="0010273F">
        <w:rPr>
          <w:b/>
          <w:bCs/>
        </w:rPr>
        <w:t>Refugees</w:t>
      </w:r>
      <w:proofErr w:type="spellEnd"/>
      <w:r w:rsidRPr="0010273F">
        <w:rPr>
          <w:b/>
          <w:bCs/>
        </w:rPr>
        <w:t xml:space="preserve"> (UNHCR)</w:t>
      </w:r>
      <w:r w:rsidRPr="0010273F">
        <w:rPr>
          <w:bCs/>
        </w:rPr>
        <w:t xml:space="preserve"> [3] e o relatório das </w:t>
      </w:r>
      <w:r w:rsidRPr="0010273F">
        <w:rPr>
          <w:b/>
          <w:bCs/>
        </w:rPr>
        <w:t>Nações Unidas sobre Mudanças Climáticas</w:t>
      </w:r>
      <w:r w:rsidRPr="0010273F">
        <w:rPr>
          <w:bCs/>
        </w:rPr>
        <w:t xml:space="preserve"> [6].</w:t>
      </w:r>
    </w:p>
    <w:p w14:paraId="7DD0CA13" w14:textId="77777777" w:rsidR="0010273F" w:rsidRPr="0010273F" w:rsidRDefault="0010273F" w:rsidP="0010273F">
      <w:pPr>
        <w:pStyle w:val="p1a"/>
        <w:rPr>
          <w:bCs/>
        </w:rPr>
      </w:pPr>
      <w:r w:rsidRPr="0010273F">
        <w:rPr>
          <w:bCs/>
        </w:rPr>
        <w:t>Os principais dados e conclusões desta análise incluem:</w:t>
      </w:r>
    </w:p>
    <w:p w14:paraId="4DE53C3A" w14:textId="6ED81E6A" w:rsidR="0010273F" w:rsidRPr="0010273F" w:rsidRDefault="0010273F" w:rsidP="0010273F">
      <w:pPr>
        <w:pStyle w:val="p1a"/>
        <w:numPr>
          <w:ilvl w:val="0"/>
          <w:numId w:val="13"/>
        </w:numPr>
        <w:rPr>
          <w:bCs/>
        </w:rPr>
      </w:pPr>
      <w:r w:rsidRPr="0010273F">
        <w:rPr>
          <w:b/>
          <w:bCs/>
        </w:rPr>
        <w:t>Falta de infraestrutura hídrica em regiões áridas</w:t>
      </w:r>
      <w:r w:rsidRPr="0010273F">
        <w:rPr>
          <w:bCs/>
        </w:rPr>
        <w:t>:</w:t>
      </w:r>
      <w:r w:rsidRPr="0010273F">
        <w:rPr>
          <w:bCs/>
        </w:rPr>
        <w:br/>
        <w:t xml:space="preserve">Em regiões com baixa </w:t>
      </w:r>
      <w:r w:rsidR="00D844A2">
        <w:rPr>
          <w:bCs/>
        </w:rPr>
        <w:t>h</w:t>
      </w:r>
      <w:r w:rsidRPr="0010273F">
        <w:rPr>
          <w:bCs/>
        </w:rPr>
        <w:t>umidade relativa, a ausência de fontes naturais de água, como rios e lençóis freáticos, torna extremamente difícil garantir água potável para a população. Além disso, técnicas tradicionais de coleta de água, como poços e cisternas, frequentemente falham devido à evaporação rápida e à desertificação acelerada.</w:t>
      </w:r>
    </w:p>
    <w:p w14:paraId="6E446AB0" w14:textId="370B8D74" w:rsidR="0010273F" w:rsidRPr="0010273F" w:rsidRDefault="0010273F" w:rsidP="0010273F">
      <w:pPr>
        <w:pStyle w:val="p1a"/>
        <w:numPr>
          <w:ilvl w:val="0"/>
          <w:numId w:val="13"/>
        </w:numPr>
        <w:rPr>
          <w:bCs/>
        </w:rPr>
      </w:pPr>
      <w:r w:rsidRPr="0010273F">
        <w:rPr>
          <w:b/>
          <w:bCs/>
        </w:rPr>
        <w:t>Crise hídrica em campos de refugiados</w:t>
      </w:r>
      <w:r w:rsidRPr="0010273F">
        <w:rPr>
          <w:bCs/>
        </w:rPr>
        <w:t>:</w:t>
      </w:r>
      <w:r w:rsidRPr="0010273F">
        <w:rPr>
          <w:bCs/>
        </w:rPr>
        <w:br/>
        <w:t>Estima-se que milhões de refugiados vivem em campos sem infraestrutura adequada para fornecer água potável. A sobrecarga nesses locais, aliada à falta de recursos e infraestrutura de saneamento, aumenta os riscos de doenças hídricas e prejudica a qualidade de vida.</w:t>
      </w:r>
    </w:p>
    <w:p w14:paraId="51BDD82C" w14:textId="033750F1" w:rsidR="0010273F" w:rsidRDefault="0010273F" w:rsidP="0010273F">
      <w:pPr>
        <w:pStyle w:val="p1a"/>
        <w:numPr>
          <w:ilvl w:val="0"/>
          <w:numId w:val="13"/>
        </w:numPr>
        <w:rPr>
          <w:bCs/>
        </w:rPr>
      </w:pPr>
      <w:r w:rsidRPr="0010273F">
        <w:rPr>
          <w:b/>
          <w:bCs/>
        </w:rPr>
        <w:t>Impactos</w:t>
      </w:r>
      <w:r w:rsidR="00B64E1F">
        <w:rPr>
          <w:b/>
          <w:bCs/>
        </w:rPr>
        <w:t xml:space="preserve"> </w:t>
      </w:r>
      <w:r w:rsidRPr="0010273F">
        <w:rPr>
          <w:b/>
          <w:bCs/>
        </w:rPr>
        <w:t>dos desastres naturais</w:t>
      </w:r>
      <w:r w:rsidRPr="0010273F">
        <w:rPr>
          <w:bCs/>
        </w:rPr>
        <w:t>:</w:t>
      </w:r>
      <w:r w:rsidRPr="0010273F">
        <w:rPr>
          <w:bCs/>
        </w:rPr>
        <w:br/>
        <w:t>Desastres como furacões, terremotos e enchentes frequentemente destroem ou contaminam os sistemas de água potável existentes, deixando populações inteiras sem acesso seguro à água. Nesses cenários, soluções rápidas e independentes de infraestrutura tradicional são essenciais para evitar crises sanitárias e humanitárias.</w:t>
      </w:r>
    </w:p>
    <w:p w14:paraId="45A9EE19" w14:textId="77777777" w:rsidR="00B64E1F" w:rsidRDefault="00B64E1F" w:rsidP="00B64E1F"/>
    <w:p w14:paraId="217BB34E" w14:textId="77777777" w:rsidR="00B64E1F" w:rsidRPr="00B64E1F" w:rsidRDefault="00B64E1F" w:rsidP="00B64E1F"/>
    <w:p w14:paraId="7B1B0219" w14:textId="0C359EAF" w:rsidR="0010273F" w:rsidRPr="0010273F" w:rsidRDefault="0010273F" w:rsidP="0010273F">
      <w:pPr>
        <w:pStyle w:val="p1a"/>
        <w:numPr>
          <w:ilvl w:val="0"/>
          <w:numId w:val="13"/>
        </w:numPr>
        <w:rPr>
          <w:bCs/>
        </w:rPr>
      </w:pPr>
      <w:r w:rsidRPr="0010273F">
        <w:rPr>
          <w:b/>
          <w:bCs/>
        </w:rPr>
        <w:lastRenderedPageBreak/>
        <w:t>Mudanças climáticas e escassez hídrica</w:t>
      </w:r>
      <w:r w:rsidRPr="0010273F">
        <w:rPr>
          <w:bCs/>
        </w:rPr>
        <w:t>:</w:t>
      </w:r>
      <w:r w:rsidRPr="0010273F">
        <w:rPr>
          <w:bCs/>
        </w:rPr>
        <w:br/>
        <w:t>As mudanças climáticas têm provocado alterações significativas nos padrões de precipitação, levando a secas prolongadas em regiões que antes eram consideradas relativamente estáveis. Isso agrava a necessidade de tecnologias capazes de captar água de fontes alternativas, como a umidade do ar.</w:t>
      </w:r>
    </w:p>
    <w:p w14:paraId="562C6B6C" w14:textId="77777777" w:rsidR="0010273F" w:rsidRPr="0010273F" w:rsidRDefault="0010273F" w:rsidP="0010273F">
      <w:pPr>
        <w:pStyle w:val="p1a"/>
        <w:rPr>
          <w:bCs/>
        </w:rPr>
      </w:pPr>
      <w:r w:rsidRPr="0010273F">
        <w:rPr>
          <w:bCs/>
        </w:rPr>
        <w:t>Com base nesses dados, constatamos que uma solução eficaz para a crise hídrica em regiões vulneráveis deve ser:</w:t>
      </w:r>
    </w:p>
    <w:p w14:paraId="0121EF45" w14:textId="77777777" w:rsidR="0010273F" w:rsidRPr="0010273F" w:rsidRDefault="0010273F" w:rsidP="0010273F">
      <w:pPr>
        <w:pStyle w:val="p1a"/>
        <w:numPr>
          <w:ilvl w:val="0"/>
          <w:numId w:val="14"/>
        </w:numPr>
        <w:rPr>
          <w:bCs/>
        </w:rPr>
      </w:pPr>
      <w:r w:rsidRPr="0010273F">
        <w:rPr>
          <w:b/>
          <w:bCs/>
        </w:rPr>
        <w:t>Autônoma e independente de infraestrutura tradicional</w:t>
      </w:r>
      <w:r w:rsidRPr="0010273F">
        <w:rPr>
          <w:bCs/>
        </w:rPr>
        <w:t>.</w:t>
      </w:r>
    </w:p>
    <w:p w14:paraId="0DE4E62A" w14:textId="00154DCF" w:rsidR="0010273F" w:rsidRPr="0010273F" w:rsidRDefault="0010273F" w:rsidP="0010273F">
      <w:pPr>
        <w:pStyle w:val="p1a"/>
        <w:numPr>
          <w:ilvl w:val="0"/>
          <w:numId w:val="14"/>
        </w:numPr>
        <w:rPr>
          <w:bCs/>
        </w:rPr>
      </w:pPr>
      <w:r w:rsidRPr="0010273F">
        <w:rPr>
          <w:b/>
          <w:bCs/>
        </w:rPr>
        <w:t xml:space="preserve">Capaz de operar em ambientes de baixa </w:t>
      </w:r>
      <w:r w:rsidR="00D844A2">
        <w:rPr>
          <w:b/>
          <w:bCs/>
        </w:rPr>
        <w:t>h</w:t>
      </w:r>
      <w:r w:rsidRPr="0010273F">
        <w:rPr>
          <w:b/>
          <w:bCs/>
        </w:rPr>
        <w:t>umidade</w:t>
      </w:r>
      <w:r w:rsidRPr="0010273F">
        <w:rPr>
          <w:bCs/>
        </w:rPr>
        <w:t>.</w:t>
      </w:r>
    </w:p>
    <w:p w14:paraId="215E804C" w14:textId="77777777" w:rsidR="0010273F" w:rsidRPr="0010273F" w:rsidRDefault="0010273F" w:rsidP="0010273F">
      <w:pPr>
        <w:pStyle w:val="p1a"/>
        <w:numPr>
          <w:ilvl w:val="0"/>
          <w:numId w:val="14"/>
        </w:numPr>
        <w:rPr>
          <w:bCs/>
        </w:rPr>
      </w:pPr>
      <w:r w:rsidRPr="0010273F">
        <w:rPr>
          <w:b/>
          <w:bCs/>
        </w:rPr>
        <w:t>Adaptável a cenários de emergência e deslocamento forçado</w:t>
      </w:r>
      <w:r w:rsidRPr="0010273F">
        <w:rPr>
          <w:bCs/>
        </w:rPr>
        <w:t>.</w:t>
      </w:r>
    </w:p>
    <w:p w14:paraId="416CBAF0" w14:textId="77777777" w:rsidR="0010273F" w:rsidRPr="0010273F" w:rsidRDefault="0010273F" w:rsidP="0010273F">
      <w:pPr>
        <w:pStyle w:val="p1a"/>
        <w:numPr>
          <w:ilvl w:val="0"/>
          <w:numId w:val="14"/>
        </w:numPr>
        <w:rPr>
          <w:bCs/>
        </w:rPr>
      </w:pPr>
      <w:r w:rsidRPr="0010273F">
        <w:rPr>
          <w:b/>
          <w:bCs/>
        </w:rPr>
        <w:t>Sustentável e eficiente energeticamente</w:t>
      </w:r>
      <w:r w:rsidRPr="0010273F">
        <w:rPr>
          <w:bCs/>
        </w:rPr>
        <w:t>.</w:t>
      </w:r>
    </w:p>
    <w:p w14:paraId="03CABD8D" w14:textId="71D9EEFD" w:rsidR="00057E41" w:rsidRPr="00B64E1F" w:rsidRDefault="0010273F" w:rsidP="00057E41">
      <w:pPr>
        <w:pStyle w:val="p1a"/>
        <w:rPr>
          <w:bCs/>
        </w:rPr>
      </w:pPr>
      <w:r w:rsidRPr="0010273F">
        <w:rPr>
          <w:bCs/>
        </w:rPr>
        <w:t xml:space="preserve">Essas necessidades moldaram os objetivos principais do </w:t>
      </w:r>
      <w:proofErr w:type="spellStart"/>
      <w:r w:rsidRPr="0010273F">
        <w:rPr>
          <w:b/>
          <w:bCs/>
        </w:rPr>
        <w:t>AquaPrint</w:t>
      </w:r>
      <w:proofErr w:type="spellEnd"/>
      <w:r w:rsidRPr="0010273F">
        <w:rPr>
          <w:bCs/>
        </w:rPr>
        <w:t xml:space="preserve">: desenvolver um dispositivo que pudesse capturar a </w:t>
      </w:r>
      <w:r w:rsidR="00D844A2">
        <w:rPr>
          <w:bCs/>
        </w:rPr>
        <w:t>h</w:t>
      </w:r>
      <w:r w:rsidRPr="0010273F">
        <w:rPr>
          <w:bCs/>
        </w:rPr>
        <w:t>umidade do ar e convertê-la em água potável de forma sustentável e acessível.</w:t>
      </w:r>
    </w:p>
    <w:p w14:paraId="1468CF04" w14:textId="77777777" w:rsidR="00562716" w:rsidRDefault="00057E41" w:rsidP="00562716">
      <w:pPr>
        <w:pStyle w:val="heading2"/>
        <w:spacing w:before="0"/>
      </w:pPr>
      <w:r>
        <w:lastRenderedPageBreak/>
        <w:t>Empatia</w:t>
      </w:r>
    </w:p>
    <w:p w14:paraId="3AF42457" w14:textId="79CA8766" w:rsidR="00D844A2" w:rsidRDefault="0010273F" w:rsidP="00D844A2">
      <w:pPr>
        <w:pStyle w:val="heading2"/>
        <w:numPr>
          <w:ilvl w:val="0"/>
          <w:numId w:val="0"/>
        </w:numPr>
        <w:spacing w:before="0"/>
        <w:rPr>
          <w:b w:val="0"/>
          <w:bCs/>
        </w:rPr>
      </w:pPr>
      <w:r w:rsidRPr="0010273F">
        <w:rPr>
          <w:b w:val="0"/>
          <w:bCs/>
        </w:rPr>
        <w:t xml:space="preserve">Na fase de Empatia, buscamos compreender profundamente os usuários finais do </w:t>
      </w:r>
      <w:proofErr w:type="spellStart"/>
      <w:r w:rsidRPr="0010273F">
        <w:rPr>
          <w:b w:val="0"/>
          <w:bCs/>
        </w:rPr>
        <w:t>AquaPrint</w:t>
      </w:r>
      <w:proofErr w:type="spellEnd"/>
      <w:r w:rsidRPr="0010273F">
        <w:rPr>
          <w:b w:val="0"/>
          <w:bCs/>
        </w:rPr>
        <w:t xml:space="preserve">. </w:t>
      </w:r>
      <w:r w:rsidR="00D844A2" w:rsidRPr="00D844A2">
        <w:rPr>
          <w:b w:val="0"/>
          <w:bCs/>
        </w:rPr>
        <w:t xml:space="preserve">Para </w:t>
      </w:r>
      <w:proofErr w:type="spellStart"/>
      <w:r w:rsidR="00D844A2" w:rsidRPr="00D844A2">
        <w:rPr>
          <w:b w:val="0"/>
          <w:bCs/>
        </w:rPr>
        <w:t>isso</w:t>
      </w:r>
      <w:proofErr w:type="spellEnd"/>
      <w:r w:rsidR="00D844A2" w:rsidRPr="00D844A2">
        <w:rPr>
          <w:b w:val="0"/>
          <w:bCs/>
        </w:rPr>
        <w:t xml:space="preserve">, </w:t>
      </w:r>
      <w:proofErr w:type="spellStart"/>
      <w:r w:rsidR="00D844A2" w:rsidRPr="00D844A2">
        <w:rPr>
          <w:b w:val="0"/>
          <w:bCs/>
        </w:rPr>
        <w:t>realizamos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uma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análise</w:t>
      </w:r>
      <w:proofErr w:type="spellEnd"/>
      <w:r w:rsidR="00D844A2" w:rsidRPr="00D844A2">
        <w:rPr>
          <w:b w:val="0"/>
          <w:bCs/>
        </w:rPr>
        <w:t xml:space="preserve"> de </w:t>
      </w:r>
      <w:proofErr w:type="spellStart"/>
      <w:r w:rsidR="00D844A2" w:rsidRPr="00D844A2">
        <w:rPr>
          <w:b w:val="0"/>
          <w:bCs/>
        </w:rPr>
        <w:t>estudos</w:t>
      </w:r>
      <w:proofErr w:type="spellEnd"/>
      <w:r w:rsidR="00D844A2" w:rsidRPr="00D844A2">
        <w:rPr>
          <w:b w:val="0"/>
          <w:bCs/>
        </w:rPr>
        <w:t xml:space="preserve">, </w:t>
      </w:r>
      <w:proofErr w:type="spellStart"/>
      <w:r w:rsidR="00D844A2" w:rsidRPr="00D844A2">
        <w:rPr>
          <w:b w:val="0"/>
          <w:bCs/>
        </w:rPr>
        <w:t>relatórios</w:t>
      </w:r>
      <w:proofErr w:type="spellEnd"/>
      <w:r w:rsidR="00D844A2" w:rsidRPr="00D844A2">
        <w:rPr>
          <w:b w:val="0"/>
          <w:bCs/>
        </w:rPr>
        <w:t xml:space="preserve"> de </w:t>
      </w:r>
      <w:proofErr w:type="spellStart"/>
      <w:r w:rsidR="00D844A2" w:rsidRPr="00D844A2">
        <w:rPr>
          <w:b w:val="0"/>
          <w:bCs/>
        </w:rPr>
        <w:t>agências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internacionais</w:t>
      </w:r>
      <w:proofErr w:type="spellEnd"/>
      <w:r w:rsidR="00D844A2" w:rsidRPr="00D844A2">
        <w:rPr>
          <w:b w:val="0"/>
          <w:bCs/>
        </w:rPr>
        <w:t xml:space="preserve"> e dados </w:t>
      </w:r>
      <w:proofErr w:type="spellStart"/>
      <w:r w:rsidR="00D844A2" w:rsidRPr="00D844A2">
        <w:rPr>
          <w:b w:val="0"/>
          <w:bCs/>
        </w:rPr>
        <w:t>demográficos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sobre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populações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vulneráveis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afetadas</w:t>
      </w:r>
      <w:proofErr w:type="spellEnd"/>
      <w:r w:rsidR="00D844A2" w:rsidRPr="00D844A2">
        <w:rPr>
          <w:b w:val="0"/>
          <w:bCs/>
        </w:rPr>
        <w:t xml:space="preserve"> pela </w:t>
      </w:r>
      <w:proofErr w:type="spellStart"/>
      <w:r w:rsidR="00D844A2" w:rsidRPr="00D844A2">
        <w:rPr>
          <w:b w:val="0"/>
          <w:bCs/>
        </w:rPr>
        <w:t>falta</w:t>
      </w:r>
      <w:proofErr w:type="spellEnd"/>
      <w:r w:rsidR="00D844A2" w:rsidRPr="00D844A2">
        <w:rPr>
          <w:b w:val="0"/>
          <w:bCs/>
        </w:rPr>
        <w:t xml:space="preserve"> de </w:t>
      </w:r>
      <w:proofErr w:type="spellStart"/>
      <w:r w:rsidR="00D844A2" w:rsidRPr="00D844A2">
        <w:rPr>
          <w:b w:val="0"/>
          <w:bCs/>
        </w:rPr>
        <w:t>acesso</w:t>
      </w:r>
      <w:proofErr w:type="spellEnd"/>
      <w:r w:rsidR="00D844A2" w:rsidRPr="00D844A2">
        <w:rPr>
          <w:b w:val="0"/>
          <w:bCs/>
        </w:rPr>
        <w:t xml:space="preserve"> à </w:t>
      </w:r>
      <w:proofErr w:type="spellStart"/>
      <w:r w:rsidR="00D844A2" w:rsidRPr="00D844A2">
        <w:rPr>
          <w:b w:val="0"/>
          <w:bCs/>
        </w:rPr>
        <w:t>água</w:t>
      </w:r>
      <w:proofErr w:type="spellEnd"/>
      <w:r w:rsidR="00D844A2" w:rsidRPr="00D844A2">
        <w:rPr>
          <w:b w:val="0"/>
          <w:bCs/>
        </w:rPr>
        <w:t xml:space="preserve"> </w:t>
      </w:r>
      <w:proofErr w:type="spellStart"/>
      <w:r w:rsidR="00D844A2" w:rsidRPr="00D844A2">
        <w:rPr>
          <w:b w:val="0"/>
          <w:bCs/>
        </w:rPr>
        <w:t>potável</w:t>
      </w:r>
      <w:proofErr w:type="spellEnd"/>
      <w:r w:rsidR="00D844A2">
        <w:rPr>
          <w:b w:val="0"/>
          <w:bCs/>
        </w:rPr>
        <w:t>.</w:t>
      </w:r>
    </w:p>
    <w:p w14:paraId="439EC5A4" w14:textId="581BBB7A" w:rsidR="0010273F" w:rsidRPr="0010273F" w:rsidRDefault="0010273F" w:rsidP="00D844A2">
      <w:pPr>
        <w:pStyle w:val="heading2"/>
        <w:numPr>
          <w:ilvl w:val="0"/>
          <w:numId w:val="0"/>
        </w:numPr>
        <w:spacing w:before="0"/>
        <w:rPr>
          <w:b w:val="0"/>
          <w:bCs/>
        </w:rPr>
      </w:pPr>
      <w:r w:rsidRPr="0010273F">
        <w:rPr>
          <w:b w:val="0"/>
          <w:bCs/>
        </w:rPr>
        <w:t>Os principais insights obtidos foram:</w:t>
      </w:r>
    </w:p>
    <w:p w14:paraId="3D10FFEB" w14:textId="68F03E56" w:rsidR="0010273F" w:rsidRPr="0010273F" w:rsidRDefault="0010273F" w:rsidP="0010273F">
      <w:pPr>
        <w:pStyle w:val="heading2"/>
        <w:numPr>
          <w:ilvl w:val="0"/>
          <w:numId w:val="10"/>
        </w:numPr>
        <w:spacing w:before="0"/>
        <w:rPr>
          <w:b w:val="0"/>
          <w:bCs/>
        </w:rPr>
      </w:pPr>
      <w:r w:rsidRPr="0010273F">
        <w:rPr>
          <w:b w:val="0"/>
          <w:bCs/>
        </w:rPr>
        <w:t xml:space="preserve">Conveniência e portabilidade: Usuários em situações de desastre precisam de dispositivos leves e fáceis de transportar, especialmente em contextos onde a mobilidade é </w:t>
      </w:r>
      <w:proofErr w:type="gramStart"/>
      <w:r w:rsidRPr="0010273F">
        <w:rPr>
          <w:b w:val="0"/>
          <w:bCs/>
        </w:rPr>
        <w:t>limitada .</w:t>
      </w:r>
      <w:proofErr w:type="gramEnd"/>
    </w:p>
    <w:p w14:paraId="50369DF5" w14:textId="59EC7ACC" w:rsidR="0010273F" w:rsidRPr="0010273F" w:rsidRDefault="0010273F" w:rsidP="0010273F">
      <w:pPr>
        <w:pStyle w:val="heading2"/>
        <w:numPr>
          <w:ilvl w:val="0"/>
          <w:numId w:val="10"/>
        </w:numPr>
        <w:spacing w:before="0"/>
        <w:rPr>
          <w:b w:val="0"/>
          <w:bCs/>
        </w:rPr>
      </w:pPr>
      <w:r w:rsidRPr="0010273F">
        <w:rPr>
          <w:b w:val="0"/>
          <w:bCs/>
        </w:rPr>
        <w:t>Capacidade de produção adequada: Famílias precisam de pelo menos 10 litros diários de água potável para atender às necessidades básicas, como hidratação, higiene pessoal e preparação de alimentos.</w:t>
      </w:r>
    </w:p>
    <w:p w14:paraId="5A5693B3" w14:textId="329D6C3E" w:rsidR="0010273F" w:rsidRPr="0010273F" w:rsidRDefault="0010273F" w:rsidP="0010273F">
      <w:pPr>
        <w:pStyle w:val="heading2"/>
        <w:numPr>
          <w:ilvl w:val="0"/>
          <w:numId w:val="10"/>
        </w:numPr>
        <w:spacing w:before="0"/>
        <w:rPr>
          <w:b w:val="0"/>
          <w:bCs/>
        </w:rPr>
      </w:pPr>
      <w:r w:rsidRPr="0010273F">
        <w:rPr>
          <w:b w:val="0"/>
          <w:bCs/>
        </w:rPr>
        <w:t>Manutenção simplificada: Devido à falta de conhecimento técnico e recursos disponíveis, os dispositivos devem ser intuitivos e exigir pouca manutenção.</w:t>
      </w:r>
    </w:p>
    <w:p w14:paraId="466D0FBF" w14:textId="4EB70A93" w:rsidR="0010273F" w:rsidRPr="0010273F" w:rsidRDefault="0010273F" w:rsidP="0010273F">
      <w:pPr>
        <w:pStyle w:val="heading2"/>
        <w:numPr>
          <w:ilvl w:val="0"/>
          <w:numId w:val="0"/>
        </w:numPr>
        <w:spacing w:before="0"/>
        <w:ind w:left="567" w:hanging="567"/>
        <w:rPr>
          <w:b w:val="0"/>
          <w:bCs/>
        </w:rPr>
      </w:pPr>
      <w:r w:rsidRPr="0010273F">
        <w:rPr>
          <w:b w:val="0"/>
          <w:bCs/>
        </w:rPr>
        <w:t xml:space="preserve">Esses insights ajudaram a moldar o design e as funcionalidades do </w:t>
      </w:r>
      <w:proofErr w:type="spellStart"/>
      <w:r w:rsidRPr="0010273F">
        <w:rPr>
          <w:b w:val="0"/>
          <w:bCs/>
        </w:rPr>
        <w:t>AquaPrint</w:t>
      </w:r>
      <w:proofErr w:type="spellEnd"/>
      <w:r w:rsidRPr="0010273F">
        <w:rPr>
          <w:b w:val="0"/>
          <w:bCs/>
        </w:rPr>
        <w:t>, garantindo que ele fosse adaptado às reais necessidades dos usuários finais.</w:t>
      </w:r>
    </w:p>
    <w:p w14:paraId="6BE11AB1" w14:textId="47C3F0FE" w:rsidR="00057E41" w:rsidRPr="00966730" w:rsidRDefault="00057E41" w:rsidP="00057E41">
      <w:pPr>
        <w:pStyle w:val="heading2"/>
        <w:numPr>
          <w:ilvl w:val="0"/>
          <w:numId w:val="0"/>
        </w:numPr>
        <w:spacing w:before="0"/>
        <w:rPr>
          <w:b w:val="0"/>
          <w:bCs/>
        </w:rPr>
      </w:pPr>
    </w:p>
    <w:p w14:paraId="25004074" w14:textId="77777777" w:rsidR="00057E41" w:rsidRDefault="00057E41" w:rsidP="00057E41"/>
    <w:p w14:paraId="1FFBE270" w14:textId="77777777" w:rsidR="00057E41" w:rsidRDefault="00057E41" w:rsidP="00057E41"/>
    <w:p w14:paraId="7C3451B7" w14:textId="7F52C0F1" w:rsidR="00057E41" w:rsidRPr="00966730" w:rsidRDefault="00057E41" w:rsidP="00057E41">
      <w:pPr>
        <w:pStyle w:val="heading2"/>
        <w:spacing w:before="0"/>
      </w:pPr>
      <w:r>
        <w:lastRenderedPageBreak/>
        <w:t>Elaboração</w:t>
      </w:r>
    </w:p>
    <w:p w14:paraId="457C1D67" w14:textId="09BCCFDD" w:rsidR="005D1E7B" w:rsidRPr="005D1E7B" w:rsidRDefault="005D1E7B" w:rsidP="005D1E7B">
      <w:pPr>
        <w:pStyle w:val="heading2"/>
        <w:numPr>
          <w:ilvl w:val="0"/>
          <w:numId w:val="0"/>
        </w:numPr>
        <w:rPr>
          <w:b w:val="0"/>
        </w:rPr>
      </w:pPr>
      <w:r w:rsidRPr="005D1E7B">
        <w:rPr>
          <w:b w:val="0"/>
        </w:rPr>
        <w:t xml:space="preserve">Nesta fase, refinamos o design do </w:t>
      </w:r>
      <w:proofErr w:type="spellStart"/>
      <w:r w:rsidRPr="005D1E7B">
        <w:rPr>
          <w:b w:val="0"/>
        </w:rPr>
        <w:t>AquaPrint</w:t>
      </w:r>
      <w:proofErr w:type="spellEnd"/>
      <w:r w:rsidRPr="005D1E7B">
        <w:rPr>
          <w:b w:val="0"/>
        </w:rPr>
        <w:t xml:space="preserve"> com base no feedback obtido durante os testes de protótipos. Foram realizadas melhorias nos seguintes </w:t>
      </w:r>
      <w:proofErr w:type="spellStart"/>
      <w:r w:rsidRPr="005D1E7B">
        <w:rPr>
          <w:b w:val="0"/>
        </w:rPr>
        <w:t>aspectos</w:t>
      </w:r>
      <w:proofErr w:type="spellEnd"/>
      <w:r w:rsidRPr="005D1E7B">
        <w:rPr>
          <w:b w:val="0"/>
        </w:rPr>
        <w:t>:</w:t>
      </w:r>
    </w:p>
    <w:p w14:paraId="4580CA17" w14:textId="77777777" w:rsidR="005D1E7B" w:rsidRPr="005D1E7B" w:rsidRDefault="005D1E7B" w:rsidP="005D1E7B">
      <w:pPr>
        <w:pStyle w:val="heading2"/>
        <w:numPr>
          <w:ilvl w:val="0"/>
          <w:numId w:val="7"/>
        </w:numPr>
        <w:spacing w:before="0"/>
        <w:rPr>
          <w:b w:val="0"/>
        </w:rPr>
      </w:pPr>
      <w:r w:rsidRPr="005D1E7B">
        <w:rPr>
          <w:b w:val="0"/>
        </w:rPr>
        <w:t xml:space="preserve">Compactação do Dispositivo: Reduzimos o tamanho e o peso do modelo portátil para facilitar o transporte e manuseio por indivíduos em </w:t>
      </w:r>
      <w:proofErr w:type="gramStart"/>
      <w:r w:rsidRPr="005D1E7B">
        <w:rPr>
          <w:b w:val="0"/>
        </w:rPr>
        <w:t>situação de emergência</w:t>
      </w:r>
      <w:proofErr w:type="gramEnd"/>
      <w:r w:rsidRPr="005D1E7B">
        <w:rPr>
          <w:b w:val="0"/>
        </w:rPr>
        <w:t>.</w:t>
      </w:r>
    </w:p>
    <w:p w14:paraId="78D5ADBE" w14:textId="77777777" w:rsidR="005D1E7B" w:rsidRPr="005D1E7B" w:rsidRDefault="005D1E7B" w:rsidP="005D1E7B">
      <w:pPr>
        <w:pStyle w:val="heading2"/>
        <w:numPr>
          <w:ilvl w:val="0"/>
          <w:numId w:val="7"/>
        </w:numPr>
        <w:spacing w:before="0"/>
        <w:rPr>
          <w:b w:val="0"/>
        </w:rPr>
      </w:pPr>
      <w:r w:rsidRPr="005D1E7B">
        <w:rPr>
          <w:b w:val="0"/>
        </w:rPr>
        <w:t>Eficiência Energética: Otimizamos os painéis solares flexíveis para garantir melhor captação de energia em condições de baixa luminosidade e maior autonomia durante a operação.</w:t>
      </w:r>
    </w:p>
    <w:p w14:paraId="3877469D" w14:textId="77777777" w:rsidR="005D1E7B" w:rsidRPr="005D1E7B" w:rsidRDefault="005D1E7B" w:rsidP="005D1E7B">
      <w:pPr>
        <w:pStyle w:val="heading2"/>
        <w:numPr>
          <w:ilvl w:val="0"/>
          <w:numId w:val="7"/>
        </w:numPr>
        <w:spacing w:before="0"/>
        <w:rPr>
          <w:b w:val="0"/>
        </w:rPr>
      </w:pPr>
      <w:r w:rsidRPr="005D1E7B">
        <w:rPr>
          <w:b w:val="0"/>
        </w:rPr>
        <w:t xml:space="preserve">Capacidade de Filtragem: Melhoramos as membranas de grafeno para aumentar a velocidade e a eficiência da filtragem, garantindo a remoção de até 99,9% dos contaminantes, incluindo metais pesados e </w:t>
      </w:r>
      <w:proofErr w:type="spellStart"/>
      <w:r w:rsidRPr="005D1E7B">
        <w:rPr>
          <w:b w:val="0"/>
        </w:rPr>
        <w:t>microorganismos</w:t>
      </w:r>
      <w:proofErr w:type="spellEnd"/>
      <w:r w:rsidRPr="005D1E7B">
        <w:rPr>
          <w:b w:val="0"/>
        </w:rPr>
        <w:t>.</w:t>
      </w:r>
    </w:p>
    <w:p w14:paraId="2610CEF2" w14:textId="77777777" w:rsidR="00D844A2" w:rsidRPr="00D844A2" w:rsidRDefault="005D1E7B" w:rsidP="00D844A2">
      <w:pPr>
        <w:pStyle w:val="heading2"/>
        <w:numPr>
          <w:ilvl w:val="0"/>
          <w:numId w:val="7"/>
        </w:numPr>
        <w:spacing w:before="0"/>
        <w:rPr>
          <w:bCs/>
        </w:rPr>
      </w:pPr>
      <w:r w:rsidRPr="005D1E7B">
        <w:rPr>
          <w:b w:val="0"/>
        </w:rPr>
        <w:t>Manutenção Simplificada: Desenvolvemos um sistema modular que facilita a troca e limpeza dos componentes, permitindo que o usuário realize a manutenção sem necessidade de assistência técnica especializada.</w:t>
      </w:r>
    </w:p>
    <w:p w14:paraId="0DA88710" w14:textId="00791D23" w:rsidR="00B64E1F" w:rsidRDefault="005D1E7B" w:rsidP="00B64E1F">
      <w:pPr>
        <w:pStyle w:val="heading2"/>
        <w:numPr>
          <w:ilvl w:val="0"/>
          <w:numId w:val="0"/>
        </w:numPr>
        <w:spacing w:before="0"/>
        <w:ind w:left="567" w:hanging="567"/>
        <w:rPr>
          <w:b w:val="0"/>
        </w:rPr>
      </w:pPr>
      <w:r w:rsidRPr="005D1E7B">
        <w:rPr>
          <w:b w:val="0"/>
        </w:rPr>
        <w:t>Es</w:t>
      </w:r>
      <w:r w:rsidR="00B64E1F">
        <w:rPr>
          <w:b w:val="0"/>
        </w:rPr>
        <w:t>t</w:t>
      </w:r>
      <w:r w:rsidRPr="005D1E7B">
        <w:rPr>
          <w:b w:val="0"/>
        </w:rPr>
        <w:t xml:space="preserve">as melhorias garantem que o </w:t>
      </w:r>
      <w:proofErr w:type="spellStart"/>
      <w:r w:rsidRPr="005D1E7B">
        <w:rPr>
          <w:b w:val="0"/>
        </w:rPr>
        <w:t>AquaPrint</w:t>
      </w:r>
      <w:proofErr w:type="spellEnd"/>
      <w:r w:rsidRPr="005D1E7B">
        <w:rPr>
          <w:b w:val="0"/>
        </w:rPr>
        <w:t xml:space="preserve"> atenda às necessidades identificada</w:t>
      </w:r>
      <w:r w:rsidRPr="00D844A2">
        <w:rPr>
          <w:b w:val="0"/>
        </w:rPr>
        <w:t xml:space="preserve">s </w:t>
      </w:r>
      <w:r w:rsidRPr="005D1E7B">
        <w:rPr>
          <w:b w:val="0"/>
        </w:rPr>
        <w:t>durante as fases de Emergência e Empatia, oferecendo uma solução eficiente</w:t>
      </w:r>
      <w:r w:rsidRPr="00D844A2">
        <w:rPr>
          <w:b w:val="0"/>
        </w:rPr>
        <w:t xml:space="preserve">, </w:t>
      </w:r>
      <w:r w:rsidRPr="005D1E7B">
        <w:rPr>
          <w:b w:val="0"/>
        </w:rPr>
        <w:t>durável e fácil de usar em contextos variados.</w:t>
      </w:r>
      <w:bookmarkStart w:id="0" w:name="_Ref467509391"/>
    </w:p>
    <w:p w14:paraId="3714AAE4" w14:textId="77777777" w:rsidR="00B64E1F" w:rsidRDefault="00B64E1F" w:rsidP="00B64E1F">
      <w:pPr>
        <w:pStyle w:val="p1a"/>
      </w:pPr>
    </w:p>
    <w:p w14:paraId="4A2A1B57" w14:textId="77777777" w:rsidR="00B64E1F" w:rsidRDefault="00B64E1F" w:rsidP="00B64E1F"/>
    <w:p w14:paraId="4074F9C0" w14:textId="77777777" w:rsidR="00B64E1F" w:rsidRDefault="00B64E1F" w:rsidP="00B64E1F"/>
    <w:p w14:paraId="39BBCB08" w14:textId="77777777" w:rsidR="00B64E1F" w:rsidRDefault="00B64E1F" w:rsidP="00B64E1F"/>
    <w:p w14:paraId="72D8CB70" w14:textId="77777777" w:rsidR="00B64E1F" w:rsidRDefault="00B64E1F" w:rsidP="00B64E1F"/>
    <w:p w14:paraId="1B8B9B77" w14:textId="77777777" w:rsidR="00B64E1F" w:rsidRDefault="00B64E1F" w:rsidP="00B64E1F"/>
    <w:p w14:paraId="1A5CDEBF" w14:textId="77777777" w:rsidR="00B64E1F" w:rsidRDefault="00B64E1F" w:rsidP="00B64E1F"/>
    <w:p w14:paraId="14236FFD" w14:textId="77777777" w:rsidR="00B64E1F" w:rsidRDefault="00B64E1F" w:rsidP="00B64E1F"/>
    <w:p w14:paraId="146E0291" w14:textId="77777777" w:rsidR="00B64E1F" w:rsidRDefault="00B64E1F" w:rsidP="00B64E1F"/>
    <w:p w14:paraId="1C60D43F" w14:textId="77777777" w:rsidR="00B64E1F" w:rsidRPr="00B64E1F" w:rsidRDefault="00B64E1F" w:rsidP="00B64E1F"/>
    <w:bookmarkEnd w:id="0"/>
    <w:p w14:paraId="1EB21BA5" w14:textId="4CB6B59F" w:rsidR="002D07D8" w:rsidRDefault="002D07D8" w:rsidP="002D07D8">
      <w:pPr>
        <w:pStyle w:val="heading1"/>
      </w:pPr>
      <w:proofErr w:type="spellStart"/>
      <w:r>
        <w:lastRenderedPageBreak/>
        <w:t>Resultado</w:t>
      </w:r>
      <w:proofErr w:type="spellEnd"/>
    </w:p>
    <w:p w14:paraId="2FDEDF89" w14:textId="77777777" w:rsidR="002F05C1" w:rsidRPr="00C87074" w:rsidRDefault="002F05C1" w:rsidP="002F05C1">
      <w:pPr>
        <w:pStyle w:val="p1a"/>
      </w:pPr>
    </w:p>
    <w:p w14:paraId="5A23DE45" w14:textId="2EE47636" w:rsidR="0010273F" w:rsidRPr="0010273F" w:rsidRDefault="0010273F" w:rsidP="0010273F">
      <w:pPr>
        <w:pStyle w:val="p1a"/>
        <w:rPr>
          <w:rFonts w:eastAsia="+mn-ea"/>
          <w:kern w:val="24"/>
        </w:rPr>
      </w:pPr>
      <w:r w:rsidRPr="0010273F">
        <w:rPr>
          <w:rFonts w:eastAsia="+mn-ea"/>
          <w:kern w:val="24"/>
        </w:rPr>
        <w:t xml:space="preserve">O </w:t>
      </w:r>
      <w:proofErr w:type="spellStart"/>
      <w:r w:rsidRPr="0010273F">
        <w:rPr>
          <w:rFonts w:eastAsia="+mn-ea"/>
          <w:b/>
          <w:bCs/>
          <w:kern w:val="24"/>
        </w:rPr>
        <w:t>AquaPrint</w:t>
      </w:r>
      <w:proofErr w:type="spellEnd"/>
      <w:r w:rsidR="008419D1">
        <w:rPr>
          <w:rFonts w:eastAsia="+mn-ea"/>
          <w:b/>
          <w:bCs/>
          <w:kern w:val="24"/>
        </w:rPr>
        <w:t xml:space="preserve"> (Fig. 1)</w:t>
      </w:r>
      <w:r w:rsidRPr="0010273F">
        <w:rPr>
          <w:rFonts w:eastAsia="+mn-ea"/>
          <w:kern w:val="24"/>
        </w:rPr>
        <w:t xml:space="preserve"> está disponível em um modelo </w:t>
      </w:r>
      <w:r w:rsidRPr="0010273F">
        <w:rPr>
          <w:rFonts w:eastAsia="+mn-ea"/>
          <w:b/>
          <w:bCs/>
          <w:kern w:val="24"/>
        </w:rPr>
        <w:t>portátil</w:t>
      </w:r>
      <w:r w:rsidRPr="0010273F">
        <w:rPr>
          <w:rFonts w:eastAsia="+mn-ea"/>
          <w:kern w:val="24"/>
        </w:rPr>
        <w:t xml:space="preserve"> projetado para atender às necessidades de famílias em </w:t>
      </w:r>
      <w:proofErr w:type="gramStart"/>
      <w:r w:rsidRPr="0010273F">
        <w:rPr>
          <w:rFonts w:eastAsia="+mn-ea"/>
          <w:kern w:val="24"/>
        </w:rPr>
        <w:t>situações de emergência</w:t>
      </w:r>
      <w:proofErr w:type="gramEnd"/>
      <w:r w:rsidRPr="0010273F">
        <w:rPr>
          <w:rFonts w:eastAsia="+mn-ea"/>
          <w:kern w:val="24"/>
        </w:rPr>
        <w:t xml:space="preserve"> ou comunidades afetadas por desastres. O dispositivo é capaz de produzir até </w:t>
      </w:r>
      <w:r w:rsidRPr="0010273F">
        <w:rPr>
          <w:rFonts w:eastAsia="+mn-ea"/>
          <w:b/>
          <w:bCs/>
          <w:kern w:val="24"/>
        </w:rPr>
        <w:t>10 litros de água potável por dia</w:t>
      </w:r>
      <w:r w:rsidRPr="0010273F">
        <w:rPr>
          <w:rFonts w:eastAsia="+mn-ea"/>
          <w:kern w:val="24"/>
        </w:rPr>
        <w:t>, utilizando apenas energia solar para operar de forma autônoma.</w:t>
      </w:r>
    </w:p>
    <w:p w14:paraId="2D12F088" w14:textId="77777777" w:rsidR="0010273F" w:rsidRPr="0010273F" w:rsidRDefault="0010273F" w:rsidP="0010273F">
      <w:pPr>
        <w:pStyle w:val="p1a"/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 xml:space="preserve">Funcionamento do </w:t>
      </w:r>
      <w:proofErr w:type="spellStart"/>
      <w:r w:rsidRPr="0010273F">
        <w:rPr>
          <w:rFonts w:eastAsia="+mn-ea"/>
          <w:b/>
          <w:bCs/>
          <w:kern w:val="24"/>
        </w:rPr>
        <w:t>AquaPrint</w:t>
      </w:r>
      <w:proofErr w:type="spellEnd"/>
      <w:r w:rsidRPr="0010273F">
        <w:rPr>
          <w:rFonts w:eastAsia="+mn-ea"/>
          <w:b/>
          <w:bCs/>
          <w:kern w:val="24"/>
        </w:rPr>
        <w:t>:</w:t>
      </w:r>
    </w:p>
    <w:p w14:paraId="4AA267B9" w14:textId="15A2F88A" w:rsidR="0010273F" w:rsidRPr="0010273F" w:rsidRDefault="0010273F" w:rsidP="0010273F">
      <w:pPr>
        <w:pStyle w:val="p1a"/>
        <w:numPr>
          <w:ilvl w:val="0"/>
          <w:numId w:val="11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Captação:</w:t>
      </w:r>
      <w:r w:rsidRPr="0010273F">
        <w:rPr>
          <w:rFonts w:eastAsia="+mn-ea"/>
          <w:kern w:val="24"/>
        </w:rPr>
        <w:t xml:space="preserve"> Utiliza hidrogéis superabsorventes para capturar umidade do ar, mesmo em ambientes com apenas 15% de umidade relativa.</w:t>
      </w:r>
    </w:p>
    <w:p w14:paraId="537207A3" w14:textId="25A57C2D" w:rsidR="0010273F" w:rsidRPr="0010273F" w:rsidRDefault="0010273F" w:rsidP="0010273F">
      <w:pPr>
        <w:pStyle w:val="p1a"/>
        <w:numPr>
          <w:ilvl w:val="0"/>
          <w:numId w:val="11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Filtragem:</w:t>
      </w:r>
      <w:r w:rsidRPr="0010273F">
        <w:rPr>
          <w:rFonts w:eastAsia="+mn-ea"/>
          <w:kern w:val="24"/>
        </w:rPr>
        <w:t xml:space="preserve"> Membranas de grafeno removem contaminantes, metais pesados e patógenos, garantindo água limpa e segura.</w:t>
      </w:r>
    </w:p>
    <w:p w14:paraId="589BD37A" w14:textId="2D5D315E" w:rsidR="0010273F" w:rsidRPr="0010273F" w:rsidRDefault="0010273F" w:rsidP="0010273F">
      <w:pPr>
        <w:pStyle w:val="p1a"/>
        <w:numPr>
          <w:ilvl w:val="0"/>
          <w:numId w:val="11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Mineralização:</w:t>
      </w:r>
      <w:r w:rsidRPr="0010273F">
        <w:rPr>
          <w:rFonts w:eastAsia="+mn-ea"/>
          <w:kern w:val="24"/>
        </w:rPr>
        <w:t xml:space="preserve"> Adiciona sais essenciais para fornecer água saudável e adequada para consumo diário.</w:t>
      </w:r>
    </w:p>
    <w:p w14:paraId="6D0CD24C" w14:textId="7B2FE515" w:rsidR="0010273F" w:rsidRPr="0010273F" w:rsidRDefault="0010273F" w:rsidP="0010273F">
      <w:pPr>
        <w:pStyle w:val="p1a"/>
        <w:numPr>
          <w:ilvl w:val="0"/>
          <w:numId w:val="11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Energia Solar:</w:t>
      </w:r>
      <w:r w:rsidRPr="0010273F">
        <w:rPr>
          <w:rFonts w:eastAsia="+mn-ea"/>
          <w:kern w:val="24"/>
        </w:rPr>
        <w:t xml:space="preserve"> Painéis solares garantem operação autônoma, mesmo em locais sem acesso à eletricidade.</w:t>
      </w:r>
    </w:p>
    <w:p w14:paraId="1FECABCA" w14:textId="77777777" w:rsidR="0010273F" w:rsidRPr="0010273F" w:rsidRDefault="0010273F" w:rsidP="0010273F">
      <w:pPr>
        <w:pStyle w:val="p1a"/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 xml:space="preserve">Benefícios do </w:t>
      </w:r>
      <w:proofErr w:type="spellStart"/>
      <w:r w:rsidRPr="0010273F">
        <w:rPr>
          <w:rFonts w:eastAsia="+mn-ea"/>
          <w:b/>
          <w:bCs/>
          <w:kern w:val="24"/>
        </w:rPr>
        <w:t>AquaPrint</w:t>
      </w:r>
      <w:proofErr w:type="spellEnd"/>
      <w:r w:rsidRPr="0010273F">
        <w:rPr>
          <w:rFonts w:eastAsia="+mn-ea"/>
          <w:b/>
          <w:bCs/>
          <w:kern w:val="24"/>
        </w:rPr>
        <w:t>:</w:t>
      </w:r>
    </w:p>
    <w:p w14:paraId="558739BA" w14:textId="77777777" w:rsidR="0010273F" w:rsidRPr="0010273F" w:rsidRDefault="0010273F" w:rsidP="0010273F">
      <w:pPr>
        <w:pStyle w:val="p1a"/>
        <w:numPr>
          <w:ilvl w:val="0"/>
          <w:numId w:val="12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Portabilidade:</w:t>
      </w:r>
      <w:r w:rsidRPr="0010273F">
        <w:rPr>
          <w:rFonts w:eastAsia="+mn-ea"/>
          <w:kern w:val="24"/>
        </w:rPr>
        <w:t xml:space="preserve"> Ideal para uso em desastres naturais e campos de refugiados.</w:t>
      </w:r>
    </w:p>
    <w:p w14:paraId="3FBE6A24" w14:textId="4D4FDF15" w:rsidR="0010273F" w:rsidRPr="0010273F" w:rsidRDefault="0010273F" w:rsidP="0010273F">
      <w:pPr>
        <w:pStyle w:val="p1a"/>
        <w:numPr>
          <w:ilvl w:val="0"/>
          <w:numId w:val="12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Sustentabilidade:</w:t>
      </w:r>
      <w:r w:rsidRPr="0010273F">
        <w:rPr>
          <w:rFonts w:eastAsia="+mn-ea"/>
          <w:kern w:val="24"/>
        </w:rPr>
        <w:t xml:space="preserve"> Utiliza energia solar e materiais de alta eficiência.</w:t>
      </w:r>
    </w:p>
    <w:p w14:paraId="06FAAB31" w14:textId="483C1C76" w:rsidR="0010273F" w:rsidRPr="0010273F" w:rsidRDefault="0010273F" w:rsidP="0010273F">
      <w:pPr>
        <w:pStyle w:val="p1a"/>
        <w:numPr>
          <w:ilvl w:val="0"/>
          <w:numId w:val="12"/>
        </w:numPr>
        <w:rPr>
          <w:rFonts w:eastAsia="+mn-ea"/>
          <w:kern w:val="24"/>
        </w:rPr>
      </w:pPr>
      <w:r w:rsidRPr="0010273F">
        <w:rPr>
          <w:rFonts w:eastAsia="+mn-ea"/>
          <w:b/>
          <w:bCs/>
          <w:kern w:val="24"/>
        </w:rPr>
        <w:t>Facilidade de uso:</w:t>
      </w:r>
      <w:r w:rsidRPr="0010273F">
        <w:rPr>
          <w:rFonts w:eastAsia="+mn-ea"/>
          <w:kern w:val="24"/>
        </w:rPr>
        <w:t xml:space="preserve"> Manutenção simplificada e interface intuitiva.</w:t>
      </w:r>
    </w:p>
    <w:p w14:paraId="31DB4E07" w14:textId="6A2D8438" w:rsidR="002D07D8" w:rsidRPr="00C87074" w:rsidRDefault="002D07D8" w:rsidP="002F05C1">
      <w:pPr>
        <w:pStyle w:val="p1a"/>
      </w:pPr>
    </w:p>
    <w:p w14:paraId="07EC83BC" w14:textId="77777777" w:rsidR="002F05C1" w:rsidRPr="00C87074" w:rsidRDefault="002F05C1" w:rsidP="002F05C1"/>
    <w:p w14:paraId="1BEF615A" w14:textId="77777777" w:rsidR="00740E26" w:rsidRDefault="00740E26" w:rsidP="002F05C1">
      <w:pPr>
        <w:rPr>
          <w:noProof/>
        </w:rPr>
      </w:pPr>
    </w:p>
    <w:p w14:paraId="1E6A45E1" w14:textId="4480CAC3" w:rsidR="002F05C1" w:rsidRPr="002F05C1" w:rsidRDefault="0049622D" w:rsidP="002F05C1">
      <w:r>
        <w:rPr>
          <w:noProof/>
        </w:rPr>
        <w:lastRenderedPageBreak/>
        <w:drawing>
          <wp:inline distT="0" distB="0" distL="0" distR="0" wp14:anchorId="251A46D2" wp14:editId="3B2FF5C5">
            <wp:extent cx="2792095" cy="2445287"/>
            <wp:effectExtent l="0" t="0" r="8255" b="0"/>
            <wp:docPr id="1322721311" name="Imagem 1" descr="Uma imagem com Eletrodoméstico de cozinha, texto, eletrodoméstico, Eletrodomés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1311" name="Imagem 1" descr="Uma imagem com Eletrodoméstico de cozinha, texto, eletrodoméstico, Eletrodomést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" t="29420" r="-1460" b="16398"/>
                    <a:stretch/>
                  </pic:blipFill>
                  <pic:spPr bwMode="auto">
                    <a:xfrm>
                      <a:off x="0" y="0"/>
                      <a:ext cx="2827453" cy="24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9EAF" w14:textId="1DE29193" w:rsidR="00740E26" w:rsidRPr="0049622D" w:rsidRDefault="00740E26" w:rsidP="00740E26">
      <w:pPr>
        <w:pStyle w:val="p1a"/>
        <w:rPr>
          <w:rFonts w:eastAsia="+mn-ea"/>
          <w:kern w:val="24"/>
        </w:rPr>
      </w:pPr>
      <w:r w:rsidRPr="0049622D">
        <w:rPr>
          <w:rFonts w:eastAsia="+mn-ea"/>
          <w:b/>
          <w:bCs/>
          <w:kern w:val="24"/>
        </w:rPr>
        <w:t>Fig. 1.</w:t>
      </w:r>
      <w:r w:rsidRPr="0049622D">
        <w:rPr>
          <w:rFonts w:eastAsia="+mn-ea"/>
          <w:kern w:val="24"/>
        </w:rPr>
        <w:t xml:space="preserve"> Esquema ilustrativo do </w:t>
      </w:r>
      <w:proofErr w:type="spellStart"/>
      <w:r w:rsidRPr="0049622D">
        <w:rPr>
          <w:rFonts w:eastAsia="+mn-ea"/>
          <w:kern w:val="24"/>
        </w:rPr>
        <w:t>AquaPrint</w:t>
      </w:r>
      <w:proofErr w:type="spellEnd"/>
      <w:r w:rsidRPr="0049622D">
        <w:rPr>
          <w:rFonts w:eastAsia="+mn-ea"/>
          <w:kern w:val="24"/>
        </w:rPr>
        <w:t>.</w:t>
      </w:r>
    </w:p>
    <w:p w14:paraId="5ED6E7B3" w14:textId="77777777" w:rsidR="00740E26" w:rsidRPr="00740E26" w:rsidRDefault="00740E26" w:rsidP="00740E26">
      <w:pPr>
        <w:pStyle w:val="heading1"/>
        <w:numPr>
          <w:ilvl w:val="0"/>
          <w:numId w:val="0"/>
        </w:numPr>
        <w:ind w:left="567"/>
      </w:pPr>
    </w:p>
    <w:p w14:paraId="454D2827" w14:textId="49766A40" w:rsidR="002D07D8" w:rsidRDefault="002D07D8" w:rsidP="002D07D8">
      <w:pPr>
        <w:pStyle w:val="heading1"/>
      </w:pPr>
      <w:proofErr w:type="spellStart"/>
      <w:r>
        <w:t>Reflexão</w:t>
      </w:r>
      <w:proofErr w:type="spellEnd"/>
      <w:r>
        <w:t xml:space="preserve"> final</w:t>
      </w:r>
    </w:p>
    <w:p w14:paraId="1D9DDA9B" w14:textId="0EE0E428" w:rsidR="00562716" w:rsidRPr="00562716" w:rsidRDefault="00562716" w:rsidP="00562716">
      <w:r w:rsidRPr="00562716">
        <w:t xml:space="preserve">O processo criativo baseado em </w:t>
      </w:r>
      <w:r w:rsidRPr="00562716">
        <w:rPr>
          <w:b/>
        </w:rPr>
        <w:t xml:space="preserve">Design </w:t>
      </w:r>
      <w:proofErr w:type="spellStart"/>
      <w:r w:rsidRPr="00562716">
        <w:rPr>
          <w:b/>
        </w:rPr>
        <w:t>Thinking</w:t>
      </w:r>
      <w:proofErr w:type="spellEnd"/>
      <w:r w:rsidRPr="00562716">
        <w:t xml:space="preserve"> permitiu desenvolver uma solução inovadora e centrada no usuário. </w:t>
      </w:r>
      <w:r w:rsidR="008419D1">
        <w:t>O</w:t>
      </w:r>
      <w:r w:rsidRPr="00562716">
        <w:t xml:space="preserve">s principais </w:t>
      </w:r>
      <w:r w:rsidR="008419D1">
        <w:t>conhecimentos adquiridos</w:t>
      </w:r>
      <w:r w:rsidRPr="00562716">
        <w:t xml:space="preserve"> incluem a importância </w:t>
      </w:r>
      <w:r w:rsidR="00740E26">
        <w:t>d</w:t>
      </w:r>
      <w:r w:rsidRPr="00562716">
        <w:t>a necessidade de iterar protótipos rapidamente para encontrar soluções viáveis.</w:t>
      </w:r>
    </w:p>
    <w:p w14:paraId="4BD82C39" w14:textId="77777777" w:rsidR="00562716" w:rsidRPr="00562716" w:rsidRDefault="00562716" w:rsidP="00562716">
      <w:r w:rsidRPr="00562716">
        <w:t xml:space="preserve">Os desafios encontrados incluíram a seleção de materiais adequados e a garantia de eficiência energética em condições extremas. No entanto, a colaboração multidisciplinar e a aplicação estruturada das fases do Design </w:t>
      </w:r>
      <w:proofErr w:type="spellStart"/>
      <w:r w:rsidRPr="00562716">
        <w:t>Thinking</w:t>
      </w:r>
      <w:proofErr w:type="spellEnd"/>
      <w:r w:rsidRPr="00562716">
        <w:t xml:space="preserve"> permitiram superar esses obstáculos.</w:t>
      </w:r>
    </w:p>
    <w:p w14:paraId="40724088" w14:textId="3F255E39" w:rsidR="002F05C1" w:rsidRDefault="002F05C1" w:rsidP="00562716"/>
    <w:p w14:paraId="599AEF64" w14:textId="77777777" w:rsidR="002F05C1" w:rsidRDefault="002F05C1" w:rsidP="002F05C1">
      <w:pPr>
        <w:pStyle w:val="p1a"/>
      </w:pPr>
    </w:p>
    <w:p w14:paraId="4C299A23" w14:textId="77777777" w:rsidR="00B64E1F" w:rsidRDefault="00B64E1F" w:rsidP="00B64E1F"/>
    <w:p w14:paraId="0930A04E" w14:textId="77777777" w:rsidR="00B64E1F" w:rsidRDefault="00B64E1F" w:rsidP="00B64E1F"/>
    <w:p w14:paraId="10100857" w14:textId="77777777" w:rsidR="00B64E1F" w:rsidRDefault="00B64E1F" w:rsidP="00B64E1F"/>
    <w:p w14:paraId="30912152" w14:textId="77777777" w:rsidR="00B64E1F" w:rsidRDefault="00B64E1F" w:rsidP="00B64E1F"/>
    <w:p w14:paraId="101CC7F7" w14:textId="77777777" w:rsidR="00B64E1F" w:rsidRPr="00B64E1F" w:rsidRDefault="00B64E1F" w:rsidP="00B64E1F">
      <w:pPr>
        <w:rPr>
          <w:u w:val="single"/>
        </w:rPr>
      </w:pPr>
    </w:p>
    <w:p w14:paraId="3F291726" w14:textId="4AA72AB0" w:rsidR="002F05C1" w:rsidRPr="002F05C1" w:rsidRDefault="002F05C1" w:rsidP="002F05C1">
      <w:pPr>
        <w:pStyle w:val="p1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5. </w:t>
      </w:r>
      <w:r w:rsidRPr="002F05C1">
        <w:rPr>
          <w:b/>
          <w:bCs/>
          <w:sz w:val="24"/>
          <w:szCs w:val="24"/>
        </w:rPr>
        <w:t>Citações e Referências</w:t>
      </w:r>
    </w:p>
    <w:p w14:paraId="65CE9771" w14:textId="77777777" w:rsidR="00A277DE" w:rsidRDefault="00A277DE" w:rsidP="005922DC"/>
    <w:p w14:paraId="0F68D732" w14:textId="3055273C" w:rsidR="005922DC" w:rsidRPr="005922DC" w:rsidRDefault="005922DC" w:rsidP="005922DC">
      <w:pPr>
        <w:pStyle w:val="referenceitem"/>
      </w:pPr>
      <w:proofErr w:type="spellStart"/>
      <w:r w:rsidRPr="005922DC">
        <w:rPr>
          <w:b/>
          <w:bCs/>
        </w:rPr>
        <w:t>World</w:t>
      </w:r>
      <w:proofErr w:type="spellEnd"/>
      <w:r w:rsidRPr="005922DC">
        <w:rPr>
          <w:b/>
          <w:bCs/>
        </w:rPr>
        <w:t xml:space="preserve"> </w:t>
      </w:r>
      <w:proofErr w:type="spellStart"/>
      <w:r w:rsidRPr="005922DC">
        <w:rPr>
          <w:b/>
          <w:bCs/>
        </w:rPr>
        <w:t>Health</w:t>
      </w:r>
      <w:proofErr w:type="spellEnd"/>
      <w:r w:rsidRPr="005922DC">
        <w:rPr>
          <w:b/>
          <w:bCs/>
        </w:rPr>
        <w:t xml:space="preserve"> </w:t>
      </w:r>
      <w:proofErr w:type="spellStart"/>
      <w:r w:rsidRPr="005922DC">
        <w:rPr>
          <w:b/>
          <w:bCs/>
        </w:rPr>
        <w:t>Organization</w:t>
      </w:r>
      <w:proofErr w:type="spellEnd"/>
      <w:r w:rsidRPr="005922DC">
        <w:rPr>
          <w:b/>
          <w:bCs/>
        </w:rPr>
        <w:t>:</w:t>
      </w:r>
      <w:r w:rsidRPr="005922DC">
        <w:t xml:space="preserve"> </w:t>
      </w:r>
      <w:proofErr w:type="spellStart"/>
      <w:r w:rsidRPr="005922DC">
        <w:t>Progress</w:t>
      </w:r>
      <w:proofErr w:type="spellEnd"/>
      <w:r w:rsidRPr="005922DC">
        <w:t xml:space="preserve"> </w:t>
      </w:r>
      <w:proofErr w:type="spellStart"/>
      <w:r w:rsidRPr="005922DC">
        <w:t>on</w:t>
      </w:r>
      <w:proofErr w:type="spellEnd"/>
      <w:r w:rsidRPr="005922DC">
        <w:t xml:space="preserve"> </w:t>
      </w:r>
      <w:proofErr w:type="spellStart"/>
      <w:r w:rsidRPr="005922DC">
        <w:t>household</w:t>
      </w:r>
      <w:proofErr w:type="spellEnd"/>
      <w:r w:rsidRPr="005922DC">
        <w:t xml:space="preserve"> </w:t>
      </w:r>
      <w:proofErr w:type="spellStart"/>
      <w:r w:rsidRPr="005922DC">
        <w:t>drinking</w:t>
      </w:r>
      <w:proofErr w:type="spellEnd"/>
      <w:r w:rsidRPr="005922DC">
        <w:t xml:space="preserve"> </w:t>
      </w:r>
      <w:proofErr w:type="spellStart"/>
      <w:r w:rsidRPr="005922DC">
        <w:t>water</w:t>
      </w:r>
      <w:proofErr w:type="spellEnd"/>
      <w:r w:rsidRPr="005922DC">
        <w:t xml:space="preserve">, </w:t>
      </w:r>
      <w:proofErr w:type="spellStart"/>
      <w:r w:rsidRPr="005922DC">
        <w:t>sanitation</w:t>
      </w:r>
      <w:proofErr w:type="spellEnd"/>
      <w:r w:rsidRPr="005922DC">
        <w:t xml:space="preserve"> </w:t>
      </w:r>
      <w:proofErr w:type="spellStart"/>
      <w:r w:rsidRPr="005922DC">
        <w:t>and</w:t>
      </w:r>
      <w:proofErr w:type="spellEnd"/>
      <w:r w:rsidRPr="005922DC">
        <w:t xml:space="preserve"> </w:t>
      </w:r>
      <w:proofErr w:type="spellStart"/>
      <w:r w:rsidRPr="005922DC">
        <w:t>hygiene</w:t>
      </w:r>
      <w:proofErr w:type="spellEnd"/>
      <w:r w:rsidRPr="005922DC">
        <w:t xml:space="preserve"> 2000-2017: </w:t>
      </w:r>
      <w:proofErr w:type="spellStart"/>
      <w:r w:rsidRPr="005922DC">
        <w:t>Special</w:t>
      </w:r>
      <w:proofErr w:type="spellEnd"/>
      <w:r w:rsidRPr="005922DC">
        <w:t xml:space="preserve"> </w:t>
      </w:r>
      <w:proofErr w:type="spellStart"/>
      <w:r w:rsidRPr="005922DC">
        <w:t>focus</w:t>
      </w:r>
      <w:proofErr w:type="spellEnd"/>
      <w:r w:rsidRPr="005922DC">
        <w:t xml:space="preserve"> </w:t>
      </w:r>
      <w:proofErr w:type="spellStart"/>
      <w:r w:rsidRPr="005922DC">
        <w:t>on</w:t>
      </w:r>
      <w:proofErr w:type="spellEnd"/>
      <w:r w:rsidRPr="005922DC">
        <w:t xml:space="preserve"> </w:t>
      </w:r>
      <w:proofErr w:type="spellStart"/>
      <w:r w:rsidRPr="005922DC">
        <w:t>inequalities</w:t>
      </w:r>
      <w:proofErr w:type="spellEnd"/>
      <w:r w:rsidRPr="005922DC">
        <w:t xml:space="preserve">. </w:t>
      </w:r>
      <w:proofErr w:type="spellStart"/>
      <w:r w:rsidRPr="005922DC">
        <w:t>World</w:t>
      </w:r>
      <w:proofErr w:type="spellEnd"/>
      <w:r w:rsidRPr="005922DC">
        <w:t xml:space="preserve"> </w:t>
      </w:r>
      <w:proofErr w:type="spellStart"/>
      <w:r w:rsidRPr="005922DC">
        <w:t>Health</w:t>
      </w:r>
      <w:proofErr w:type="spellEnd"/>
      <w:r w:rsidRPr="005922DC">
        <w:t xml:space="preserve"> </w:t>
      </w:r>
      <w:proofErr w:type="spellStart"/>
      <w:r w:rsidRPr="005922DC">
        <w:t>Organization</w:t>
      </w:r>
      <w:proofErr w:type="spellEnd"/>
      <w:r w:rsidRPr="005922DC">
        <w:t xml:space="preserve">, </w:t>
      </w:r>
      <w:proofErr w:type="spellStart"/>
      <w:r w:rsidRPr="005922DC">
        <w:t>Geneva</w:t>
      </w:r>
      <w:proofErr w:type="spellEnd"/>
      <w:r w:rsidRPr="005922DC">
        <w:t xml:space="preserve"> (2019).</w:t>
      </w:r>
    </w:p>
    <w:p w14:paraId="44144812" w14:textId="1884291A" w:rsidR="005922DC" w:rsidRPr="005922DC" w:rsidRDefault="005922DC" w:rsidP="005922DC">
      <w:pPr>
        <w:pStyle w:val="referenceitem"/>
      </w:pPr>
      <w:proofErr w:type="spellStart"/>
      <w:r w:rsidRPr="005922DC">
        <w:rPr>
          <w:b/>
          <w:bCs/>
        </w:rPr>
        <w:t>Mekonnen</w:t>
      </w:r>
      <w:proofErr w:type="spellEnd"/>
      <w:r w:rsidRPr="005922DC">
        <w:rPr>
          <w:b/>
          <w:bCs/>
        </w:rPr>
        <w:t xml:space="preserve">, M.M., </w:t>
      </w:r>
      <w:proofErr w:type="spellStart"/>
      <w:r w:rsidRPr="005922DC">
        <w:rPr>
          <w:b/>
          <w:bCs/>
        </w:rPr>
        <w:t>Hoekstra</w:t>
      </w:r>
      <w:proofErr w:type="spellEnd"/>
      <w:r w:rsidRPr="005922DC">
        <w:rPr>
          <w:b/>
          <w:bCs/>
        </w:rPr>
        <w:t>, A.Y.:</w:t>
      </w:r>
      <w:r w:rsidRPr="005922DC">
        <w:t xml:space="preserve"> </w:t>
      </w:r>
      <w:proofErr w:type="spellStart"/>
      <w:r w:rsidRPr="005922DC">
        <w:t>Four</w:t>
      </w:r>
      <w:proofErr w:type="spellEnd"/>
      <w:r w:rsidRPr="005922DC">
        <w:t xml:space="preserve"> </w:t>
      </w:r>
      <w:proofErr w:type="spellStart"/>
      <w:r w:rsidRPr="005922DC">
        <w:t>billion</w:t>
      </w:r>
      <w:proofErr w:type="spellEnd"/>
      <w:r w:rsidRPr="005922DC">
        <w:t xml:space="preserve"> </w:t>
      </w:r>
      <w:proofErr w:type="spellStart"/>
      <w:r w:rsidRPr="005922DC">
        <w:t>people</w:t>
      </w:r>
      <w:proofErr w:type="spellEnd"/>
      <w:r w:rsidRPr="005922DC">
        <w:t xml:space="preserve"> </w:t>
      </w:r>
      <w:proofErr w:type="spellStart"/>
      <w:r w:rsidRPr="005922DC">
        <w:t>facing</w:t>
      </w:r>
      <w:proofErr w:type="spellEnd"/>
      <w:r w:rsidRPr="005922DC">
        <w:t xml:space="preserve"> </w:t>
      </w:r>
      <w:proofErr w:type="spellStart"/>
      <w:r w:rsidRPr="005922DC">
        <w:t>severe</w:t>
      </w:r>
      <w:proofErr w:type="spellEnd"/>
      <w:r w:rsidRPr="005922DC">
        <w:t xml:space="preserve"> </w:t>
      </w:r>
      <w:proofErr w:type="spellStart"/>
      <w:r w:rsidRPr="005922DC">
        <w:t>water</w:t>
      </w:r>
      <w:proofErr w:type="spellEnd"/>
      <w:r w:rsidRPr="005922DC">
        <w:t xml:space="preserve"> </w:t>
      </w:r>
      <w:proofErr w:type="spellStart"/>
      <w:r w:rsidRPr="005922DC">
        <w:t>scarcity</w:t>
      </w:r>
      <w:proofErr w:type="spellEnd"/>
      <w:r w:rsidRPr="005922DC">
        <w:t xml:space="preserve">. </w:t>
      </w:r>
      <w:proofErr w:type="spellStart"/>
      <w:r w:rsidRPr="005922DC">
        <w:rPr>
          <w:i/>
          <w:iCs/>
        </w:rPr>
        <w:t>Science</w:t>
      </w:r>
      <w:proofErr w:type="spellEnd"/>
      <w:r w:rsidRPr="005922DC">
        <w:rPr>
          <w:i/>
          <w:iCs/>
        </w:rPr>
        <w:t xml:space="preserve"> </w:t>
      </w:r>
      <w:proofErr w:type="spellStart"/>
      <w:r w:rsidRPr="005922DC">
        <w:rPr>
          <w:i/>
          <w:iCs/>
        </w:rPr>
        <w:t>Advances</w:t>
      </w:r>
      <w:proofErr w:type="spellEnd"/>
      <w:r w:rsidRPr="005922DC">
        <w:t xml:space="preserve"> 2(2), e1500323 (2016).</w:t>
      </w:r>
    </w:p>
    <w:p w14:paraId="591DA923" w14:textId="536D1A5F" w:rsidR="005922DC" w:rsidRPr="005922DC" w:rsidRDefault="005922DC" w:rsidP="005922DC">
      <w:pPr>
        <w:pStyle w:val="referenceitem"/>
      </w:pPr>
      <w:r w:rsidRPr="005922DC">
        <w:rPr>
          <w:b/>
          <w:bCs/>
        </w:rPr>
        <w:t>UNHCR:</w:t>
      </w:r>
      <w:r w:rsidRPr="005922DC">
        <w:t xml:space="preserve"> Global </w:t>
      </w:r>
      <w:proofErr w:type="spellStart"/>
      <w:r w:rsidRPr="005922DC">
        <w:t>Trends</w:t>
      </w:r>
      <w:proofErr w:type="spellEnd"/>
      <w:r w:rsidRPr="005922DC">
        <w:t xml:space="preserve">: </w:t>
      </w:r>
      <w:proofErr w:type="spellStart"/>
      <w:r w:rsidRPr="005922DC">
        <w:t>Forced</w:t>
      </w:r>
      <w:proofErr w:type="spellEnd"/>
      <w:r w:rsidRPr="005922DC">
        <w:t xml:space="preserve"> </w:t>
      </w:r>
      <w:proofErr w:type="spellStart"/>
      <w:r w:rsidRPr="005922DC">
        <w:t>displacement</w:t>
      </w:r>
      <w:proofErr w:type="spellEnd"/>
      <w:r w:rsidRPr="005922DC">
        <w:t xml:space="preserve"> in 2020. United </w:t>
      </w:r>
      <w:proofErr w:type="spellStart"/>
      <w:r w:rsidRPr="005922DC">
        <w:t>Nations</w:t>
      </w:r>
      <w:proofErr w:type="spellEnd"/>
      <w:r w:rsidRPr="005922DC">
        <w:t xml:space="preserve"> </w:t>
      </w:r>
      <w:proofErr w:type="spellStart"/>
      <w:r w:rsidRPr="005922DC">
        <w:t>High</w:t>
      </w:r>
      <w:proofErr w:type="spellEnd"/>
      <w:r w:rsidRPr="005922DC">
        <w:t xml:space="preserve"> </w:t>
      </w:r>
      <w:proofErr w:type="spellStart"/>
      <w:r w:rsidRPr="005922DC">
        <w:t>Commissioner</w:t>
      </w:r>
      <w:proofErr w:type="spellEnd"/>
      <w:r w:rsidRPr="005922DC">
        <w:t xml:space="preserve"> for </w:t>
      </w:r>
      <w:proofErr w:type="spellStart"/>
      <w:r w:rsidRPr="005922DC">
        <w:t>Refugees</w:t>
      </w:r>
      <w:proofErr w:type="spellEnd"/>
      <w:r w:rsidRPr="005922DC">
        <w:t xml:space="preserve">, </w:t>
      </w:r>
      <w:proofErr w:type="spellStart"/>
      <w:r w:rsidRPr="005922DC">
        <w:t>Geneva</w:t>
      </w:r>
      <w:proofErr w:type="spellEnd"/>
      <w:r w:rsidRPr="005922DC">
        <w:t xml:space="preserve"> (2021).</w:t>
      </w:r>
    </w:p>
    <w:p w14:paraId="61EE924F" w14:textId="6F41F884" w:rsidR="005922DC" w:rsidRPr="005922DC" w:rsidRDefault="005922DC" w:rsidP="005922DC">
      <w:pPr>
        <w:pStyle w:val="referenceitem"/>
      </w:pPr>
      <w:proofErr w:type="spellStart"/>
      <w:r w:rsidRPr="005922DC">
        <w:rPr>
          <w:b/>
          <w:bCs/>
        </w:rPr>
        <w:t>Fathizadeh</w:t>
      </w:r>
      <w:proofErr w:type="spellEnd"/>
      <w:r w:rsidRPr="005922DC">
        <w:rPr>
          <w:b/>
          <w:bCs/>
        </w:rPr>
        <w:t xml:space="preserve">, M., </w:t>
      </w:r>
      <w:proofErr w:type="spellStart"/>
      <w:r w:rsidRPr="005922DC">
        <w:rPr>
          <w:b/>
          <w:bCs/>
        </w:rPr>
        <w:t>Xu</w:t>
      </w:r>
      <w:proofErr w:type="spellEnd"/>
      <w:r w:rsidRPr="005922DC">
        <w:rPr>
          <w:b/>
          <w:bCs/>
        </w:rPr>
        <w:t xml:space="preserve">, W.L., Zhou, Z., </w:t>
      </w:r>
      <w:proofErr w:type="spellStart"/>
      <w:r w:rsidRPr="005922DC">
        <w:rPr>
          <w:b/>
          <w:bCs/>
        </w:rPr>
        <w:t>Yoon</w:t>
      </w:r>
      <w:proofErr w:type="spellEnd"/>
      <w:r w:rsidRPr="005922DC">
        <w:rPr>
          <w:b/>
          <w:bCs/>
        </w:rPr>
        <w:t xml:space="preserve">, Y., </w:t>
      </w:r>
      <w:proofErr w:type="spellStart"/>
      <w:r w:rsidRPr="005922DC">
        <w:rPr>
          <w:b/>
          <w:bCs/>
        </w:rPr>
        <w:t>Yu</w:t>
      </w:r>
      <w:proofErr w:type="spellEnd"/>
      <w:r w:rsidRPr="005922DC">
        <w:rPr>
          <w:b/>
          <w:bCs/>
        </w:rPr>
        <w:t>, M.:</w:t>
      </w:r>
      <w:r w:rsidRPr="005922DC">
        <w:t xml:space="preserve"> </w:t>
      </w:r>
      <w:proofErr w:type="spellStart"/>
      <w:r w:rsidRPr="005922DC">
        <w:t>Graphene</w:t>
      </w:r>
      <w:proofErr w:type="spellEnd"/>
      <w:r w:rsidRPr="005922DC">
        <w:t xml:space="preserve"> oxide: A </w:t>
      </w:r>
      <w:proofErr w:type="spellStart"/>
      <w:r w:rsidRPr="005922DC">
        <w:t>new</w:t>
      </w:r>
      <w:proofErr w:type="spellEnd"/>
      <w:r w:rsidRPr="005922DC">
        <w:t xml:space="preserve"> </w:t>
      </w:r>
      <w:proofErr w:type="spellStart"/>
      <w:r w:rsidRPr="005922DC">
        <w:t>platform</w:t>
      </w:r>
      <w:proofErr w:type="spellEnd"/>
      <w:r w:rsidRPr="005922DC">
        <w:t xml:space="preserve"> for </w:t>
      </w:r>
      <w:proofErr w:type="spellStart"/>
      <w:r w:rsidRPr="005922DC">
        <w:t>high</w:t>
      </w:r>
      <w:proofErr w:type="spellEnd"/>
      <w:r w:rsidRPr="005922DC">
        <w:t xml:space="preserve">-performance </w:t>
      </w:r>
      <w:proofErr w:type="spellStart"/>
      <w:r w:rsidRPr="005922DC">
        <w:t>water</w:t>
      </w:r>
      <w:proofErr w:type="spellEnd"/>
      <w:r w:rsidRPr="005922DC">
        <w:t xml:space="preserve"> </w:t>
      </w:r>
      <w:proofErr w:type="spellStart"/>
      <w:r w:rsidRPr="005922DC">
        <w:t>purification</w:t>
      </w:r>
      <w:proofErr w:type="spellEnd"/>
      <w:r w:rsidRPr="005922DC">
        <w:t xml:space="preserve"> </w:t>
      </w:r>
      <w:proofErr w:type="spellStart"/>
      <w:r w:rsidRPr="005922DC">
        <w:t>membranes</w:t>
      </w:r>
      <w:proofErr w:type="spellEnd"/>
      <w:r w:rsidRPr="005922DC">
        <w:t xml:space="preserve">. </w:t>
      </w:r>
      <w:proofErr w:type="spellStart"/>
      <w:r w:rsidRPr="005922DC">
        <w:rPr>
          <w:i/>
          <w:iCs/>
        </w:rPr>
        <w:t>Applied</w:t>
      </w:r>
      <w:proofErr w:type="spellEnd"/>
      <w:r w:rsidRPr="005922DC">
        <w:rPr>
          <w:i/>
          <w:iCs/>
        </w:rPr>
        <w:t xml:space="preserve"> </w:t>
      </w:r>
      <w:proofErr w:type="spellStart"/>
      <w:r w:rsidRPr="005922DC">
        <w:rPr>
          <w:i/>
          <w:iCs/>
        </w:rPr>
        <w:t>Materials</w:t>
      </w:r>
      <w:proofErr w:type="spellEnd"/>
      <w:r w:rsidRPr="005922DC">
        <w:rPr>
          <w:i/>
          <w:iCs/>
        </w:rPr>
        <w:t xml:space="preserve"> </w:t>
      </w:r>
      <w:proofErr w:type="spellStart"/>
      <w:r w:rsidRPr="005922DC">
        <w:rPr>
          <w:i/>
          <w:iCs/>
        </w:rPr>
        <w:t>Today</w:t>
      </w:r>
      <w:proofErr w:type="spellEnd"/>
      <w:r w:rsidRPr="005922DC">
        <w:t xml:space="preserve"> 7, 1–9 (2017).</w:t>
      </w:r>
    </w:p>
    <w:p w14:paraId="186FBE70" w14:textId="08B97FD6" w:rsidR="005922DC" w:rsidRDefault="005922DC" w:rsidP="005922DC">
      <w:pPr>
        <w:pStyle w:val="referenceitem"/>
      </w:pPr>
      <w:proofErr w:type="spellStart"/>
      <w:r w:rsidRPr="005922DC">
        <w:rPr>
          <w:b/>
          <w:bCs/>
        </w:rPr>
        <w:t>Zohuriaan-Mehr</w:t>
      </w:r>
      <w:proofErr w:type="spellEnd"/>
      <w:r w:rsidRPr="005922DC">
        <w:rPr>
          <w:b/>
          <w:bCs/>
        </w:rPr>
        <w:t xml:space="preserve">, M.J., </w:t>
      </w:r>
      <w:proofErr w:type="spellStart"/>
      <w:r w:rsidRPr="005922DC">
        <w:rPr>
          <w:b/>
          <w:bCs/>
        </w:rPr>
        <w:t>Kabiri</w:t>
      </w:r>
      <w:proofErr w:type="spellEnd"/>
      <w:r w:rsidRPr="005922DC">
        <w:rPr>
          <w:b/>
          <w:bCs/>
        </w:rPr>
        <w:t xml:space="preserve">, K., </w:t>
      </w:r>
      <w:proofErr w:type="spellStart"/>
      <w:r w:rsidRPr="005922DC">
        <w:rPr>
          <w:b/>
          <w:bCs/>
        </w:rPr>
        <w:t>Omidian</w:t>
      </w:r>
      <w:proofErr w:type="spellEnd"/>
      <w:r w:rsidRPr="005922DC">
        <w:rPr>
          <w:b/>
          <w:bCs/>
        </w:rPr>
        <w:t xml:space="preserve">, H., </w:t>
      </w:r>
      <w:proofErr w:type="spellStart"/>
      <w:r w:rsidRPr="005922DC">
        <w:rPr>
          <w:b/>
          <w:bCs/>
        </w:rPr>
        <w:t>Doroudiani</w:t>
      </w:r>
      <w:proofErr w:type="spellEnd"/>
      <w:r w:rsidRPr="005922DC">
        <w:rPr>
          <w:b/>
          <w:bCs/>
        </w:rPr>
        <w:t>, S.:</w:t>
      </w:r>
      <w:r w:rsidRPr="005922DC">
        <w:t xml:space="preserve"> </w:t>
      </w:r>
      <w:proofErr w:type="spellStart"/>
      <w:r w:rsidRPr="005922DC">
        <w:t>Superabsorbent</w:t>
      </w:r>
      <w:proofErr w:type="spellEnd"/>
      <w:r w:rsidRPr="005922DC">
        <w:t xml:space="preserve"> </w:t>
      </w:r>
      <w:proofErr w:type="spellStart"/>
      <w:r w:rsidRPr="005922DC">
        <w:t>polymer</w:t>
      </w:r>
      <w:proofErr w:type="spellEnd"/>
      <w:r w:rsidRPr="005922DC">
        <w:t xml:space="preserve"> </w:t>
      </w:r>
      <w:proofErr w:type="spellStart"/>
      <w:r w:rsidRPr="005922DC">
        <w:t>materials</w:t>
      </w:r>
      <w:proofErr w:type="spellEnd"/>
      <w:r w:rsidRPr="005922DC">
        <w:t xml:space="preserve">: A </w:t>
      </w:r>
      <w:proofErr w:type="spellStart"/>
      <w:r w:rsidRPr="005922DC">
        <w:t>review</w:t>
      </w:r>
      <w:proofErr w:type="spellEnd"/>
      <w:r w:rsidRPr="005922DC">
        <w:t xml:space="preserve">. </w:t>
      </w:r>
      <w:proofErr w:type="spellStart"/>
      <w:r w:rsidRPr="005922DC">
        <w:rPr>
          <w:i/>
          <w:iCs/>
        </w:rPr>
        <w:t>Iranian</w:t>
      </w:r>
      <w:proofErr w:type="spellEnd"/>
      <w:r w:rsidRPr="005922DC">
        <w:rPr>
          <w:i/>
          <w:iCs/>
        </w:rPr>
        <w:t xml:space="preserve"> </w:t>
      </w:r>
      <w:proofErr w:type="spellStart"/>
      <w:r w:rsidRPr="005922DC">
        <w:rPr>
          <w:i/>
          <w:iCs/>
        </w:rPr>
        <w:t>Polymer</w:t>
      </w:r>
      <w:proofErr w:type="spellEnd"/>
      <w:r w:rsidRPr="005922DC">
        <w:rPr>
          <w:i/>
          <w:iCs/>
        </w:rPr>
        <w:t xml:space="preserve"> </w:t>
      </w:r>
      <w:proofErr w:type="spellStart"/>
      <w:r w:rsidRPr="005922DC">
        <w:rPr>
          <w:i/>
          <w:iCs/>
        </w:rPr>
        <w:t>Journal</w:t>
      </w:r>
      <w:proofErr w:type="spellEnd"/>
      <w:r w:rsidRPr="005922DC">
        <w:t xml:space="preserve"> 19(6), 465–495 (2010).</w:t>
      </w:r>
    </w:p>
    <w:p w14:paraId="6E3F738C" w14:textId="78DC8FB4" w:rsidR="00966730" w:rsidRPr="005922DC" w:rsidRDefault="005922DC" w:rsidP="005922DC">
      <w:pPr>
        <w:pStyle w:val="referenceitem"/>
      </w:pPr>
      <w:r w:rsidRPr="005922DC">
        <w:rPr>
          <w:b/>
          <w:bCs/>
        </w:rPr>
        <w:t xml:space="preserve">United </w:t>
      </w:r>
      <w:proofErr w:type="spellStart"/>
      <w:r w:rsidRPr="005922DC">
        <w:rPr>
          <w:b/>
          <w:bCs/>
        </w:rPr>
        <w:t>Nations</w:t>
      </w:r>
      <w:proofErr w:type="spellEnd"/>
      <w:r w:rsidRPr="005922DC">
        <w:rPr>
          <w:b/>
          <w:bCs/>
        </w:rPr>
        <w:t>:</w:t>
      </w:r>
      <w:r w:rsidRPr="005922DC">
        <w:t xml:space="preserve"> </w:t>
      </w:r>
      <w:proofErr w:type="spellStart"/>
      <w:r w:rsidRPr="005922DC">
        <w:t>Water</w:t>
      </w:r>
      <w:proofErr w:type="spellEnd"/>
      <w:r w:rsidRPr="005922DC">
        <w:t xml:space="preserve"> </w:t>
      </w:r>
      <w:proofErr w:type="spellStart"/>
      <w:r w:rsidRPr="005922DC">
        <w:t>and</w:t>
      </w:r>
      <w:proofErr w:type="spellEnd"/>
      <w:r w:rsidRPr="005922DC">
        <w:t xml:space="preserve"> </w:t>
      </w:r>
      <w:proofErr w:type="spellStart"/>
      <w:r w:rsidRPr="005922DC">
        <w:t>climate</w:t>
      </w:r>
      <w:proofErr w:type="spellEnd"/>
      <w:r w:rsidRPr="005922DC">
        <w:t xml:space="preserve"> </w:t>
      </w:r>
      <w:proofErr w:type="spellStart"/>
      <w:r w:rsidRPr="005922DC">
        <w:t>change</w:t>
      </w:r>
      <w:proofErr w:type="spellEnd"/>
      <w:r w:rsidRPr="005922DC">
        <w:t xml:space="preserve">. </w:t>
      </w:r>
      <w:r w:rsidRPr="005922DC">
        <w:rPr>
          <w:i/>
          <w:iCs/>
        </w:rPr>
        <w:t>UN-</w:t>
      </w:r>
      <w:proofErr w:type="spellStart"/>
      <w:r w:rsidRPr="005922DC">
        <w:rPr>
          <w:i/>
          <w:iCs/>
        </w:rPr>
        <w:t>Water</w:t>
      </w:r>
      <w:proofErr w:type="spellEnd"/>
      <w:r w:rsidRPr="005922DC">
        <w:t xml:space="preserve"> (2020). http://www.unwater.org/water-facts/climate-change/ (</w:t>
      </w:r>
      <w:proofErr w:type="spellStart"/>
      <w:r w:rsidRPr="005922DC">
        <w:t>last</w:t>
      </w:r>
      <w:proofErr w:type="spellEnd"/>
      <w:r w:rsidRPr="005922DC">
        <w:t xml:space="preserve"> </w:t>
      </w:r>
      <w:proofErr w:type="spellStart"/>
      <w:r w:rsidRPr="005922DC">
        <w:t>accessed</w:t>
      </w:r>
      <w:proofErr w:type="spellEnd"/>
      <w:r w:rsidRPr="005922DC">
        <w:t xml:space="preserve"> 2024/06/20).</w:t>
      </w:r>
    </w:p>
    <w:sectPr w:rsidR="00966730" w:rsidRPr="005922DC" w:rsidSect="009F7FCE">
      <w:headerReference w:type="even" r:id="rId8"/>
      <w:headerReference w:type="default" r:id="rId9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0200C" w14:textId="77777777" w:rsidR="009A0813" w:rsidRDefault="009A0813">
      <w:pPr>
        <w:spacing w:line="240" w:lineRule="auto"/>
      </w:pPr>
      <w:r>
        <w:separator/>
      </w:r>
    </w:p>
  </w:endnote>
  <w:endnote w:type="continuationSeparator" w:id="0">
    <w:p w14:paraId="14116181" w14:textId="77777777" w:rsidR="009A0813" w:rsidRDefault="009A0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8DBB4" w14:textId="77777777" w:rsidR="009A0813" w:rsidRDefault="009A0813">
      <w:pPr>
        <w:spacing w:line="240" w:lineRule="auto"/>
      </w:pPr>
      <w:r>
        <w:separator/>
      </w:r>
    </w:p>
  </w:footnote>
  <w:footnote w:type="continuationSeparator" w:id="0">
    <w:p w14:paraId="104FD977" w14:textId="77777777" w:rsidR="009A0813" w:rsidRDefault="009A0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3B5AF" w14:textId="77777777" w:rsidR="00023855" w:rsidRDefault="00000000" w:rsidP="00F321B4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FAAAD" w14:textId="77777777" w:rsidR="00023855" w:rsidRDefault="00000000" w:rsidP="002D48C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6097C"/>
    <w:multiLevelType w:val="multilevel"/>
    <w:tmpl w:val="1E1E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16B77"/>
    <w:multiLevelType w:val="multilevel"/>
    <w:tmpl w:val="0FD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D6F0E"/>
    <w:multiLevelType w:val="multilevel"/>
    <w:tmpl w:val="953E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04C2"/>
    <w:multiLevelType w:val="multilevel"/>
    <w:tmpl w:val="530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0CF6"/>
    <w:multiLevelType w:val="multilevel"/>
    <w:tmpl w:val="DDB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E4404"/>
    <w:multiLevelType w:val="multilevel"/>
    <w:tmpl w:val="39E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57CE7"/>
    <w:multiLevelType w:val="multilevel"/>
    <w:tmpl w:val="E46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273BE"/>
    <w:multiLevelType w:val="multilevel"/>
    <w:tmpl w:val="00D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31860"/>
    <w:multiLevelType w:val="multilevel"/>
    <w:tmpl w:val="BFB2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D2F7483"/>
    <w:multiLevelType w:val="multilevel"/>
    <w:tmpl w:val="49A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8897E04"/>
    <w:multiLevelType w:val="multilevel"/>
    <w:tmpl w:val="4FC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6694B"/>
    <w:multiLevelType w:val="multilevel"/>
    <w:tmpl w:val="3AD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333876828">
    <w:abstractNumId w:val="10"/>
  </w:num>
  <w:num w:numId="2" w16cid:durableId="91509020">
    <w:abstractNumId w:val="13"/>
  </w:num>
  <w:num w:numId="3" w16cid:durableId="297229064">
    <w:abstractNumId w:val="2"/>
  </w:num>
  <w:num w:numId="4" w16cid:durableId="1712220531">
    <w:abstractNumId w:val="12"/>
  </w:num>
  <w:num w:numId="5" w16cid:durableId="1281304418">
    <w:abstractNumId w:val="0"/>
  </w:num>
  <w:num w:numId="6" w16cid:durableId="2044551591">
    <w:abstractNumId w:val="5"/>
  </w:num>
  <w:num w:numId="7" w16cid:durableId="530726774">
    <w:abstractNumId w:val="11"/>
  </w:num>
  <w:num w:numId="8" w16cid:durableId="1279944714">
    <w:abstractNumId w:val="7"/>
  </w:num>
  <w:num w:numId="9" w16cid:durableId="969742941">
    <w:abstractNumId w:val="1"/>
  </w:num>
  <w:num w:numId="10" w16cid:durableId="1257833152">
    <w:abstractNumId w:val="6"/>
  </w:num>
  <w:num w:numId="11" w16cid:durableId="468206176">
    <w:abstractNumId w:val="9"/>
  </w:num>
  <w:num w:numId="12" w16cid:durableId="1754426927">
    <w:abstractNumId w:val="3"/>
  </w:num>
  <w:num w:numId="13" w16cid:durableId="1863203180">
    <w:abstractNumId w:val="8"/>
  </w:num>
  <w:num w:numId="14" w16cid:durableId="840630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D8"/>
    <w:rsid w:val="00023855"/>
    <w:rsid w:val="00057E41"/>
    <w:rsid w:val="00095B66"/>
    <w:rsid w:val="0010273F"/>
    <w:rsid w:val="00232C98"/>
    <w:rsid w:val="002D07D8"/>
    <w:rsid w:val="002D2FF7"/>
    <w:rsid w:val="002F05C1"/>
    <w:rsid w:val="00320CCE"/>
    <w:rsid w:val="00334C45"/>
    <w:rsid w:val="00345241"/>
    <w:rsid w:val="00350E34"/>
    <w:rsid w:val="003A7553"/>
    <w:rsid w:val="003C54A4"/>
    <w:rsid w:val="00457AC6"/>
    <w:rsid w:val="0049622D"/>
    <w:rsid w:val="00527920"/>
    <w:rsid w:val="00562716"/>
    <w:rsid w:val="005922DC"/>
    <w:rsid w:val="005C7C88"/>
    <w:rsid w:val="005D1E7B"/>
    <w:rsid w:val="005D3AC8"/>
    <w:rsid w:val="00740E26"/>
    <w:rsid w:val="00785BBC"/>
    <w:rsid w:val="007A7FD7"/>
    <w:rsid w:val="007F493A"/>
    <w:rsid w:val="00801BFE"/>
    <w:rsid w:val="008419D1"/>
    <w:rsid w:val="008433CE"/>
    <w:rsid w:val="008F59C4"/>
    <w:rsid w:val="009137E8"/>
    <w:rsid w:val="00966730"/>
    <w:rsid w:val="009A0813"/>
    <w:rsid w:val="009C0660"/>
    <w:rsid w:val="00A277DE"/>
    <w:rsid w:val="00A47863"/>
    <w:rsid w:val="00A54DAC"/>
    <w:rsid w:val="00B64E1F"/>
    <w:rsid w:val="00BB4A04"/>
    <w:rsid w:val="00BE6476"/>
    <w:rsid w:val="00BF266C"/>
    <w:rsid w:val="00C000F7"/>
    <w:rsid w:val="00C1524F"/>
    <w:rsid w:val="00C20D0D"/>
    <w:rsid w:val="00C80068"/>
    <w:rsid w:val="00C87074"/>
    <w:rsid w:val="00CC1032"/>
    <w:rsid w:val="00CE08AE"/>
    <w:rsid w:val="00D044D0"/>
    <w:rsid w:val="00D73AE8"/>
    <w:rsid w:val="00D844A2"/>
    <w:rsid w:val="00DE51E8"/>
    <w:rsid w:val="00E231FB"/>
    <w:rsid w:val="00E3266A"/>
    <w:rsid w:val="00F51069"/>
    <w:rsid w:val="00F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4C1A"/>
  <w15:chartTrackingRefBased/>
  <w15:docId w15:val="{F0AC4258-4463-A040-ACB9-DB9DC0C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1F"/>
  </w:style>
  <w:style w:type="paragraph" w:styleId="Ttulo1">
    <w:name w:val="heading 1"/>
    <w:basedOn w:val="Normal"/>
    <w:next w:val="Normal"/>
    <w:link w:val="Ttulo1Carter"/>
    <w:uiPriority w:val="9"/>
    <w:qFormat/>
    <w:rsid w:val="00B64E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64E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64E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64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64E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64E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64E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64E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64E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TabLatente">
    <w:name w:val="Leg_Tab_Latente"/>
    <w:basedOn w:val="Legenda"/>
    <w:autoRedefine/>
    <w:rsid w:val="00D044D0"/>
    <w:pPr>
      <w:tabs>
        <w:tab w:val="left" w:pos="454"/>
        <w:tab w:val="right" w:pos="9072"/>
      </w:tabs>
      <w:spacing w:before="40" w:after="160"/>
    </w:pPr>
    <w:rPr>
      <w:rFonts w:ascii="Optima" w:eastAsia="Times" w:hAnsi="Optima"/>
      <w:bCs w:val="0"/>
      <w:i/>
      <w:color w:val="auto"/>
      <w:lang w:val="en-GB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4E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LegFIGLatente">
    <w:name w:val="Leg_FIG_Latente"/>
    <w:basedOn w:val="Legenda"/>
    <w:next w:val="Normal"/>
    <w:autoRedefine/>
    <w:rsid w:val="00D044D0"/>
    <w:pPr>
      <w:tabs>
        <w:tab w:val="left" w:pos="454"/>
        <w:tab w:val="right" w:pos="9072"/>
      </w:tabs>
      <w:spacing w:after="0"/>
    </w:pPr>
    <w:rPr>
      <w:rFonts w:ascii="Optima" w:eastAsia="Times" w:hAnsi="Optima"/>
      <w:bCs w:val="0"/>
      <w:i/>
      <w:iCs/>
      <w:color w:val="auto"/>
      <w:szCs w:val="24"/>
    </w:rPr>
  </w:style>
  <w:style w:type="paragraph" w:customStyle="1" w:styleId="abstract">
    <w:name w:val="abstract"/>
    <w:basedOn w:val="Normal"/>
    <w:rsid w:val="002D07D8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2D07D8"/>
    <w:pPr>
      <w:spacing w:after="200" w:line="220" w:lineRule="atLeast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2D07D8"/>
    <w:pPr>
      <w:spacing w:after="200" w:line="220" w:lineRule="atLeast"/>
      <w:jc w:val="center"/>
    </w:pPr>
  </w:style>
  <w:style w:type="character" w:customStyle="1" w:styleId="e-mail">
    <w:name w:val="e-mail"/>
    <w:basedOn w:val="Tipodeletrapredefinidodopargrafo"/>
    <w:rsid w:val="002D07D8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2D07D8"/>
    <w:pPr>
      <w:tabs>
        <w:tab w:val="center" w:pos="3289"/>
        <w:tab w:val="right" w:pos="6917"/>
      </w:tabs>
      <w:spacing w:before="160" w:after="160"/>
    </w:pPr>
  </w:style>
  <w:style w:type="paragraph" w:customStyle="1" w:styleId="figurecaption">
    <w:name w:val="figurecaption"/>
    <w:basedOn w:val="Normal"/>
    <w:next w:val="Normal"/>
    <w:rsid w:val="002D07D8"/>
    <w:pPr>
      <w:keepLines/>
      <w:spacing w:before="120" w:after="240" w:line="220" w:lineRule="atLeast"/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2D07D8"/>
    <w:pPr>
      <w:keepNext/>
      <w:keepLines/>
      <w:numPr>
        <w:numId w:val="1"/>
      </w:numPr>
      <w:suppressAutoHyphens/>
      <w:spacing w:before="360" w:after="240" w:line="300" w:lineRule="atLeas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rsid w:val="002D07D8"/>
    <w:pPr>
      <w:keepNext/>
      <w:keepLines/>
      <w:numPr>
        <w:ilvl w:val="1"/>
        <w:numId w:val="1"/>
      </w:numPr>
      <w:suppressAutoHyphens/>
      <w:spacing w:before="360" w:after="160"/>
      <w:outlineLvl w:val="1"/>
    </w:pPr>
    <w:rPr>
      <w:b/>
    </w:rPr>
  </w:style>
  <w:style w:type="numbering" w:customStyle="1" w:styleId="headings">
    <w:name w:val="headings"/>
    <w:basedOn w:val="Semlista"/>
    <w:rsid w:val="002D07D8"/>
    <w:pPr>
      <w:numPr>
        <w:numId w:val="1"/>
      </w:numPr>
    </w:pPr>
  </w:style>
  <w:style w:type="character" w:styleId="Hiperligao">
    <w:name w:val="Hyperlink"/>
    <w:basedOn w:val="Tipodeletrapredefinidodopargrafo"/>
    <w:unhideWhenUsed/>
    <w:rsid w:val="002D07D8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2D07D8"/>
    <w:pPr>
      <w:spacing w:before="220"/>
      <w:contextualSpacing w:val="0"/>
    </w:pPr>
  </w:style>
  <w:style w:type="paragraph" w:styleId="Cabealho">
    <w:name w:val="header"/>
    <w:basedOn w:val="Normal"/>
    <w:link w:val="CabealhoCarter"/>
    <w:semiHidden/>
    <w:unhideWhenUsed/>
    <w:rsid w:val="002D07D8"/>
    <w:pPr>
      <w:tabs>
        <w:tab w:val="center" w:pos="4536"/>
        <w:tab w:val="right" w:pos="9072"/>
      </w:tabs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semiHidden/>
    <w:rsid w:val="002D07D8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p1a">
    <w:name w:val="p1a"/>
    <w:basedOn w:val="Normal"/>
    <w:next w:val="Normal"/>
    <w:rsid w:val="002D07D8"/>
  </w:style>
  <w:style w:type="paragraph" w:customStyle="1" w:styleId="referenceitem">
    <w:name w:val="referenceitem"/>
    <w:basedOn w:val="Normal"/>
    <w:rsid w:val="002D07D8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2D07D8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2D07D8"/>
    <w:pPr>
      <w:keepNext/>
      <w:keepLines/>
      <w:suppressAutoHyphens/>
      <w:spacing w:after="480" w:line="360" w:lineRule="atLeast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2D07D8"/>
    <w:pPr>
      <w:keepNext/>
      <w:keepLines/>
      <w:spacing w:before="240" w:line="220" w:lineRule="atLeast"/>
      <w:jc w:val="center"/>
    </w:pPr>
    <w:rPr>
      <w:sz w:val="18"/>
    </w:rPr>
  </w:style>
  <w:style w:type="character" w:customStyle="1" w:styleId="ORCID">
    <w:name w:val="ORCID"/>
    <w:basedOn w:val="Tipodeletrapredefinidodopargrafo"/>
    <w:rsid w:val="002D07D8"/>
    <w:rPr>
      <w:position w:val="0"/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493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F493A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F493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F493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F493A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54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5241"/>
    <w:rPr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64E1F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64E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64E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64E1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64E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64E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64E1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64E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64E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B64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4E1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64E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64E1F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B64E1F"/>
    <w:rPr>
      <w:i/>
      <w:iCs/>
    </w:rPr>
  </w:style>
  <w:style w:type="paragraph" w:styleId="SemEspaamento">
    <w:name w:val="No Spacing"/>
    <w:uiPriority w:val="1"/>
    <w:qFormat/>
    <w:rsid w:val="00B64E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64E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64E1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4E1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4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64E1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64E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64E1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64E1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64E1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64E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1641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Clemente</dc:creator>
  <cp:keywords/>
  <dc:description/>
  <cp:lastModifiedBy>João Martins</cp:lastModifiedBy>
  <cp:revision>9</cp:revision>
  <dcterms:created xsi:type="dcterms:W3CDTF">2024-09-23T09:36:00Z</dcterms:created>
  <dcterms:modified xsi:type="dcterms:W3CDTF">2024-12-19T22:47:00Z</dcterms:modified>
</cp:coreProperties>
</file>