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18/11/2025 17:59:45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[MODO SEGURO] realizada com sucesso.</w:t>
      </w:r>
    </w:p>
    <w:p>
      <w:r>
        <w:t>🔄 Salvando cadastro...</w:t>
      </w:r>
    </w:p>
    <w:p>
      <w:r>
        <w:t>🎯 Clique forçado em: //a[@class='btModel btGray btsave' and span[contains(@class,'sp-salvar')]]</w:t>
      </w:r>
    </w:p>
    <w:p>
      <w:r>
        <w:t>✅ Clique bem-sucedido (estratégia 1)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Este contrato já possui uma solicitação de alteração pendente.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