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15:28:01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 cadastro...</w:t>
      </w:r>
    </w:p>
    <w:p>
      <w:r>
        <w:t>🎯 Clique forçado em: //div[@class='btModel btGray' and @style='display: inline-block;' and normalize-space(text())='Finalizar']</w:t>
      </w:r>
    </w:p>
    <w:p>
      <w:r>
        <w:t>✅ Clique bem-sucedido (estratégia 1)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0xa3a41b</w:t>
        <w:br/>
        <w:tab/>
        <w:t>0xa817f2</w:t>
        <w:br/>
        <w:tab/>
        <w:t>0xa5c954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