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1: Preenchimento completo e Autorização</w:t>
      </w:r>
    </w:p>
    <w:p>
      <w:r>
        <w:t>Data do teste: 14/11/2025 11:26:25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19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Autorizar...</w:t>
      </w:r>
    </w:p>
    <w:p>
      <w:r>
        <w:t>✅ Clicando no botão Autorizar realizada com sucesso.</w:t>
      </w:r>
    </w:p>
    <w:p>
      <w:r>
        <w:t>Screenshot: clicando no botão autorizar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autor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PIMS autorizado com sucesso.</w:t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