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Convênios – Cenário 1: Preenchimento completo e salvamento.</w:t>
      </w:r>
    </w:p>
    <w:p>
      <w:r>
        <w:t>Data do teste: 14/11/2025 09:34:41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Convênios...</w:t>
      </w:r>
    </w:p>
    <w:p>
      <w:r>
        <w:t>✅ Abrindo menu Convênios realizada com sucesso.</w:t>
      </w:r>
    </w:p>
    <w:p>
      <w:r>
        <w:t>Screenshot: abrindo_menu_convênios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vên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o Nome do Convênio...</w:t>
      </w:r>
    </w:p>
    <w:p>
      <w:r>
        <w:t>✅ Preechendo o Nome do Convênio realizada com sucesso.</w:t>
      </w:r>
    </w:p>
    <w:p>
      <w:r>
        <w:t>Screenshot: preechendo_o_nome_do_convênio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o_nome_do_convên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Observação do Convênio...</w:t>
      </w:r>
    </w:p>
    <w:p>
      <w:r>
        <w:t>✅ Preechendo a Observação do Convênio realizada com sucesso.</w:t>
      </w:r>
    </w:p>
    <w:p>
      <w:r>
        <w:t>Screenshot: preechendo_a_observação_do_convênio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observação_do_convê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convênio Salvo com Sucesso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