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Cor – Cenário 1: Preenchimento completo e salvamento.</w:t>
      </w:r>
    </w:p>
    <w:p>
      <w:r>
        <w:t>Data do teste: 14/11/2025 09:45:51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Cor...</w:t>
      </w:r>
    </w:p>
    <w:p>
      <w:r>
        <w:t>✅ Abrindo menu Cor realizada com sucesso.</w:t>
      </w:r>
    </w:p>
    <w:p>
      <w:r>
        <w:t>Screenshot: abrindo_menu_cor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o Nome da Cor...</w:t>
      </w:r>
    </w:p>
    <w:p>
      <w:r>
        <w:t>✅ Preechendo o Nome da Cor realizada com sucesso.</w:t>
      </w:r>
    </w:p>
    <w:p>
      <w:r>
        <w:t>Screenshot: preechendo_o_nome_da_cor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o_nome_da_c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Cor cadastrada com sucesso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